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6552" w:rsidRPr="00CF6552" w:rsidRDefault="00E91289" w:rsidP="00B76F88">
      <w:pPr>
        <w:pStyle w:val="paragraph"/>
        <w:tabs>
          <w:tab w:val="left" w:pos="0"/>
        </w:tabs>
        <w:spacing w:before="0" w:beforeAutospacing="0" w:after="0" w:afterAutospacing="0"/>
        <w:jc w:val="center"/>
        <w:textAlignment w:val="baseline"/>
        <w:rPr>
          <w:rStyle w:val="normaltextrun"/>
          <w:rFonts w:asciiTheme="minorHAnsi" w:hAnsiTheme="minorHAnsi"/>
          <w:b/>
          <w:bCs/>
          <w:color w:val="FF0000"/>
          <w:sz w:val="28"/>
          <w:szCs w:val="21"/>
          <w:u w:val="single"/>
        </w:rPr>
      </w:pPr>
      <w:r w:rsidRPr="00CF6552">
        <w:rPr>
          <w:rStyle w:val="normaltextrun"/>
          <w:rFonts w:asciiTheme="minorHAnsi" w:hAnsiTheme="minorHAnsi"/>
          <w:b/>
          <w:bCs/>
          <w:color w:val="FF0000"/>
          <w:sz w:val="28"/>
          <w:szCs w:val="21"/>
          <w:u w:val="single"/>
        </w:rPr>
        <w:t xml:space="preserve">EDITAL </w:t>
      </w:r>
      <w:r w:rsidR="00573FA0">
        <w:rPr>
          <w:rStyle w:val="normaltextrun"/>
          <w:rFonts w:asciiTheme="minorHAnsi" w:hAnsiTheme="minorHAnsi"/>
          <w:b/>
          <w:bCs/>
          <w:color w:val="FF0000"/>
          <w:sz w:val="28"/>
          <w:szCs w:val="21"/>
          <w:u w:val="single"/>
        </w:rPr>
        <w:t xml:space="preserve">COMPLETO </w:t>
      </w:r>
    </w:p>
    <w:p w:rsidR="00E91289" w:rsidRPr="001E7349" w:rsidRDefault="00D5323A" w:rsidP="00B76F88">
      <w:pPr>
        <w:pStyle w:val="paragraph"/>
        <w:tabs>
          <w:tab w:val="left" w:pos="0"/>
        </w:tabs>
        <w:spacing w:before="0" w:beforeAutospacing="0" w:after="0" w:afterAutospacing="0"/>
        <w:jc w:val="center"/>
        <w:textAlignment w:val="baseline"/>
        <w:rPr>
          <w:rStyle w:val="normaltextrun"/>
          <w:rFonts w:asciiTheme="minorHAnsi" w:hAnsiTheme="minorHAnsi"/>
          <w:b/>
          <w:bCs/>
          <w:color w:val="000000"/>
          <w:sz w:val="28"/>
          <w:szCs w:val="21"/>
          <w:u w:val="single"/>
        </w:rPr>
      </w:pPr>
      <w:r>
        <w:rPr>
          <w:rStyle w:val="normaltextrun"/>
          <w:rFonts w:asciiTheme="minorHAnsi" w:hAnsiTheme="minorHAnsi"/>
          <w:b/>
          <w:bCs/>
          <w:color w:val="000000"/>
          <w:sz w:val="28"/>
          <w:szCs w:val="21"/>
          <w:u w:val="single"/>
        </w:rPr>
        <w:t xml:space="preserve">PREGÃO ELETRÔNICO N° </w:t>
      </w:r>
      <w:r w:rsidR="00C4531D">
        <w:rPr>
          <w:rStyle w:val="normaltextrun"/>
          <w:rFonts w:asciiTheme="minorHAnsi" w:hAnsiTheme="minorHAnsi"/>
          <w:b/>
          <w:bCs/>
          <w:color w:val="000000"/>
          <w:sz w:val="28"/>
          <w:szCs w:val="21"/>
          <w:u w:val="single"/>
        </w:rPr>
        <w:t>059/2024</w:t>
      </w:r>
    </w:p>
    <w:p w:rsidR="00E91289" w:rsidRDefault="00E91289" w:rsidP="00B76F88">
      <w:pPr>
        <w:pStyle w:val="paragraph"/>
        <w:tabs>
          <w:tab w:val="left" w:pos="0"/>
        </w:tabs>
        <w:spacing w:before="0" w:beforeAutospacing="0" w:after="0" w:afterAutospacing="0"/>
        <w:jc w:val="center"/>
        <w:textAlignment w:val="baseline"/>
        <w:rPr>
          <w:rStyle w:val="normaltextrun"/>
          <w:rFonts w:asciiTheme="minorHAnsi" w:hAnsiTheme="minorHAnsi"/>
          <w:b/>
          <w:bCs/>
          <w:color w:val="000000"/>
          <w:sz w:val="21"/>
          <w:szCs w:val="21"/>
        </w:rPr>
      </w:pPr>
      <w:r w:rsidRPr="0086165A">
        <w:rPr>
          <w:rStyle w:val="normaltextrun"/>
          <w:rFonts w:asciiTheme="minorHAnsi" w:hAnsiTheme="minorHAnsi"/>
          <w:b/>
          <w:bCs/>
          <w:color w:val="000000"/>
          <w:sz w:val="21"/>
          <w:szCs w:val="21"/>
        </w:rPr>
        <w:t>(</w:t>
      </w:r>
      <w:r w:rsidR="00D5323A">
        <w:rPr>
          <w:rStyle w:val="normaltextrun"/>
          <w:rFonts w:asciiTheme="minorHAnsi" w:hAnsiTheme="minorHAnsi"/>
          <w:b/>
          <w:bCs/>
          <w:color w:val="000000"/>
          <w:sz w:val="21"/>
          <w:szCs w:val="21"/>
        </w:rPr>
        <w:t xml:space="preserve">PROCESSO N° </w:t>
      </w:r>
      <w:r w:rsidR="003F52B1">
        <w:rPr>
          <w:rStyle w:val="normaltextrun"/>
          <w:rFonts w:asciiTheme="minorHAnsi" w:hAnsiTheme="minorHAnsi"/>
          <w:b/>
          <w:bCs/>
          <w:color w:val="000000"/>
          <w:sz w:val="21"/>
          <w:szCs w:val="21"/>
        </w:rPr>
        <w:t>1533</w:t>
      </w:r>
      <w:r w:rsidR="00D5323A">
        <w:rPr>
          <w:rStyle w:val="normaltextrun"/>
          <w:rFonts w:asciiTheme="minorHAnsi" w:hAnsiTheme="minorHAnsi"/>
          <w:b/>
          <w:bCs/>
          <w:color w:val="000000"/>
          <w:sz w:val="21"/>
          <w:szCs w:val="21"/>
        </w:rPr>
        <w:t>/2024</w:t>
      </w:r>
      <w:r w:rsidR="00E43AF0">
        <w:rPr>
          <w:rStyle w:val="normaltextrun"/>
          <w:rFonts w:asciiTheme="minorHAnsi" w:hAnsiTheme="minorHAnsi"/>
          <w:b/>
          <w:bCs/>
          <w:color w:val="000000"/>
          <w:sz w:val="21"/>
          <w:szCs w:val="21"/>
        </w:rPr>
        <w:t xml:space="preserve"> </w:t>
      </w:r>
      <w:r w:rsidRPr="0086165A">
        <w:rPr>
          <w:rStyle w:val="normaltextrun"/>
          <w:rFonts w:asciiTheme="minorHAnsi" w:hAnsiTheme="minorHAnsi"/>
          <w:b/>
          <w:bCs/>
          <w:color w:val="000000"/>
          <w:sz w:val="21"/>
          <w:szCs w:val="21"/>
        </w:rPr>
        <w:t xml:space="preserve">– </w:t>
      </w:r>
      <w:r w:rsidR="00D5323A">
        <w:rPr>
          <w:rStyle w:val="normaltextrun"/>
          <w:rFonts w:asciiTheme="minorHAnsi" w:hAnsiTheme="minorHAnsi"/>
          <w:b/>
          <w:bCs/>
          <w:color w:val="000000"/>
          <w:sz w:val="21"/>
          <w:szCs w:val="21"/>
        </w:rPr>
        <w:t xml:space="preserve">SOLICITAÇÃO N° </w:t>
      </w:r>
      <w:r w:rsidR="003F52B1">
        <w:rPr>
          <w:rStyle w:val="normaltextrun"/>
          <w:rFonts w:asciiTheme="minorHAnsi" w:hAnsiTheme="minorHAnsi"/>
          <w:b/>
          <w:bCs/>
          <w:color w:val="000000"/>
          <w:sz w:val="21"/>
          <w:szCs w:val="21"/>
        </w:rPr>
        <w:t>1478</w:t>
      </w:r>
      <w:bookmarkStart w:id="0" w:name="_GoBack"/>
      <w:bookmarkEnd w:id="0"/>
      <w:r w:rsidR="00D5323A">
        <w:rPr>
          <w:rStyle w:val="normaltextrun"/>
          <w:rFonts w:asciiTheme="minorHAnsi" w:hAnsiTheme="minorHAnsi"/>
          <w:b/>
          <w:bCs/>
          <w:color w:val="000000"/>
          <w:sz w:val="21"/>
          <w:szCs w:val="21"/>
        </w:rPr>
        <w:t>/2024</w:t>
      </w:r>
      <w:r w:rsidRPr="0086165A">
        <w:rPr>
          <w:rStyle w:val="normaltextrun"/>
          <w:rFonts w:asciiTheme="minorHAnsi" w:hAnsiTheme="minorHAnsi"/>
          <w:b/>
          <w:bCs/>
          <w:color w:val="000000"/>
          <w:sz w:val="21"/>
          <w:szCs w:val="21"/>
        </w:rPr>
        <w:t>)</w:t>
      </w:r>
    </w:p>
    <w:p w:rsidR="0020446F" w:rsidRPr="0086165A" w:rsidRDefault="0020446F" w:rsidP="00B76F88">
      <w:pPr>
        <w:pStyle w:val="paragraph"/>
        <w:tabs>
          <w:tab w:val="left" w:pos="0"/>
        </w:tabs>
        <w:spacing w:before="0" w:beforeAutospacing="0" w:after="0" w:afterAutospacing="0"/>
        <w:jc w:val="center"/>
        <w:textAlignment w:val="baseline"/>
        <w:rPr>
          <w:rStyle w:val="normaltextrun"/>
          <w:rFonts w:asciiTheme="minorHAnsi" w:hAnsiTheme="minorHAnsi"/>
          <w:b/>
          <w:bCs/>
          <w:color w:val="000000"/>
          <w:sz w:val="21"/>
          <w:szCs w:val="21"/>
        </w:rPr>
      </w:pPr>
    </w:p>
    <w:tbl>
      <w:tblPr>
        <w:tblStyle w:val="TabeladeLista2"/>
        <w:tblW w:w="9356" w:type="dxa"/>
        <w:tblLook w:val="04A0" w:firstRow="1" w:lastRow="0" w:firstColumn="1" w:lastColumn="0" w:noHBand="0" w:noVBand="1"/>
      </w:tblPr>
      <w:tblGrid>
        <w:gridCol w:w="2260"/>
        <w:gridCol w:w="1709"/>
        <w:gridCol w:w="1418"/>
        <w:gridCol w:w="1319"/>
        <w:gridCol w:w="75"/>
        <w:gridCol w:w="2575"/>
      </w:tblGrid>
      <w:tr w:rsidR="00E91289" w:rsidRPr="0086165A" w:rsidTr="00E9128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6" w:type="dxa"/>
            <w:gridSpan w:val="6"/>
          </w:tcPr>
          <w:p w:rsidR="00E91289" w:rsidRPr="0086165A" w:rsidRDefault="00E91289" w:rsidP="00B76F88">
            <w:pPr>
              <w:pStyle w:val="paragraph"/>
              <w:tabs>
                <w:tab w:val="left" w:pos="0"/>
              </w:tabs>
              <w:spacing w:before="0" w:beforeAutospacing="0" w:after="0" w:afterAutospacing="0"/>
              <w:jc w:val="center"/>
              <w:textAlignment w:val="baseline"/>
              <w:rPr>
                <w:rStyle w:val="normaltextrun"/>
                <w:rFonts w:asciiTheme="minorHAnsi" w:hAnsiTheme="minorHAnsi"/>
                <w:color w:val="000000" w:themeColor="text1"/>
                <w:sz w:val="21"/>
                <w:szCs w:val="21"/>
                <w:u w:val="single"/>
              </w:rPr>
            </w:pPr>
            <w:r w:rsidRPr="0086165A">
              <w:rPr>
                <w:rStyle w:val="normaltextrun"/>
                <w:rFonts w:asciiTheme="minorHAnsi" w:hAnsiTheme="minorHAnsi"/>
                <w:color w:val="000000"/>
                <w:sz w:val="21"/>
                <w:szCs w:val="21"/>
                <w:u w:val="single"/>
              </w:rPr>
              <w:t>Resumo do Certame Licitatório</w:t>
            </w:r>
          </w:p>
        </w:tc>
      </w:tr>
      <w:tr w:rsidR="00E91289" w:rsidRPr="0086165A" w:rsidTr="00E912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81" w:type="dxa"/>
            <w:gridSpan w:val="5"/>
          </w:tcPr>
          <w:p w:rsidR="00E91289" w:rsidRPr="0086165A" w:rsidRDefault="00E91289" w:rsidP="00B76F88">
            <w:pPr>
              <w:pStyle w:val="paragraph"/>
              <w:tabs>
                <w:tab w:val="left" w:pos="0"/>
              </w:tabs>
              <w:spacing w:before="0" w:beforeAutospacing="0" w:after="0" w:afterAutospacing="0"/>
              <w:jc w:val="both"/>
              <w:textAlignment w:val="baseline"/>
              <w:rPr>
                <w:rStyle w:val="normaltextrun"/>
                <w:rFonts w:asciiTheme="minorHAnsi" w:hAnsiTheme="minorHAnsi"/>
                <w:b w:val="0"/>
                <w:bCs w:val="0"/>
                <w:color w:val="000000"/>
                <w:sz w:val="21"/>
                <w:szCs w:val="21"/>
              </w:rPr>
            </w:pPr>
            <w:r w:rsidRPr="0086165A">
              <w:rPr>
                <w:rStyle w:val="normaltextrun"/>
                <w:rFonts w:asciiTheme="minorHAnsi" w:hAnsiTheme="minorHAnsi"/>
                <w:b w:val="0"/>
                <w:bCs w:val="0"/>
                <w:color w:val="000000"/>
                <w:sz w:val="21"/>
                <w:szCs w:val="21"/>
              </w:rPr>
              <w:t>Órgão Gerenciador:</w:t>
            </w:r>
          </w:p>
          <w:p w:rsidR="00E91289" w:rsidRPr="0086165A" w:rsidRDefault="00E91289" w:rsidP="00B76F88">
            <w:pPr>
              <w:pStyle w:val="paragraph"/>
              <w:tabs>
                <w:tab w:val="left" w:pos="0"/>
              </w:tabs>
              <w:spacing w:before="0" w:beforeAutospacing="0" w:after="0" w:afterAutospacing="0"/>
              <w:jc w:val="both"/>
              <w:textAlignment w:val="baseline"/>
              <w:rPr>
                <w:rStyle w:val="eop"/>
                <w:rFonts w:asciiTheme="minorHAnsi" w:hAnsiTheme="minorHAnsi"/>
                <w:color w:val="000000"/>
                <w:sz w:val="21"/>
                <w:szCs w:val="21"/>
              </w:rPr>
            </w:pPr>
            <w:r w:rsidRPr="0086165A">
              <w:rPr>
                <w:rStyle w:val="normaltextrun"/>
                <w:rFonts w:asciiTheme="minorHAnsi" w:hAnsiTheme="minorHAnsi"/>
                <w:sz w:val="21"/>
                <w:szCs w:val="21"/>
              </w:rPr>
              <w:t>PREFEITURA MUNICIPAL DE CAMPO VERDE - MT</w:t>
            </w:r>
          </w:p>
        </w:tc>
        <w:tc>
          <w:tcPr>
            <w:tcW w:w="2575" w:type="dxa"/>
          </w:tcPr>
          <w:p w:rsidR="00E91289" w:rsidRPr="0086165A" w:rsidRDefault="00E91289" w:rsidP="00B76F88">
            <w:pPr>
              <w:pStyle w:val="paragraph"/>
              <w:tabs>
                <w:tab w:val="left" w:pos="0"/>
              </w:tabs>
              <w:spacing w:before="0" w:beforeAutospacing="0" w:after="0" w:afterAutospacing="0"/>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Theme="minorHAnsi" w:hAnsiTheme="minorHAnsi"/>
                <w:color w:val="000000" w:themeColor="text1"/>
                <w:sz w:val="21"/>
                <w:szCs w:val="21"/>
              </w:rPr>
            </w:pPr>
            <w:r w:rsidRPr="0086165A">
              <w:rPr>
                <w:rStyle w:val="normaltextrun"/>
                <w:rFonts w:asciiTheme="minorHAnsi" w:hAnsiTheme="minorHAnsi"/>
                <w:color w:val="000000" w:themeColor="text1"/>
                <w:sz w:val="21"/>
                <w:szCs w:val="21"/>
              </w:rPr>
              <w:t>CNPJ:</w:t>
            </w:r>
          </w:p>
          <w:p w:rsidR="00E91289" w:rsidRPr="0086165A" w:rsidRDefault="00E91289" w:rsidP="00B76F88">
            <w:pPr>
              <w:pStyle w:val="paragraph"/>
              <w:tabs>
                <w:tab w:val="left" w:pos="0"/>
              </w:tabs>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Style w:val="normaltextrun"/>
                <w:rFonts w:asciiTheme="minorHAnsi" w:hAnsiTheme="minorHAnsi"/>
                <w:b/>
                <w:bCs/>
                <w:color w:val="000000" w:themeColor="text1"/>
                <w:sz w:val="21"/>
                <w:szCs w:val="21"/>
              </w:rPr>
            </w:pPr>
            <w:r w:rsidRPr="0086165A">
              <w:rPr>
                <w:rStyle w:val="normaltextrun"/>
                <w:rFonts w:asciiTheme="minorHAnsi" w:hAnsiTheme="minorHAnsi"/>
                <w:b/>
                <w:bCs/>
                <w:color w:val="000000" w:themeColor="text1"/>
                <w:sz w:val="21"/>
                <w:szCs w:val="21"/>
              </w:rPr>
              <w:t>24.950.495/0001-88</w:t>
            </w:r>
          </w:p>
        </w:tc>
      </w:tr>
      <w:tr w:rsidR="00E91289" w:rsidRPr="0086165A" w:rsidTr="00E91289">
        <w:tc>
          <w:tcPr>
            <w:cnfStyle w:val="001000000000" w:firstRow="0" w:lastRow="0" w:firstColumn="1" w:lastColumn="0" w:oddVBand="0" w:evenVBand="0" w:oddHBand="0" w:evenHBand="0" w:firstRowFirstColumn="0" w:firstRowLastColumn="0" w:lastRowFirstColumn="0" w:lastRowLastColumn="0"/>
            <w:tcW w:w="2260" w:type="dxa"/>
          </w:tcPr>
          <w:p w:rsidR="00E91289" w:rsidRPr="0086165A" w:rsidRDefault="00E91289" w:rsidP="00B76F88">
            <w:pPr>
              <w:pStyle w:val="paragraph"/>
              <w:tabs>
                <w:tab w:val="left" w:pos="0"/>
              </w:tabs>
              <w:spacing w:before="0" w:beforeAutospacing="0" w:after="0" w:afterAutospacing="0"/>
              <w:jc w:val="both"/>
              <w:textAlignment w:val="baseline"/>
              <w:rPr>
                <w:rStyle w:val="normaltextrun"/>
                <w:rFonts w:asciiTheme="minorHAnsi" w:hAnsiTheme="minorHAnsi"/>
                <w:b w:val="0"/>
                <w:bCs w:val="0"/>
                <w:color w:val="000000"/>
                <w:sz w:val="21"/>
                <w:szCs w:val="21"/>
              </w:rPr>
            </w:pPr>
            <w:r w:rsidRPr="0086165A">
              <w:rPr>
                <w:rStyle w:val="normaltextrun"/>
                <w:rFonts w:asciiTheme="minorHAnsi" w:hAnsiTheme="minorHAnsi"/>
                <w:b w:val="0"/>
                <w:bCs w:val="0"/>
                <w:color w:val="000000"/>
                <w:sz w:val="21"/>
                <w:szCs w:val="21"/>
              </w:rPr>
              <w:t>Modalidade:</w:t>
            </w:r>
          </w:p>
          <w:p w:rsidR="00E91289" w:rsidRPr="0086165A" w:rsidRDefault="00E91289" w:rsidP="00B76F88">
            <w:pPr>
              <w:pStyle w:val="paragraph"/>
              <w:tabs>
                <w:tab w:val="left" w:pos="0"/>
              </w:tabs>
              <w:spacing w:before="0" w:beforeAutospacing="0" w:after="0" w:afterAutospacing="0"/>
              <w:textAlignment w:val="baseline"/>
              <w:rPr>
                <w:rStyle w:val="normaltextrun"/>
                <w:rFonts w:asciiTheme="minorHAnsi" w:hAnsiTheme="minorHAnsi"/>
                <w:color w:val="000000" w:themeColor="text1"/>
                <w:sz w:val="21"/>
                <w:szCs w:val="21"/>
              </w:rPr>
            </w:pPr>
            <w:r w:rsidRPr="0086165A">
              <w:rPr>
                <w:rStyle w:val="normaltextrun"/>
                <w:rFonts w:asciiTheme="minorHAnsi" w:hAnsiTheme="minorHAnsi"/>
                <w:color w:val="000000"/>
                <w:sz w:val="21"/>
                <w:szCs w:val="21"/>
              </w:rPr>
              <w:t>PREGÃO</w:t>
            </w:r>
          </w:p>
        </w:tc>
        <w:tc>
          <w:tcPr>
            <w:tcW w:w="1709" w:type="dxa"/>
          </w:tcPr>
          <w:p w:rsidR="00E91289" w:rsidRPr="0086165A" w:rsidRDefault="00E91289" w:rsidP="00B76F88">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olor w:val="000000"/>
                <w:sz w:val="21"/>
                <w:szCs w:val="21"/>
              </w:rPr>
            </w:pPr>
            <w:r w:rsidRPr="0086165A">
              <w:rPr>
                <w:rStyle w:val="normaltextrun"/>
                <w:rFonts w:asciiTheme="minorHAnsi" w:hAnsiTheme="minorHAnsi"/>
                <w:color w:val="000000"/>
                <w:sz w:val="21"/>
                <w:szCs w:val="21"/>
              </w:rPr>
              <w:t>Forma:</w:t>
            </w:r>
          </w:p>
          <w:p w:rsidR="00E91289" w:rsidRPr="0086165A" w:rsidRDefault="00E91289" w:rsidP="00B76F88">
            <w:pPr>
              <w:pStyle w:val="paragraph"/>
              <w:tabs>
                <w:tab w:val="left" w:pos="0"/>
              </w:tabs>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olor w:val="000000" w:themeColor="text1"/>
                <w:sz w:val="21"/>
                <w:szCs w:val="21"/>
              </w:rPr>
            </w:pPr>
            <w:r w:rsidRPr="0086165A">
              <w:rPr>
                <w:rStyle w:val="normaltextrun"/>
                <w:rFonts w:asciiTheme="minorHAnsi" w:hAnsiTheme="minorHAnsi"/>
                <w:b/>
                <w:bCs/>
                <w:color w:val="000000"/>
                <w:sz w:val="21"/>
                <w:szCs w:val="21"/>
              </w:rPr>
              <w:t>ELETRÔNICA</w:t>
            </w:r>
          </w:p>
        </w:tc>
        <w:tc>
          <w:tcPr>
            <w:tcW w:w="2737" w:type="dxa"/>
            <w:gridSpan w:val="2"/>
          </w:tcPr>
          <w:p w:rsidR="00E91289" w:rsidRPr="0086165A" w:rsidRDefault="00E91289" w:rsidP="00B76F88">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eop"/>
                <w:rFonts w:asciiTheme="minorHAnsi" w:hAnsiTheme="minorHAnsi"/>
                <w:color w:val="000000"/>
                <w:sz w:val="21"/>
                <w:szCs w:val="21"/>
              </w:rPr>
            </w:pPr>
            <w:r w:rsidRPr="0086165A">
              <w:rPr>
                <w:rStyle w:val="eop"/>
                <w:rFonts w:asciiTheme="minorHAnsi" w:hAnsiTheme="minorHAnsi"/>
                <w:color w:val="000000"/>
                <w:sz w:val="21"/>
                <w:szCs w:val="21"/>
              </w:rPr>
              <w:t>Modo de Disputa:</w:t>
            </w:r>
          </w:p>
          <w:p w:rsidR="00E91289" w:rsidRPr="0086165A" w:rsidRDefault="00E91289" w:rsidP="00B76F88">
            <w:pPr>
              <w:pStyle w:val="paragraph"/>
              <w:tabs>
                <w:tab w:val="left" w:pos="0"/>
              </w:tabs>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eop"/>
                <w:rFonts w:asciiTheme="minorHAnsi" w:hAnsiTheme="minorHAnsi"/>
                <w:color w:val="000000"/>
                <w:sz w:val="21"/>
                <w:szCs w:val="21"/>
              </w:rPr>
            </w:pPr>
            <w:r w:rsidRPr="0086165A">
              <w:rPr>
                <w:rStyle w:val="eop"/>
                <w:rFonts w:asciiTheme="minorHAnsi" w:hAnsiTheme="minorHAnsi"/>
                <w:b/>
                <w:bCs/>
                <w:color w:val="000000"/>
                <w:sz w:val="21"/>
                <w:szCs w:val="21"/>
              </w:rPr>
              <w:t xml:space="preserve">ABERTO </w:t>
            </w:r>
          </w:p>
        </w:tc>
        <w:tc>
          <w:tcPr>
            <w:tcW w:w="2650" w:type="dxa"/>
            <w:gridSpan w:val="2"/>
          </w:tcPr>
          <w:p w:rsidR="00E91289" w:rsidRPr="0086165A" w:rsidRDefault="00E91289" w:rsidP="00B76F88">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olor w:val="000000" w:themeColor="text1"/>
                <w:sz w:val="21"/>
                <w:szCs w:val="21"/>
              </w:rPr>
            </w:pPr>
            <w:r w:rsidRPr="0086165A">
              <w:rPr>
                <w:rStyle w:val="normaltextrun"/>
                <w:rFonts w:asciiTheme="minorHAnsi" w:hAnsiTheme="minorHAnsi"/>
                <w:color w:val="000000" w:themeColor="text1"/>
                <w:sz w:val="21"/>
                <w:szCs w:val="21"/>
              </w:rPr>
              <w:t>Critério de Julgamento:</w:t>
            </w:r>
          </w:p>
          <w:p w:rsidR="00E91289" w:rsidRDefault="00E91289" w:rsidP="00B76F88">
            <w:pPr>
              <w:pStyle w:val="paragraph"/>
              <w:tabs>
                <w:tab w:val="left" w:pos="0"/>
              </w:tabs>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b/>
                <w:bCs/>
                <w:color w:val="000000" w:themeColor="text1"/>
                <w:sz w:val="21"/>
                <w:szCs w:val="21"/>
              </w:rPr>
            </w:pPr>
            <w:r w:rsidRPr="0086165A">
              <w:rPr>
                <w:rStyle w:val="normaltextrun"/>
                <w:rFonts w:asciiTheme="minorHAnsi" w:hAnsiTheme="minorHAnsi"/>
                <w:b/>
                <w:bCs/>
                <w:color w:val="000000" w:themeColor="text1"/>
                <w:sz w:val="21"/>
                <w:szCs w:val="21"/>
              </w:rPr>
              <w:t>MENOR PREÇO</w:t>
            </w:r>
          </w:p>
          <w:p w:rsidR="001E7349" w:rsidRPr="0086165A" w:rsidRDefault="001E7349" w:rsidP="00B76F88">
            <w:pPr>
              <w:pStyle w:val="paragraph"/>
              <w:tabs>
                <w:tab w:val="left" w:pos="0"/>
              </w:tabs>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b/>
                <w:bCs/>
                <w:color w:val="000000" w:themeColor="text1"/>
                <w:sz w:val="21"/>
                <w:szCs w:val="21"/>
              </w:rPr>
            </w:pPr>
          </w:p>
        </w:tc>
      </w:tr>
      <w:tr w:rsidR="00E91289" w:rsidRPr="0086165A" w:rsidTr="00D503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0" w:type="dxa"/>
          </w:tcPr>
          <w:p w:rsidR="00E91289" w:rsidRPr="0086165A" w:rsidRDefault="00E91289" w:rsidP="00B76F88">
            <w:pPr>
              <w:pStyle w:val="paragraph"/>
              <w:tabs>
                <w:tab w:val="left" w:pos="0"/>
              </w:tabs>
              <w:spacing w:before="0" w:beforeAutospacing="0" w:after="0" w:afterAutospacing="0"/>
              <w:jc w:val="both"/>
              <w:textAlignment w:val="baseline"/>
              <w:rPr>
                <w:rStyle w:val="normaltextrun"/>
                <w:rFonts w:asciiTheme="minorHAnsi" w:hAnsiTheme="minorHAnsi"/>
                <w:b w:val="0"/>
                <w:bCs w:val="0"/>
                <w:color w:val="000000" w:themeColor="text1"/>
                <w:sz w:val="21"/>
                <w:szCs w:val="21"/>
              </w:rPr>
            </w:pPr>
            <w:r w:rsidRPr="0086165A">
              <w:rPr>
                <w:rStyle w:val="normaltextrun"/>
                <w:rFonts w:asciiTheme="minorHAnsi" w:hAnsiTheme="minorHAnsi"/>
                <w:b w:val="0"/>
                <w:bCs w:val="0"/>
                <w:color w:val="000000" w:themeColor="text1"/>
                <w:sz w:val="21"/>
                <w:szCs w:val="21"/>
              </w:rPr>
              <w:t>Data:</w:t>
            </w:r>
          </w:p>
          <w:p w:rsidR="00E91289" w:rsidRPr="0086165A" w:rsidRDefault="00A168AB" w:rsidP="00B76F88">
            <w:pPr>
              <w:pStyle w:val="paragraph"/>
              <w:tabs>
                <w:tab w:val="left" w:pos="0"/>
              </w:tabs>
              <w:spacing w:before="0" w:beforeAutospacing="0" w:after="0" w:afterAutospacing="0"/>
              <w:textAlignment w:val="baseline"/>
              <w:rPr>
                <w:rStyle w:val="normaltextrun"/>
                <w:rFonts w:asciiTheme="minorHAnsi" w:hAnsiTheme="minorHAnsi"/>
                <w:color w:val="000000" w:themeColor="text1"/>
                <w:sz w:val="21"/>
                <w:szCs w:val="21"/>
              </w:rPr>
            </w:pPr>
            <w:r>
              <w:rPr>
                <w:rStyle w:val="normaltextrun"/>
                <w:rFonts w:asciiTheme="minorHAnsi" w:hAnsiTheme="minorHAnsi"/>
                <w:color w:val="000000" w:themeColor="text1"/>
                <w:sz w:val="21"/>
                <w:szCs w:val="21"/>
              </w:rPr>
              <w:t>24/06/2024</w:t>
            </w:r>
          </w:p>
        </w:tc>
        <w:tc>
          <w:tcPr>
            <w:tcW w:w="3127" w:type="dxa"/>
            <w:gridSpan w:val="2"/>
          </w:tcPr>
          <w:p w:rsidR="00E91289" w:rsidRPr="0086165A" w:rsidRDefault="00E91289" w:rsidP="00B76F88">
            <w:pPr>
              <w:pStyle w:val="paragraph"/>
              <w:tabs>
                <w:tab w:val="left" w:pos="0"/>
              </w:tabs>
              <w:spacing w:before="0" w:beforeAutospacing="0" w:after="0" w:afterAutospacing="0"/>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Theme="minorHAnsi" w:hAnsiTheme="minorHAnsi"/>
                <w:color w:val="000000" w:themeColor="text1"/>
                <w:sz w:val="21"/>
                <w:szCs w:val="21"/>
              </w:rPr>
            </w:pPr>
            <w:r w:rsidRPr="0086165A">
              <w:rPr>
                <w:rStyle w:val="normaltextrun"/>
                <w:rFonts w:asciiTheme="minorHAnsi" w:hAnsiTheme="minorHAnsi"/>
                <w:color w:val="000000" w:themeColor="text1"/>
                <w:sz w:val="21"/>
                <w:szCs w:val="21"/>
              </w:rPr>
              <w:t>Horário:</w:t>
            </w:r>
          </w:p>
          <w:p w:rsidR="00E91289" w:rsidRPr="0086165A" w:rsidRDefault="00D50393" w:rsidP="00B76F88">
            <w:pPr>
              <w:pStyle w:val="paragraph"/>
              <w:tabs>
                <w:tab w:val="left" w:pos="0"/>
              </w:tabs>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Style w:val="normaltextrun"/>
                <w:rFonts w:asciiTheme="minorHAnsi" w:hAnsiTheme="minorHAnsi"/>
                <w:b/>
                <w:bCs/>
                <w:color w:val="000000" w:themeColor="text1"/>
                <w:sz w:val="21"/>
                <w:szCs w:val="21"/>
              </w:rPr>
            </w:pPr>
            <w:r w:rsidRPr="0086165A">
              <w:rPr>
                <w:rStyle w:val="normaltextrun"/>
                <w:rFonts w:asciiTheme="minorHAnsi" w:hAnsiTheme="minorHAnsi"/>
                <w:b/>
                <w:bCs/>
                <w:color w:val="000000" w:themeColor="text1"/>
                <w:sz w:val="21"/>
                <w:szCs w:val="21"/>
              </w:rPr>
              <w:t>09</w:t>
            </w:r>
            <w:r w:rsidR="00E91289" w:rsidRPr="0086165A">
              <w:rPr>
                <w:rStyle w:val="normaltextrun"/>
                <w:rFonts w:asciiTheme="minorHAnsi" w:hAnsiTheme="minorHAnsi"/>
                <w:b/>
                <w:bCs/>
                <w:color w:val="000000" w:themeColor="text1"/>
                <w:sz w:val="21"/>
                <w:szCs w:val="21"/>
              </w:rPr>
              <w:t>h30min</w:t>
            </w:r>
            <w:r w:rsidRPr="0086165A">
              <w:rPr>
                <w:rStyle w:val="normaltextrun"/>
                <w:rFonts w:asciiTheme="minorHAnsi" w:hAnsiTheme="minorHAnsi"/>
                <w:b/>
                <w:bCs/>
                <w:color w:val="000000" w:themeColor="text1"/>
                <w:sz w:val="21"/>
                <w:szCs w:val="21"/>
              </w:rPr>
              <w:t xml:space="preserve"> (horário de Brasília)</w:t>
            </w:r>
          </w:p>
        </w:tc>
        <w:tc>
          <w:tcPr>
            <w:tcW w:w="3969" w:type="dxa"/>
            <w:gridSpan w:val="3"/>
          </w:tcPr>
          <w:p w:rsidR="00E91289" w:rsidRPr="0086165A" w:rsidRDefault="00E91289" w:rsidP="00B76F88">
            <w:pPr>
              <w:pStyle w:val="paragraph"/>
              <w:tabs>
                <w:tab w:val="left" w:pos="0"/>
              </w:tabs>
              <w:spacing w:before="0" w:beforeAutospacing="0" w:after="0" w:afterAutospacing="0"/>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Theme="minorHAnsi" w:hAnsiTheme="minorHAnsi"/>
                <w:color w:val="000000" w:themeColor="text1"/>
                <w:sz w:val="21"/>
                <w:szCs w:val="21"/>
              </w:rPr>
            </w:pPr>
            <w:r w:rsidRPr="0086165A">
              <w:rPr>
                <w:rStyle w:val="normaltextrun"/>
                <w:rFonts w:asciiTheme="minorHAnsi" w:hAnsiTheme="minorHAnsi"/>
                <w:color w:val="000000" w:themeColor="text1"/>
                <w:sz w:val="21"/>
                <w:szCs w:val="21"/>
              </w:rPr>
              <w:t>Plataforma:</w:t>
            </w:r>
          </w:p>
          <w:p w:rsidR="00E91289" w:rsidRPr="0086165A" w:rsidRDefault="003F52B1" w:rsidP="00B76F88">
            <w:pPr>
              <w:pStyle w:val="paragraph"/>
              <w:tabs>
                <w:tab w:val="left" w:pos="0"/>
              </w:tabs>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Style w:val="normaltextrun"/>
                <w:rFonts w:asciiTheme="minorHAnsi" w:hAnsiTheme="minorHAnsi"/>
                <w:b/>
                <w:bCs/>
                <w:color w:val="000000" w:themeColor="text1"/>
                <w:sz w:val="21"/>
                <w:szCs w:val="21"/>
              </w:rPr>
            </w:pPr>
            <w:hyperlink r:id="rId9" w:history="1">
              <w:r w:rsidR="00E91289" w:rsidRPr="0086165A">
                <w:rPr>
                  <w:rStyle w:val="Hyperlink"/>
                  <w:rFonts w:asciiTheme="minorHAnsi" w:hAnsiTheme="minorHAnsi"/>
                  <w:b/>
                  <w:bCs/>
                  <w:sz w:val="21"/>
                  <w:szCs w:val="21"/>
                </w:rPr>
                <w:t>https://www.licitanet.com.br/</w:t>
              </w:r>
            </w:hyperlink>
            <w:r w:rsidR="00E91289" w:rsidRPr="0086165A">
              <w:rPr>
                <w:rFonts w:asciiTheme="minorHAnsi" w:hAnsiTheme="minorHAnsi"/>
                <w:b/>
                <w:bCs/>
                <w:sz w:val="21"/>
                <w:szCs w:val="21"/>
              </w:rPr>
              <w:t xml:space="preserve"> </w:t>
            </w:r>
          </w:p>
        </w:tc>
      </w:tr>
      <w:tr w:rsidR="00E91289" w:rsidRPr="0086165A" w:rsidTr="00E91289">
        <w:tc>
          <w:tcPr>
            <w:cnfStyle w:val="001000000000" w:firstRow="0" w:lastRow="0" w:firstColumn="1" w:lastColumn="0" w:oddVBand="0" w:evenVBand="0" w:oddHBand="0" w:evenHBand="0" w:firstRowFirstColumn="0" w:firstRowLastColumn="0" w:lastRowFirstColumn="0" w:lastRowLastColumn="0"/>
            <w:tcW w:w="2260" w:type="dxa"/>
          </w:tcPr>
          <w:p w:rsidR="00E91289" w:rsidRPr="0086165A" w:rsidRDefault="00E91289" w:rsidP="00B76F88">
            <w:pPr>
              <w:pStyle w:val="paragraph"/>
              <w:tabs>
                <w:tab w:val="left" w:pos="0"/>
              </w:tabs>
              <w:spacing w:before="0" w:beforeAutospacing="0" w:after="0" w:afterAutospacing="0"/>
              <w:jc w:val="both"/>
              <w:textAlignment w:val="baseline"/>
              <w:rPr>
                <w:rStyle w:val="normaltextrun"/>
                <w:rFonts w:asciiTheme="minorHAnsi" w:hAnsiTheme="minorHAnsi"/>
                <w:b w:val="0"/>
                <w:bCs w:val="0"/>
                <w:color w:val="000000" w:themeColor="text1"/>
                <w:sz w:val="21"/>
                <w:szCs w:val="21"/>
              </w:rPr>
            </w:pPr>
            <w:r w:rsidRPr="0086165A">
              <w:rPr>
                <w:rStyle w:val="normaltextrun"/>
                <w:rFonts w:asciiTheme="minorHAnsi" w:hAnsiTheme="minorHAnsi"/>
                <w:b w:val="0"/>
                <w:bCs w:val="0"/>
                <w:color w:val="000000" w:themeColor="text1"/>
                <w:sz w:val="21"/>
                <w:szCs w:val="21"/>
              </w:rPr>
              <w:t>Exige Amostra?</w:t>
            </w:r>
          </w:p>
          <w:p w:rsidR="00E91289" w:rsidRPr="0086165A" w:rsidRDefault="00A37BE3" w:rsidP="00B76F88">
            <w:pPr>
              <w:pStyle w:val="paragraph"/>
              <w:tabs>
                <w:tab w:val="left" w:pos="0"/>
              </w:tabs>
              <w:spacing w:before="0" w:beforeAutospacing="0" w:after="0" w:afterAutospacing="0"/>
              <w:textAlignment w:val="baseline"/>
              <w:rPr>
                <w:rStyle w:val="normaltextrun"/>
                <w:rFonts w:asciiTheme="minorHAnsi" w:hAnsiTheme="minorHAnsi"/>
                <w:color w:val="000000" w:themeColor="text1"/>
                <w:sz w:val="21"/>
                <w:szCs w:val="21"/>
              </w:rPr>
            </w:pPr>
            <w:r>
              <w:rPr>
                <w:rStyle w:val="normaltextrun"/>
                <w:rFonts w:asciiTheme="minorHAnsi" w:hAnsiTheme="minorHAnsi"/>
                <w:color w:val="000000" w:themeColor="text1"/>
                <w:sz w:val="21"/>
                <w:szCs w:val="21"/>
              </w:rPr>
              <w:t>NÃO</w:t>
            </w:r>
          </w:p>
        </w:tc>
        <w:tc>
          <w:tcPr>
            <w:tcW w:w="1709" w:type="dxa"/>
          </w:tcPr>
          <w:p w:rsidR="00E91289" w:rsidRPr="0086165A" w:rsidRDefault="00E91289" w:rsidP="00B76F88">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olor w:val="000000" w:themeColor="text1"/>
                <w:sz w:val="21"/>
                <w:szCs w:val="21"/>
              </w:rPr>
            </w:pPr>
            <w:r w:rsidRPr="0086165A">
              <w:rPr>
                <w:rStyle w:val="normaltextrun"/>
                <w:rFonts w:asciiTheme="minorHAnsi" w:hAnsiTheme="minorHAnsi"/>
                <w:color w:val="000000" w:themeColor="text1"/>
                <w:sz w:val="21"/>
                <w:szCs w:val="21"/>
              </w:rPr>
              <w:t>Participação:</w:t>
            </w:r>
          </w:p>
          <w:p w:rsidR="00E91289" w:rsidRPr="0086165A" w:rsidRDefault="00E91289" w:rsidP="00B76F88">
            <w:pPr>
              <w:pStyle w:val="paragraph"/>
              <w:tabs>
                <w:tab w:val="left" w:pos="0"/>
              </w:tabs>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b/>
                <w:bCs/>
                <w:color w:val="000000" w:themeColor="text1"/>
                <w:sz w:val="21"/>
                <w:szCs w:val="21"/>
              </w:rPr>
            </w:pPr>
            <w:r w:rsidRPr="0086165A">
              <w:rPr>
                <w:rStyle w:val="eop"/>
                <w:rFonts w:asciiTheme="minorHAnsi" w:hAnsiTheme="minorHAnsi"/>
                <w:b/>
                <w:bCs/>
                <w:color w:val="000000"/>
                <w:sz w:val="21"/>
                <w:szCs w:val="21"/>
              </w:rPr>
              <w:t>A</w:t>
            </w:r>
            <w:r w:rsidRPr="0086165A">
              <w:rPr>
                <w:rStyle w:val="eop"/>
                <w:rFonts w:asciiTheme="minorHAnsi" w:hAnsiTheme="minorHAnsi"/>
                <w:b/>
                <w:bCs/>
                <w:sz w:val="21"/>
                <w:szCs w:val="21"/>
              </w:rPr>
              <w:t>MPLA</w:t>
            </w:r>
          </w:p>
        </w:tc>
        <w:tc>
          <w:tcPr>
            <w:tcW w:w="2737" w:type="dxa"/>
            <w:gridSpan w:val="2"/>
          </w:tcPr>
          <w:p w:rsidR="00E91289" w:rsidRPr="0086165A" w:rsidRDefault="00E91289" w:rsidP="00B76F88">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olor w:val="000000" w:themeColor="text1"/>
                <w:sz w:val="21"/>
                <w:szCs w:val="21"/>
              </w:rPr>
            </w:pPr>
            <w:r w:rsidRPr="0086165A">
              <w:rPr>
                <w:rStyle w:val="normaltextrun"/>
                <w:rFonts w:asciiTheme="minorHAnsi" w:hAnsiTheme="minorHAnsi"/>
                <w:color w:val="000000" w:themeColor="text1"/>
                <w:sz w:val="21"/>
                <w:szCs w:val="21"/>
              </w:rPr>
              <w:t>Reserva de Cota ME/EPP?</w:t>
            </w:r>
          </w:p>
          <w:p w:rsidR="00E91289" w:rsidRPr="0086165A" w:rsidRDefault="00E91289" w:rsidP="00B76F88">
            <w:pPr>
              <w:pStyle w:val="paragraph"/>
              <w:tabs>
                <w:tab w:val="left" w:pos="0"/>
              </w:tabs>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b/>
                <w:bCs/>
                <w:color w:val="000000" w:themeColor="text1"/>
                <w:sz w:val="21"/>
                <w:szCs w:val="21"/>
              </w:rPr>
            </w:pPr>
            <w:r w:rsidRPr="0086165A">
              <w:rPr>
                <w:rStyle w:val="normaltextrun"/>
                <w:rFonts w:asciiTheme="minorHAnsi" w:hAnsiTheme="minorHAnsi"/>
                <w:b/>
                <w:bCs/>
                <w:color w:val="000000" w:themeColor="text1"/>
                <w:sz w:val="21"/>
                <w:szCs w:val="21"/>
              </w:rPr>
              <w:t>NÃO</w:t>
            </w:r>
          </w:p>
        </w:tc>
        <w:tc>
          <w:tcPr>
            <w:tcW w:w="2650" w:type="dxa"/>
            <w:gridSpan w:val="2"/>
          </w:tcPr>
          <w:p w:rsidR="00E91289" w:rsidRPr="0086165A" w:rsidRDefault="00E91289" w:rsidP="00B76F88">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olor w:val="000000" w:themeColor="text1"/>
                <w:sz w:val="21"/>
                <w:szCs w:val="21"/>
              </w:rPr>
            </w:pPr>
            <w:r w:rsidRPr="0086165A">
              <w:rPr>
                <w:rStyle w:val="normaltextrun"/>
                <w:rFonts w:asciiTheme="minorHAnsi" w:hAnsiTheme="minorHAnsi"/>
                <w:color w:val="000000" w:themeColor="text1"/>
                <w:sz w:val="21"/>
                <w:szCs w:val="21"/>
              </w:rPr>
              <w:t>Decreto Federal nº 7.174/2010?</w:t>
            </w:r>
          </w:p>
          <w:p w:rsidR="00E91289" w:rsidRPr="0086165A" w:rsidRDefault="00E91289" w:rsidP="00B76F88">
            <w:pPr>
              <w:pStyle w:val="paragraph"/>
              <w:tabs>
                <w:tab w:val="left" w:pos="0"/>
              </w:tabs>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b/>
                <w:bCs/>
                <w:color w:val="000000" w:themeColor="text1"/>
                <w:sz w:val="21"/>
                <w:szCs w:val="21"/>
              </w:rPr>
            </w:pPr>
            <w:r w:rsidRPr="0086165A">
              <w:rPr>
                <w:rStyle w:val="normaltextrun"/>
                <w:rFonts w:asciiTheme="minorHAnsi" w:hAnsiTheme="minorHAnsi"/>
                <w:b/>
                <w:bCs/>
                <w:color w:val="000000" w:themeColor="text1"/>
                <w:sz w:val="21"/>
                <w:szCs w:val="21"/>
              </w:rPr>
              <w:t>NÃO</w:t>
            </w:r>
          </w:p>
        </w:tc>
      </w:tr>
      <w:tr w:rsidR="00E91289" w:rsidRPr="0086165A" w:rsidTr="00E912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0" w:type="dxa"/>
          </w:tcPr>
          <w:p w:rsidR="00E91289" w:rsidRPr="0086165A" w:rsidRDefault="00E91289" w:rsidP="00B76F88">
            <w:pPr>
              <w:pStyle w:val="paragraph"/>
              <w:tabs>
                <w:tab w:val="left" w:pos="0"/>
              </w:tabs>
              <w:spacing w:before="0" w:beforeAutospacing="0" w:after="0" w:afterAutospacing="0"/>
              <w:jc w:val="both"/>
              <w:textAlignment w:val="baseline"/>
              <w:rPr>
                <w:rStyle w:val="normaltextrun"/>
                <w:rFonts w:asciiTheme="minorHAnsi" w:hAnsiTheme="minorHAnsi"/>
                <w:b w:val="0"/>
                <w:bCs w:val="0"/>
                <w:color w:val="000000" w:themeColor="text1"/>
                <w:sz w:val="21"/>
                <w:szCs w:val="21"/>
              </w:rPr>
            </w:pPr>
            <w:r w:rsidRPr="0086165A">
              <w:rPr>
                <w:rStyle w:val="normaltextrun"/>
                <w:rFonts w:asciiTheme="minorHAnsi" w:hAnsiTheme="minorHAnsi"/>
                <w:b w:val="0"/>
                <w:bCs w:val="0"/>
                <w:color w:val="000000" w:themeColor="text1"/>
                <w:sz w:val="21"/>
                <w:szCs w:val="21"/>
              </w:rPr>
              <w:t>Registro de Preços?</w:t>
            </w:r>
          </w:p>
          <w:p w:rsidR="00E91289" w:rsidRPr="0086165A" w:rsidRDefault="00E91289" w:rsidP="00B76F88">
            <w:pPr>
              <w:pStyle w:val="paragraph"/>
              <w:tabs>
                <w:tab w:val="left" w:pos="0"/>
              </w:tabs>
              <w:spacing w:before="0" w:beforeAutospacing="0" w:after="0" w:afterAutospacing="0"/>
              <w:textAlignment w:val="baseline"/>
              <w:rPr>
                <w:rStyle w:val="normaltextrun"/>
                <w:rFonts w:asciiTheme="minorHAnsi" w:hAnsiTheme="minorHAnsi"/>
                <w:color w:val="000000" w:themeColor="text1"/>
                <w:sz w:val="21"/>
                <w:szCs w:val="21"/>
              </w:rPr>
            </w:pPr>
            <w:r w:rsidRPr="0086165A">
              <w:rPr>
                <w:rStyle w:val="normaltextrun"/>
                <w:rFonts w:asciiTheme="minorHAnsi" w:hAnsiTheme="minorHAnsi"/>
                <w:color w:val="000000" w:themeColor="text1"/>
                <w:sz w:val="21"/>
                <w:szCs w:val="21"/>
              </w:rPr>
              <w:t>SIM</w:t>
            </w:r>
          </w:p>
        </w:tc>
        <w:tc>
          <w:tcPr>
            <w:tcW w:w="1709" w:type="dxa"/>
          </w:tcPr>
          <w:p w:rsidR="00E91289" w:rsidRPr="0086165A" w:rsidRDefault="00E91289" w:rsidP="00B76F88">
            <w:pPr>
              <w:pStyle w:val="paragraph"/>
              <w:tabs>
                <w:tab w:val="left" w:pos="0"/>
              </w:tabs>
              <w:spacing w:before="0" w:beforeAutospacing="0" w:after="0" w:afterAutospacing="0"/>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Theme="minorHAnsi" w:hAnsiTheme="minorHAnsi"/>
                <w:color w:val="000000" w:themeColor="text1"/>
                <w:sz w:val="21"/>
                <w:szCs w:val="21"/>
              </w:rPr>
            </w:pPr>
            <w:r w:rsidRPr="0086165A">
              <w:rPr>
                <w:rStyle w:val="normaltextrun"/>
                <w:rFonts w:asciiTheme="minorHAnsi" w:hAnsiTheme="minorHAnsi"/>
                <w:color w:val="000000" w:themeColor="text1"/>
                <w:sz w:val="21"/>
                <w:szCs w:val="21"/>
              </w:rPr>
              <w:t>Vistoria?</w:t>
            </w:r>
          </w:p>
          <w:p w:rsidR="00E91289" w:rsidRPr="0086165A" w:rsidRDefault="00E91289" w:rsidP="00B76F88">
            <w:pPr>
              <w:pStyle w:val="paragraph"/>
              <w:tabs>
                <w:tab w:val="left" w:pos="0"/>
              </w:tabs>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Style w:val="normaltextrun"/>
                <w:rFonts w:asciiTheme="minorHAnsi" w:hAnsiTheme="minorHAnsi"/>
                <w:b/>
                <w:bCs/>
                <w:color w:val="000000" w:themeColor="text1"/>
                <w:sz w:val="21"/>
                <w:szCs w:val="21"/>
              </w:rPr>
            </w:pPr>
            <w:r w:rsidRPr="0086165A">
              <w:rPr>
                <w:rStyle w:val="normaltextrun"/>
                <w:rFonts w:asciiTheme="minorHAnsi" w:hAnsiTheme="minorHAnsi"/>
                <w:b/>
                <w:bCs/>
                <w:color w:val="000000" w:themeColor="text1"/>
                <w:sz w:val="21"/>
                <w:szCs w:val="21"/>
              </w:rPr>
              <w:t xml:space="preserve">NÃO </w:t>
            </w:r>
          </w:p>
        </w:tc>
        <w:tc>
          <w:tcPr>
            <w:tcW w:w="2737" w:type="dxa"/>
            <w:gridSpan w:val="2"/>
          </w:tcPr>
          <w:p w:rsidR="00E91289" w:rsidRPr="0086165A" w:rsidRDefault="00E91289" w:rsidP="00B76F88">
            <w:pPr>
              <w:pStyle w:val="paragraph"/>
              <w:tabs>
                <w:tab w:val="left" w:pos="0"/>
              </w:tabs>
              <w:spacing w:before="0" w:beforeAutospacing="0" w:after="0" w:afterAutospacing="0"/>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Theme="minorHAnsi" w:hAnsiTheme="minorHAnsi"/>
                <w:color w:val="000000" w:themeColor="text1"/>
                <w:sz w:val="21"/>
                <w:szCs w:val="21"/>
              </w:rPr>
            </w:pPr>
            <w:r w:rsidRPr="0086165A">
              <w:rPr>
                <w:rStyle w:val="normaltextrun"/>
                <w:rFonts w:asciiTheme="minorHAnsi" w:hAnsiTheme="minorHAnsi"/>
                <w:color w:val="000000" w:themeColor="text1"/>
                <w:sz w:val="21"/>
                <w:szCs w:val="21"/>
              </w:rPr>
              <w:t>Amostra?</w:t>
            </w:r>
          </w:p>
          <w:p w:rsidR="00E91289" w:rsidRPr="0086165A" w:rsidRDefault="00A37BE3" w:rsidP="00B76F88">
            <w:pPr>
              <w:pStyle w:val="paragraph"/>
              <w:tabs>
                <w:tab w:val="left" w:pos="0"/>
              </w:tabs>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Style w:val="normaltextrun"/>
                <w:rFonts w:asciiTheme="minorHAnsi" w:hAnsiTheme="minorHAnsi"/>
                <w:b/>
                <w:bCs/>
                <w:color w:val="000000" w:themeColor="text1"/>
                <w:sz w:val="21"/>
                <w:szCs w:val="21"/>
              </w:rPr>
            </w:pPr>
            <w:r>
              <w:rPr>
                <w:rStyle w:val="normaltextrun"/>
                <w:rFonts w:asciiTheme="minorHAnsi" w:hAnsiTheme="minorHAnsi"/>
                <w:b/>
                <w:bCs/>
                <w:color w:val="000000" w:themeColor="text1"/>
                <w:sz w:val="21"/>
                <w:szCs w:val="21"/>
              </w:rPr>
              <w:t>NÃO</w:t>
            </w:r>
          </w:p>
        </w:tc>
        <w:tc>
          <w:tcPr>
            <w:tcW w:w="2650" w:type="dxa"/>
            <w:gridSpan w:val="2"/>
          </w:tcPr>
          <w:p w:rsidR="00E91289" w:rsidRPr="0086165A" w:rsidRDefault="00E91289" w:rsidP="00B76F88">
            <w:pPr>
              <w:pStyle w:val="paragraph"/>
              <w:tabs>
                <w:tab w:val="left" w:pos="0"/>
              </w:tabs>
              <w:spacing w:before="0" w:beforeAutospacing="0" w:after="0" w:afterAutospacing="0"/>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Theme="minorHAnsi" w:hAnsiTheme="minorHAnsi"/>
                <w:color w:val="000000" w:themeColor="text1"/>
                <w:sz w:val="21"/>
                <w:szCs w:val="21"/>
              </w:rPr>
            </w:pPr>
            <w:r w:rsidRPr="0086165A">
              <w:rPr>
                <w:rStyle w:val="normaltextrun"/>
                <w:rFonts w:asciiTheme="minorHAnsi" w:hAnsiTheme="minorHAnsi"/>
                <w:color w:val="000000" w:themeColor="text1"/>
                <w:sz w:val="21"/>
                <w:szCs w:val="21"/>
              </w:rPr>
              <w:t>Instrumento Contratual?</w:t>
            </w:r>
          </w:p>
          <w:p w:rsidR="00E91289" w:rsidRPr="0086165A" w:rsidRDefault="00E91289" w:rsidP="00B76F88">
            <w:pPr>
              <w:pStyle w:val="paragraph"/>
              <w:tabs>
                <w:tab w:val="left" w:pos="0"/>
              </w:tabs>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Style w:val="normaltextrun"/>
                <w:rFonts w:asciiTheme="minorHAnsi" w:hAnsiTheme="minorHAnsi"/>
                <w:color w:val="000000" w:themeColor="text1"/>
                <w:sz w:val="21"/>
                <w:szCs w:val="21"/>
              </w:rPr>
            </w:pPr>
            <w:r w:rsidRPr="0086165A">
              <w:rPr>
                <w:rStyle w:val="normaltextrun"/>
                <w:rFonts w:asciiTheme="minorHAnsi" w:hAnsiTheme="minorHAnsi"/>
                <w:b/>
                <w:bCs/>
                <w:color w:val="000000" w:themeColor="text1"/>
                <w:sz w:val="21"/>
                <w:szCs w:val="21"/>
              </w:rPr>
              <w:t>SIM</w:t>
            </w:r>
            <w:r w:rsidR="00A83864">
              <w:rPr>
                <w:rStyle w:val="normaltextrun"/>
                <w:rFonts w:asciiTheme="minorHAnsi" w:hAnsiTheme="minorHAnsi"/>
                <w:b/>
                <w:bCs/>
                <w:color w:val="000000" w:themeColor="text1"/>
                <w:sz w:val="21"/>
                <w:szCs w:val="21"/>
              </w:rPr>
              <w:t xml:space="preserve"> (ATA DE REGISTRO DE PREÇOS)</w:t>
            </w:r>
          </w:p>
        </w:tc>
      </w:tr>
      <w:tr w:rsidR="00E91289" w:rsidRPr="0086165A" w:rsidTr="00E91289">
        <w:tc>
          <w:tcPr>
            <w:cnfStyle w:val="001000000000" w:firstRow="0" w:lastRow="0" w:firstColumn="1" w:lastColumn="0" w:oddVBand="0" w:evenVBand="0" w:oddHBand="0" w:evenHBand="0" w:firstRowFirstColumn="0" w:firstRowLastColumn="0" w:lastRowFirstColumn="0" w:lastRowLastColumn="0"/>
            <w:tcW w:w="9356" w:type="dxa"/>
            <w:gridSpan w:val="6"/>
          </w:tcPr>
          <w:p w:rsidR="00E91289" w:rsidRPr="0086165A" w:rsidRDefault="00E91289" w:rsidP="00B76F88">
            <w:pPr>
              <w:pStyle w:val="paragraph"/>
              <w:tabs>
                <w:tab w:val="left" w:pos="0"/>
              </w:tabs>
              <w:spacing w:before="0" w:beforeAutospacing="0" w:after="0" w:afterAutospacing="0"/>
              <w:jc w:val="both"/>
              <w:textAlignment w:val="baseline"/>
              <w:rPr>
                <w:rStyle w:val="normaltextrun"/>
                <w:rFonts w:asciiTheme="minorHAnsi" w:hAnsiTheme="minorHAnsi"/>
                <w:b w:val="0"/>
                <w:bCs w:val="0"/>
                <w:color w:val="000000" w:themeColor="text1"/>
                <w:sz w:val="21"/>
                <w:szCs w:val="21"/>
              </w:rPr>
            </w:pPr>
            <w:r w:rsidRPr="0086165A">
              <w:rPr>
                <w:rStyle w:val="normaltextrun"/>
                <w:rFonts w:asciiTheme="minorHAnsi" w:hAnsiTheme="minorHAnsi"/>
                <w:b w:val="0"/>
                <w:bCs w:val="0"/>
                <w:color w:val="000000" w:themeColor="text1"/>
                <w:sz w:val="21"/>
                <w:szCs w:val="21"/>
              </w:rPr>
              <w:t>Objeto:</w:t>
            </w:r>
          </w:p>
          <w:p w:rsidR="00A37BE3" w:rsidRPr="0086165A" w:rsidRDefault="008E6EBD" w:rsidP="00C4531D">
            <w:pPr>
              <w:pStyle w:val="paragraph"/>
              <w:tabs>
                <w:tab w:val="left" w:pos="0"/>
              </w:tabs>
              <w:spacing w:before="0" w:beforeAutospacing="0" w:after="0" w:afterAutospacing="0"/>
              <w:jc w:val="both"/>
              <w:textAlignment w:val="baseline"/>
              <w:rPr>
                <w:rStyle w:val="normaltextrun"/>
                <w:rFonts w:asciiTheme="minorHAnsi" w:hAnsiTheme="minorHAnsi"/>
                <w:color w:val="000000" w:themeColor="text1"/>
                <w:sz w:val="21"/>
                <w:szCs w:val="21"/>
              </w:rPr>
            </w:pPr>
            <w:r>
              <w:rPr>
                <w:rFonts w:asciiTheme="minorHAnsi" w:hAnsiTheme="minorHAnsi"/>
                <w:color w:val="000000"/>
                <w:sz w:val="21"/>
                <w:szCs w:val="21"/>
              </w:rPr>
              <w:t xml:space="preserve">O </w:t>
            </w:r>
            <w:r w:rsidR="00A37BE3" w:rsidRPr="00A37BE3">
              <w:rPr>
                <w:rFonts w:asciiTheme="minorHAnsi" w:hAnsiTheme="minorHAnsi"/>
                <w:color w:val="000000"/>
                <w:sz w:val="21"/>
                <w:szCs w:val="21"/>
              </w:rPr>
              <w:t xml:space="preserve">REGISTRO DE PREÇO PARA FUTURA E EVENTUAL CONTRATAÇÃO DE EMPRESA PARA A PRESTAÇÃO DE SERVIÇOS DE </w:t>
            </w:r>
            <w:r w:rsidR="00C4531D">
              <w:rPr>
                <w:rFonts w:asciiTheme="minorHAnsi" w:hAnsiTheme="minorHAnsi"/>
                <w:color w:val="000000"/>
                <w:sz w:val="21"/>
                <w:szCs w:val="21"/>
              </w:rPr>
              <w:t>ESTRUTURA PARA EVENTOS</w:t>
            </w:r>
          </w:p>
        </w:tc>
      </w:tr>
      <w:tr w:rsidR="00E91289" w:rsidRPr="0086165A" w:rsidTr="00E912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6" w:type="dxa"/>
            <w:gridSpan w:val="6"/>
          </w:tcPr>
          <w:p w:rsidR="00E91289" w:rsidRPr="0086165A" w:rsidRDefault="00E91289" w:rsidP="00B76F88">
            <w:pPr>
              <w:pStyle w:val="paragraph"/>
              <w:tabs>
                <w:tab w:val="left" w:pos="0"/>
              </w:tabs>
              <w:spacing w:before="0" w:beforeAutospacing="0" w:after="0" w:afterAutospacing="0"/>
              <w:jc w:val="both"/>
              <w:textAlignment w:val="baseline"/>
              <w:rPr>
                <w:rStyle w:val="normaltextrun"/>
                <w:rFonts w:asciiTheme="minorHAnsi" w:hAnsiTheme="minorHAnsi"/>
                <w:b w:val="0"/>
                <w:bCs w:val="0"/>
                <w:color w:val="000000" w:themeColor="text1"/>
                <w:sz w:val="21"/>
                <w:szCs w:val="21"/>
              </w:rPr>
            </w:pPr>
            <w:r w:rsidRPr="0086165A">
              <w:rPr>
                <w:rStyle w:val="normaltextrun"/>
                <w:rFonts w:asciiTheme="minorHAnsi" w:hAnsiTheme="minorHAnsi"/>
                <w:b w:val="0"/>
                <w:bCs w:val="0"/>
                <w:color w:val="000000" w:themeColor="text1"/>
                <w:sz w:val="21"/>
                <w:szCs w:val="21"/>
              </w:rPr>
              <w:t>Valor Estimado:</w:t>
            </w:r>
          </w:p>
          <w:p w:rsidR="00E91289" w:rsidRPr="0086165A" w:rsidRDefault="00E91289" w:rsidP="00D5323A">
            <w:pPr>
              <w:pStyle w:val="paragraph"/>
              <w:tabs>
                <w:tab w:val="left" w:pos="0"/>
              </w:tabs>
              <w:spacing w:before="0" w:beforeAutospacing="0" w:after="0" w:afterAutospacing="0"/>
              <w:jc w:val="both"/>
              <w:textAlignment w:val="baseline"/>
              <w:rPr>
                <w:rStyle w:val="normaltextrun"/>
                <w:rFonts w:asciiTheme="minorHAnsi" w:hAnsiTheme="minorHAnsi"/>
                <w:color w:val="000000" w:themeColor="text1"/>
                <w:sz w:val="21"/>
                <w:szCs w:val="21"/>
              </w:rPr>
            </w:pPr>
          </w:p>
        </w:tc>
      </w:tr>
      <w:tr w:rsidR="00E91289" w:rsidRPr="0086165A" w:rsidTr="00E91289">
        <w:tc>
          <w:tcPr>
            <w:cnfStyle w:val="001000000000" w:firstRow="0" w:lastRow="0" w:firstColumn="1" w:lastColumn="0" w:oddVBand="0" w:evenVBand="0" w:oddHBand="0" w:evenHBand="0" w:firstRowFirstColumn="0" w:firstRowLastColumn="0" w:lastRowFirstColumn="0" w:lastRowLastColumn="0"/>
            <w:tcW w:w="3969" w:type="dxa"/>
            <w:gridSpan w:val="2"/>
          </w:tcPr>
          <w:p w:rsidR="00E91289" w:rsidRPr="0086165A" w:rsidRDefault="00E91289" w:rsidP="00B76F88">
            <w:pPr>
              <w:pStyle w:val="paragraph"/>
              <w:tabs>
                <w:tab w:val="left" w:pos="0"/>
              </w:tabs>
              <w:spacing w:before="0" w:beforeAutospacing="0" w:after="0" w:afterAutospacing="0"/>
              <w:jc w:val="both"/>
              <w:textAlignment w:val="baseline"/>
              <w:rPr>
                <w:rStyle w:val="normaltextrun"/>
                <w:rFonts w:asciiTheme="minorHAnsi" w:hAnsiTheme="minorHAnsi"/>
                <w:b w:val="0"/>
                <w:bCs w:val="0"/>
                <w:color w:val="000000" w:themeColor="text1"/>
                <w:sz w:val="21"/>
                <w:szCs w:val="21"/>
              </w:rPr>
            </w:pPr>
            <w:r w:rsidRPr="0086165A">
              <w:rPr>
                <w:rStyle w:val="normaltextrun"/>
                <w:rFonts w:asciiTheme="minorHAnsi" w:hAnsiTheme="minorHAnsi"/>
                <w:b w:val="0"/>
                <w:bCs w:val="0"/>
                <w:color w:val="000000" w:themeColor="text1"/>
                <w:sz w:val="21"/>
                <w:szCs w:val="21"/>
              </w:rPr>
              <w:t>Agente de Contratação:</w:t>
            </w:r>
          </w:p>
          <w:p w:rsidR="00E91289" w:rsidRPr="0086165A" w:rsidRDefault="008E6EBD" w:rsidP="00B76F88">
            <w:pPr>
              <w:pStyle w:val="paragraph"/>
              <w:tabs>
                <w:tab w:val="left" w:pos="0"/>
              </w:tabs>
              <w:spacing w:before="0" w:beforeAutospacing="0" w:after="0" w:afterAutospacing="0"/>
              <w:jc w:val="both"/>
              <w:textAlignment w:val="baseline"/>
              <w:rPr>
                <w:rStyle w:val="normaltextrun"/>
                <w:rFonts w:asciiTheme="minorHAnsi" w:hAnsiTheme="minorHAnsi"/>
                <w:color w:val="000000" w:themeColor="text1"/>
                <w:sz w:val="21"/>
                <w:szCs w:val="21"/>
              </w:rPr>
            </w:pPr>
            <w:r>
              <w:rPr>
                <w:rStyle w:val="normaltextrun"/>
                <w:rFonts w:asciiTheme="minorHAnsi" w:hAnsiTheme="minorHAnsi"/>
                <w:color w:val="000000" w:themeColor="text1"/>
                <w:sz w:val="21"/>
                <w:szCs w:val="21"/>
              </w:rPr>
              <w:t>Hélida B. M. P. Hubner</w:t>
            </w:r>
          </w:p>
        </w:tc>
        <w:tc>
          <w:tcPr>
            <w:tcW w:w="5387" w:type="dxa"/>
            <w:gridSpan w:val="4"/>
          </w:tcPr>
          <w:p w:rsidR="00E91289" w:rsidRPr="0086165A" w:rsidRDefault="00E91289" w:rsidP="00B76F88">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olor w:val="000000" w:themeColor="text1"/>
                <w:sz w:val="21"/>
                <w:szCs w:val="21"/>
              </w:rPr>
            </w:pPr>
            <w:r w:rsidRPr="0086165A">
              <w:rPr>
                <w:rStyle w:val="normaltextrun"/>
                <w:rFonts w:asciiTheme="minorHAnsi" w:hAnsiTheme="minorHAnsi"/>
                <w:color w:val="000000" w:themeColor="text1"/>
                <w:sz w:val="21"/>
                <w:szCs w:val="21"/>
              </w:rPr>
              <w:t>Ato de Designação:</w:t>
            </w:r>
          </w:p>
          <w:p w:rsidR="00E91289" w:rsidRDefault="009C01FD" w:rsidP="00B76F88">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b/>
                <w:bCs/>
                <w:color w:val="000000" w:themeColor="text1"/>
                <w:sz w:val="21"/>
                <w:szCs w:val="21"/>
              </w:rPr>
            </w:pPr>
            <w:r>
              <w:rPr>
                <w:rStyle w:val="normaltextrun"/>
                <w:rFonts w:asciiTheme="minorHAnsi" w:hAnsiTheme="minorHAnsi"/>
                <w:b/>
                <w:bCs/>
                <w:color w:val="000000" w:themeColor="text1"/>
                <w:sz w:val="21"/>
                <w:szCs w:val="21"/>
              </w:rPr>
              <w:t>PORTARIA N° 160/2024</w:t>
            </w:r>
          </w:p>
          <w:p w:rsidR="001E7349" w:rsidRPr="0086165A" w:rsidRDefault="001E7349" w:rsidP="00B76F88">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olor w:val="000000" w:themeColor="text1"/>
                <w:sz w:val="21"/>
                <w:szCs w:val="21"/>
              </w:rPr>
            </w:pPr>
          </w:p>
        </w:tc>
      </w:tr>
      <w:tr w:rsidR="00E91289" w:rsidRPr="0086165A" w:rsidTr="00E912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9" w:type="dxa"/>
            <w:gridSpan w:val="2"/>
          </w:tcPr>
          <w:p w:rsidR="00E91289" w:rsidRPr="0086165A" w:rsidRDefault="00E91289" w:rsidP="00B76F88">
            <w:pPr>
              <w:pStyle w:val="paragraph"/>
              <w:tabs>
                <w:tab w:val="left" w:pos="0"/>
              </w:tabs>
              <w:spacing w:before="0" w:beforeAutospacing="0" w:after="0" w:afterAutospacing="0"/>
              <w:jc w:val="both"/>
              <w:textAlignment w:val="baseline"/>
              <w:rPr>
                <w:rStyle w:val="normaltextrun"/>
                <w:rFonts w:asciiTheme="minorHAnsi" w:hAnsiTheme="minorHAnsi"/>
                <w:b w:val="0"/>
                <w:bCs w:val="0"/>
                <w:color w:val="000000" w:themeColor="text1"/>
                <w:sz w:val="21"/>
                <w:szCs w:val="21"/>
              </w:rPr>
            </w:pPr>
            <w:r w:rsidRPr="0086165A">
              <w:rPr>
                <w:rStyle w:val="normaltextrun"/>
                <w:rFonts w:asciiTheme="minorHAnsi" w:hAnsiTheme="minorHAnsi"/>
                <w:b w:val="0"/>
                <w:bCs w:val="0"/>
                <w:color w:val="000000" w:themeColor="text1"/>
                <w:sz w:val="21"/>
                <w:szCs w:val="21"/>
              </w:rPr>
              <w:t>Lei de Regência:</w:t>
            </w:r>
          </w:p>
          <w:p w:rsidR="00E91289" w:rsidRPr="0086165A" w:rsidRDefault="00E91289" w:rsidP="00B76F88">
            <w:pPr>
              <w:pStyle w:val="paragraph"/>
              <w:tabs>
                <w:tab w:val="left" w:pos="0"/>
              </w:tabs>
              <w:spacing w:before="0" w:beforeAutospacing="0" w:after="0" w:afterAutospacing="0"/>
              <w:jc w:val="both"/>
              <w:textAlignment w:val="baseline"/>
              <w:rPr>
                <w:rStyle w:val="normaltextrun"/>
                <w:rFonts w:asciiTheme="minorHAnsi" w:hAnsiTheme="minorHAnsi"/>
                <w:color w:val="000000" w:themeColor="text1"/>
                <w:sz w:val="21"/>
                <w:szCs w:val="21"/>
              </w:rPr>
            </w:pPr>
            <w:r w:rsidRPr="0086165A">
              <w:rPr>
                <w:rStyle w:val="normaltextrun"/>
                <w:rFonts w:asciiTheme="minorHAnsi" w:hAnsiTheme="minorHAnsi"/>
                <w:color w:val="000000" w:themeColor="text1"/>
                <w:sz w:val="21"/>
                <w:szCs w:val="21"/>
              </w:rPr>
              <w:t>Lei Federal nº 14.133, de 2021</w:t>
            </w:r>
          </w:p>
        </w:tc>
        <w:tc>
          <w:tcPr>
            <w:tcW w:w="5387" w:type="dxa"/>
            <w:gridSpan w:val="4"/>
          </w:tcPr>
          <w:p w:rsidR="00E91289" w:rsidRPr="0086165A" w:rsidRDefault="00E91289" w:rsidP="00B76F88">
            <w:pPr>
              <w:pStyle w:val="paragraph"/>
              <w:tabs>
                <w:tab w:val="left" w:pos="0"/>
              </w:tabs>
              <w:spacing w:before="0" w:beforeAutospacing="0" w:after="0" w:afterAutospacing="0"/>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Theme="minorHAnsi" w:hAnsiTheme="minorHAnsi"/>
                <w:color w:val="000000" w:themeColor="text1"/>
                <w:sz w:val="21"/>
                <w:szCs w:val="21"/>
              </w:rPr>
            </w:pPr>
            <w:r w:rsidRPr="0086165A">
              <w:rPr>
                <w:rStyle w:val="normaltextrun"/>
                <w:rFonts w:asciiTheme="minorHAnsi" w:hAnsiTheme="minorHAnsi"/>
                <w:color w:val="000000" w:themeColor="text1"/>
                <w:sz w:val="21"/>
                <w:szCs w:val="21"/>
              </w:rPr>
              <w:t>Lei Complementar:</w:t>
            </w:r>
          </w:p>
          <w:p w:rsidR="00E91289" w:rsidRPr="0086165A" w:rsidRDefault="00E91289" w:rsidP="00B76F88">
            <w:pPr>
              <w:pStyle w:val="paragraph"/>
              <w:tabs>
                <w:tab w:val="left" w:pos="0"/>
              </w:tabs>
              <w:spacing w:before="0" w:beforeAutospacing="0" w:after="0" w:afterAutospacing="0"/>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Theme="minorHAnsi" w:hAnsiTheme="minorHAnsi"/>
                <w:color w:val="000000" w:themeColor="text1"/>
                <w:sz w:val="21"/>
                <w:szCs w:val="21"/>
              </w:rPr>
            </w:pPr>
            <w:r w:rsidRPr="0086165A">
              <w:rPr>
                <w:rStyle w:val="normaltextrun"/>
                <w:rFonts w:asciiTheme="minorHAnsi" w:hAnsiTheme="minorHAnsi"/>
                <w:b/>
                <w:bCs/>
                <w:color w:val="000000" w:themeColor="text1"/>
                <w:sz w:val="21"/>
                <w:szCs w:val="21"/>
              </w:rPr>
              <w:t>Lei Complementar Federal nº 123, de 2006</w:t>
            </w:r>
          </w:p>
        </w:tc>
      </w:tr>
    </w:tbl>
    <w:p w:rsidR="00E22878" w:rsidRPr="0086165A" w:rsidRDefault="00E22878" w:rsidP="00B76F88">
      <w:pPr>
        <w:pStyle w:val="paragraph"/>
        <w:tabs>
          <w:tab w:val="left" w:pos="0"/>
        </w:tabs>
        <w:spacing w:before="0" w:beforeAutospacing="0" w:after="0" w:afterAutospacing="0"/>
        <w:ind w:firstLine="567"/>
        <w:jc w:val="both"/>
        <w:textAlignment w:val="baseline"/>
        <w:rPr>
          <w:rStyle w:val="normaltextrun"/>
          <w:rFonts w:asciiTheme="minorHAnsi" w:hAnsiTheme="minorHAnsi"/>
          <w:color w:val="000000" w:themeColor="text1"/>
          <w:sz w:val="21"/>
          <w:szCs w:val="21"/>
        </w:rPr>
      </w:pPr>
    </w:p>
    <w:p w:rsidR="00E91289" w:rsidRPr="0086165A" w:rsidRDefault="00E91289" w:rsidP="00B76F88">
      <w:pPr>
        <w:pStyle w:val="paragraph"/>
        <w:tabs>
          <w:tab w:val="left" w:pos="0"/>
        </w:tabs>
        <w:spacing w:before="0" w:beforeAutospacing="0" w:after="0" w:afterAutospacing="0"/>
        <w:ind w:firstLine="567"/>
        <w:jc w:val="both"/>
        <w:textAlignment w:val="baseline"/>
        <w:rPr>
          <w:rStyle w:val="normaltextrun"/>
          <w:rFonts w:asciiTheme="minorHAnsi" w:hAnsiTheme="minorHAnsi"/>
          <w:color w:val="000000" w:themeColor="text1"/>
          <w:sz w:val="21"/>
          <w:szCs w:val="21"/>
        </w:rPr>
      </w:pPr>
      <w:r w:rsidRPr="0086165A">
        <w:rPr>
          <w:rStyle w:val="normaltextrun"/>
          <w:rFonts w:asciiTheme="minorHAnsi" w:hAnsiTheme="minorHAnsi"/>
          <w:color w:val="000000" w:themeColor="text1"/>
          <w:sz w:val="21"/>
          <w:szCs w:val="21"/>
        </w:rPr>
        <w:t xml:space="preserve">O Município de Campo Verde - MT, por intermédio da Prefeitura Municipal de Campo Verde - MT, torna público que realizará licitação </w:t>
      </w:r>
      <w:r w:rsidR="00E22878" w:rsidRPr="0086165A">
        <w:rPr>
          <w:rStyle w:val="normaltextrun"/>
          <w:rFonts w:asciiTheme="minorHAnsi" w:hAnsiTheme="minorHAnsi"/>
          <w:color w:val="000000" w:themeColor="text1"/>
          <w:sz w:val="21"/>
          <w:szCs w:val="21"/>
        </w:rPr>
        <w:t>na modalidade Pregão, na forma E</w:t>
      </w:r>
      <w:r w:rsidRPr="0086165A">
        <w:rPr>
          <w:rStyle w:val="normaltextrun"/>
          <w:rFonts w:asciiTheme="minorHAnsi" w:hAnsiTheme="minorHAnsi"/>
          <w:color w:val="000000" w:themeColor="text1"/>
          <w:sz w:val="21"/>
          <w:szCs w:val="21"/>
        </w:rPr>
        <w:t>letrônica, em modo de disputa aberto, para</w:t>
      </w:r>
      <w:r w:rsidR="00E22878" w:rsidRPr="0086165A">
        <w:rPr>
          <w:rStyle w:val="normaltextrun"/>
          <w:rFonts w:asciiTheme="minorHAnsi" w:hAnsiTheme="minorHAnsi"/>
          <w:color w:val="000000" w:themeColor="text1"/>
          <w:sz w:val="21"/>
          <w:szCs w:val="21"/>
        </w:rPr>
        <w:t xml:space="preserve"> </w:t>
      </w:r>
      <w:r w:rsidR="00C4531D" w:rsidRPr="008E6EBD">
        <w:rPr>
          <w:rFonts w:asciiTheme="minorHAnsi" w:hAnsiTheme="minorHAnsi"/>
          <w:b/>
          <w:color w:val="000000"/>
          <w:sz w:val="21"/>
          <w:szCs w:val="21"/>
        </w:rPr>
        <w:t>REGISTRO DE PREÇO PARA FUTURA E EVENTUAL CONTRATAÇÃO DE EMPRESA PARA A PRESTAÇÃO DE SERVIÇOS DE ESTRUTURA PARA EVENTOS</w:t>
      </w:r>
      <w:r w:rsidRPr="008E6EBD">
        <w:rPr>
          <w:rFonts w:asciiTheme="minorHAnsi" w:hAnsiTheme="minorHAnsi"/>
          <w:b/>
          <w:color w:val="000000"/>
          <w:sz w:val="21"/>
          <w:szCs w:val="21"/>
        </w:rPr>
        <w:t>,</w:t>
      </w:r>
      <w:r w:rsidRPr="0086165A">
        <w:rPr>
          <w:rFonts w:asciiTheme="minorHAnsi" w:hAnsiTheme="minorHAnsi"/>
          <w:color w:val="000000"/>
          <w:sz w:val="21"/>
          <w:szCs w:val="21"/>
        </w:rPr>
        <w:t xml:space="preserve"> </w:t>
      </w:r>
      <w:r w:rsidRPr="0086165A">
        <w:rPr>
          <w:rStyle w:val="normaltextrun"/>
          <w:rFonts w:asciiTheme="minorHAnsi" w:hAnsiTheme="minorHAnsi"/>
          <w:color w:val="000000" w:themeColor="text1"/>
          <w:sz w:val="21"/>
          <w:szCs w:val="21"/>
        </w:rPr>
        <w:t xml:space="preserve">conforme especificações, condições, quantidades e prazos constantes do </w:t>
      </w:r>
      <w:hyperlink w:anchor="_ANEXO_I_-_1" w:history="1">
        <w:r w:rsidRPr="0086165A">
          <w:rPr>
            <w:rStyle w:val="Hyperlink"/>
            <w:rFonts w:asciiTheme="minorHAnsi" w:hAnsiTheme="minorHAnsi"/>
            <w:sz w:val="21"/>
            <w:szCs w:val="21"/>
          </w:rPr>
          <w:t>Termo de Referência - Anexo I deste Edital</w:t>
        </w:r>
      </w:hyperlink>
      <w:r w:rsidRPr="0086165A">
        <w:rPr>
          <w:rStyle w:val="normaltextrun"/>
          <w:rFonts w:asciiTheme="minorHAnsi" w:hAnsiTheme="minorHAnsi"/>
          <w:color w:val="000000" w:themeColor="text1"/>
          <w:sz w:val="21"/>
          <w:szCs w:val="21"/>
        </w:rPr>
        <w:t xml:space="preserve">. </w:t>
      </w:r>
    </w:p>
    <w:p w:rsidR="00E22878" w:rsidRPr="0086165A" w:rsidRDefault="00E91289" w:rsidP="00B76F88">
      <w:pPr>
        <w:pStyle w:val="paragraph"/>
        <w:tabs>
          <w:tab w:val="left" w:pos="0"/>
        </w:tabs>
        <w:spacing w:before="0" w:beforeAutospacing="0" w:after="0" w:afterAutospacing="0"/>
        <w:ind w:firstLine="567"/>
        <w:jc w:val="both"/>
        <w:textAlignment w:val="baseline"/>
        <w:rPr>
          <w:rFonts w:asciiTheme="minorHAnsi" w:hAnsiTheme="minorHAnsi"/>
          <w:sz w:val="21"/>
          <w:szCs w:val="21"/>
        </w:rPr>
      </w:pPr>
      <w:r w:rsidRPr="0086165A">
        <w:rPr>
          <w:rStyle w:val="normaltextrun"/>
          <w:rFonts w:asciiTheme="minorHAnsi" w:hAnsiTheme="minorHAnsi"/>
          <w:color w:val="000000" w:themeColor="text1"/>
          <w:sz w:val="21"/>
          <w:szCs w:val="21"/>
        </w:rPr>
        <w:t xml:space="preserve">A licitação será regida pela </w:t>
      </w:r>
      <w:hyperlink r:id="rId10" w:history="1">
        <w:r w:rsidRPr="0086165A">
          <w:rPr>
            <w:rStyle w:val="Hyperlink"/>
            <w:rFonts w:asciiTheme="minorHAnsi" w:hAnsiTheme="minorHAnsi"/>
            <w:sz w:val="21"/>
            <w:szCs w:val="21"/>
          </w:rPr>
          <w:t>Lei Federal nº 14.133, de 2021</w:t>
        </w:r>
      </w:hyperlink>
      <w:r w:rsidRPr="0086165A">
        <w:rPr>
          <w:rStyle w:val="normaltextrun"/>
          <w:rFonts w:asciiTheme="minorHAnsi" w:hAnsiTheme="minorHAnsi"/>
          <w:color w:val="000000" w:themeColor="text1"/>
          <w:sz w:val="21"/>
          <w:szCs w:val="21"/>
        </w:rPr>
        <w:t xml:space="preserve"> e, complementarmente, pela </w:t>
      </w:r>
      <w:hyperlink r:id="rId11" w:history="1">
        <w:r w:rsidRPr="0086165A">
          <w:rPr>
            <w:rStyle w:val="Hyperlink"/>
            <w:rFonts w:asciiTheme="minorHAnsi" w:hAnsiTheme="minorHAnsi"/>
            <w:sz w:val="21"/>
            <w:szCs w:val="21"/>
          </w:rPr>
          <w:t>Lei Complementar Federal nº 123, de 2006</w:t>
        </w:r>
      </w:hyperlink>
      <w:r w:rsidRPr="0086165A">
        <w:rPr>
          <w:rStyle w:val="normaltextrun"/>
          <w:rFonts w:asciiTheme="minorHAnsi" w:hAnsiTheme="minorHAnsi"/>
          <w:color w:val="000000" w:themeColor="text1"/>
          <w:sz w:val="21"/>
          <w:szCs w:val="21"/>
        </w:rPr>
        <w:t xml:space="preserve">, pelo </w:t>
      </w:r>
      <w:r w:rsidR="00E22878" w:rsidRPr="0086165A">
        <w:rPr>
          <w:rFonts w:asciiTheme="minorHAnsi" w:hAnsiTheme="minorHAnsi"/>
          <w:sz w:val="21"/>
          <w:szCs w:val="21"/>
        </w:rPr>
        <w:t>Decreto Municipal n° 002/2024.</w:t>
      </w:r>
    </w:p>
    <w:p w:rsidR="00E91289" w:rsidRPr="0086165A" w:rsidRDefault="00E91289" w:rsidP="00B76F88">
      <w:pPr>
        <w:pStyle w:val="paragraph"/>
        <w:tabs>
          <w:tab w:val="left" w:pos="0"/>
        </w:tabs>
        <w:spacing w:before="0" w:beforeAutospacing="0" w:after="0" w:afterAutospacing="0"/>
        <w:ind w:firstLine="567"/>
        <w:jc w:val="both"/>
        <w:textAlignment w:val="baseline"/>
        <w:rPr>
          <w:rStyle w:val="normaltextrun"/>
          <w:rFonts w:asciiTheme="minorHAnsi" w:hAnsiTheme="minorHAnsi"/>
          <w:color w:val="000000" w:themeColor="text1"/>
          <w:sz w:val="21"/>
          <w:szCs w:val="21"/>
        </w:rPr>
      </w:pPr>
      <w:r w:rsidRPr="0086165A">
        <w:rPr>
          <w:rStyle w:val="normaltextrun"/>
          <w:rFonts w:asciiTheme="minorHAnsi" w:hAnsiTheme="minorHAnsi"/>
          <w:sz w:val="21"/>
          <w:szCs w:val="21"/>
        </w:rPr>
        <w:t> </w:t>
      </w:r>
    </w:p>
    <w:p w:rsidR="00E91289" w:rsidRPr="0086165A" w:rsidRDefault="00E91289" w:rsidP="002C0691">
      <w:pPr>
        <w:pStyle w:val="paragraph"/>
        <w:numPr>
          <w:ilvl w:val="0"/>
          <w:numId w:val="6"/>
        </w:numPr>
        <w:pBdr>
          <w:bottom w:val="single" w:sz="8" w:space="1" w:color="auto"/>
        </w:pBdr>
        <w:shd w:val="clear" w:color="auto" w:fill="BFBFBF" w:themeFill="background1" w:themeFillShade="BF"/>
        <w:tabs>
          <w:tab w:val="left" w:pos="0"/>
        </w:tabs>
        <w:spacing w:before="0" w:beforeAutospacing="0" w:after="0" w:afterAutospacing="0"/>
        <w:jc w:val="both"/>
        <w:textAlignment w:val="baseline"/>
        <w:rPr>
          <w:rStyle w:val="normaltextrun"/>
          <w:rFonts w:asciiTheme="minorHAnsi" w:hAnsiTheme="minorHAnsi"/>
          <w:b/>
          <w:bCs/>
          <w:sz w:val="21"/>
          <w:szCs w:val="21"/>
        </w:rPr>
      </w:pPr>
      <w:r w:rsidRPr="0086165A">
        <w:rPr>
          <w:rStyle w:val="normaltextrun"/>
          <w:rFonts w:asciiTheme="minorHAnsi" w:hAnsiTheme="minorHAnsi"/>
          <w:b/>
          <w:bCs/>
          <w:sz w:val="21"/>
          <w:szCs w:val="21"/>
        </w:rPr>
        <w:t>SUMÁRIO</w:t>
      </w:r>
    </w:p>
    <w:sdt>
      <w:sdtPr>
        <w:rPr>
          <w:rFonts w:asciiTheme="minorHAnsi" w:eastAsiaTheme="minorHAnsi" w:hAnsiTheme="minorHAnsi" w:cs="Times New Roman"/>
          <w:color w:val="auto"/>
          <w:sz w:val="21"/>
          <w:szCs w:val="21"/>
          <w:lang w:eastAsia="en-US"/>
        </w:rPr>
        <w:id w:val="-1628542201"/>
        <w:docPartObj>
          <w:docPartGallery w:val="Table of Contents"/>
          <w:docPartUnique/>
        </w:docPartObj>
      </w:sdtPr>
      <w:sdtEndPr>
        <w:rPr>
          <w:rFonts w:eastAsia="Calibri"/>
          <w:b/>
          <w:bCs/>
          <w:lang w:eastAsia="pt-BR"/>
        </w:rPr>
      </w:sdtEndPr>
      <w:sdtContent>
        <w:p w:rsidR="00E91289" w:rsidRPr="0086165A" w:rsidRDefault="00E91289" w:rsidP="00B76F88">
          <w:pPr>
            <w:pStyle w:val="CabealhodoSumrio"/>
            <w:tabs>
              <w:tab w:val="left" w:pos="0"/>
            </w:tabs>
            <w:spacing w:before="0" w:line="240" w:lineRule="auto"/>
            <w:rPr>
              <w:rFonts w:asciiTheme="minorHAnsi" w:hAnsiTheme="minorHAnsi" w:cs="Times New Roman"/>
              <w:sz w:val="21"/>
              <w:szCs w:val="21"/>
            </w:rPr>
          </w:pPr>
        </w:p>
        <w:p w:rsidR="00E91289" w:rsidRPr="0086165A" w:rsidRDefault="00E91289" w:rsidP="00B76F88">
          <w:pPr>
            <w:pStyle w:val="Sumrio1"/>
            <w:tabs>
              <w:tab w:val="left" w:pos="0"/>
              <w:tab w:val="left" w:pos="440"/>
              <w:tab w:val="right" w:leader="dot" w:pos="8921"/>
            </w:tabs>
            <w:spacing w:after="0" w:line="240" w:lineRule="auto"/>
            <w:rPr>
              <w:rFonts w:asciiTheme="minorHAnsi" w:eastAsiaTheme="minorEastAsia" w:hAnsiTheme="minorHAnsi" w:cs="Times New Roman"/>
              <w:noProof/>
              <w:kern w:val="2"/>
              <w:sz w:val="21"/>
              <w:szCs w:val="21"/>
              <w14:ligatures w14:val="standardContextual"/>
            </w:rPr>
          </w:pPr>
          <w:r w:rsidRPr="0086165A">
            <w:rPr>
              <w:rFonts w:asciiTheme="minorHAnsi" w:hAnsiTheme="minorHAnsi" w:cs="Times New Roman"/>
              <w:sz w:val="21"/>
              <w:szCs w:val="21"/>
            </w:rPr>
            <w:fldChar w:fldCharType="begin"/>
          </w:r>
          <w:r w:rsidRPr="0086165A">
            <w:rPr>
              <w:rFonts w:asciiTheme="minorHAnsi" w:hAnsiTheme="minorHAnsi" w:cs="Times New Roman"/>
              <w:sz w:val="21"/>
              <w:szCs w:val="21"/>
            </w:rPr>
            <w:instrText xml:space="preserve"> TOC \o "1-3" \h \z \u </w:instrText>
          </w:r>
          <w:r w:rsidRPr="0086165A">
            <w:rPr>
              <w:rFonts w:asciiTheme="minorHAnsi" w:hAnsiTheme="minorHAnsi" w:cs="Times New Roman"/>
              <w:sz w:val="21"/>
              <w:szCs w:val="21"/>
            </w:rPr>
            <w:fldChar w:fldCharType="separate"/>
          </w:r>
          <w:hyperlink w:anchor="_Toc149517427" w:history="1">
            <w:r w:rsidRPr="0086165A">
              <w:rPr>
                <w:rStyle w:val="Hyperlink"/>
                <w:rFonts w:asciiTheme="minorHAnsi" w:hAnsiTheme="minorHAnsi"/>
                <w:noProof/>
                <w:sz w:val="21"/>
                <w:szCs w:val="21"/>
              </w:rPr>
              <w:t>2.</w:t>
            </w:r>
            <w:r w:rsidRPr="0086165A">
              <w:rPr>
                <w:rFonts w:asciiTheme="minorHAnsi" w:eastAsiaTheme="minorEastAsia" w:hAnsiTheme="minorHAnsi" w:cs="Times New Roman"/>
                <w:noProof/>
                <w:kern w:val="2"/>
                <w:sz w:val="21"/>
                <w:szCs w:val="21"/>
                <w14:ligatures w14:val="standardContextual"/>
              </w:rPr>
              <w:tab/>
            </w:r>
            <w:r w:rsidRPr="0086165A">
              <w:rPr>
                <w:rStyle w:val="Hyperlink"/>
                <w:rFonts w:asciiTheme="minorHAnsi" w:hAnsiTheme="minorHAnsi"/>
                <w:noProof/>
                <w:sz w:val="21"/>
                <w:szCs w:val="21"/>
              </w:rPr>
              <w:t>PUBLICIDADE</w:t>
            </w:r>
          </w:hyperlink>
        </w:p>
        <w:p w:rsidR="00E91289" w:rsidRPr="0086165A" w:rsidRDefault="003F52B1" w:rsidP="00B76F88">
          <w:pPr>
            <w:pStyle w:val="Sumrio1"/>
            <w:tabs>
              <w:tab w:val="left" w:pos="0"/>
              <w:tab w:val="left" w:pos="440"/>
              <w:tab w:val="right" w:leader="dot" w:pos="8921"/>
            </w:tabs>
            <w:spacing w:after="0" w:line="240" w:lineRule="auto"/>
            <w:rPr>
              <w:rFonts w:asciiTheme="minorHAnsi" w:eastAsiaTheme="minorEastAsia" w:hAnsiTheme="minorHAnsi" w:cs="Times New Roman"/>
              <w:noProof/>
              <w:kern w:val="2"/>
              <w:sz w:val="21"/>
              <w:szCs w:val="21"/>
              <w14:ligatures w14:val="standardContextual"/>
            </w:rPr>
          </w:pPr>
          <w:hyperlink w:anchor="_Toc149517428" w:history="1">
            <w:r w:rsidR="00E91289" w:rsidRPr="0086165A">
              <w:rPr>
                <w:rStyle w:val="Hyperlink"/>
                <w:rFonts w:asciiTheme="minorHAnsi" w:hAnsiTheme="minorHAnsi"/>
                <w:noProof/>
                <w:sz w:val="21"/>
                <w:szCs w:val="21"/>
              </w:rPr>
              <w:t>3.</w:t>
            </w:r>
            <w:r w:rsidR="00E91289" w:rsidRPr="0086165A">
              <w:rPr>
                <w:rFonts w:asciiTheme="minorHAnsi" w:eastAsiaTheme="minorEastAsia" w:hAnsiTheme="minorHAnsi" w:cs="Times New Roman"/>
                <w:noProof/>
                <w:kern w:val="2"/>
                <w:sz w:val="21"/>
                <w:szCs w:val="21"/>
                <w14:ligatures w14:val="standardContextual"/>
              </w:rPr>
              <w:tab/>
            </w:r>
            <w:r w:rsidR="00E91289" w:rsidRPr="0086165A">
              <w:rPr>
                <w:rStyle w:val="Hyperlink"/>
                <w:rFonts w:asciiTheme="minorHAnsi" w:hAnsiTheme="minorHAnsi"/>
                <w:noProof/>
                <w:sz w:val="21"/>
                <w:szCs w:val="21"/>
              </w:rPr>
              <w:t>PLATAFORMA ELETRÔNICA</w:t>
            </w:r>
          </w:hyperlink>
        </w:p>
        <w:p w:rsidR="00E91289" w:rsidRPr="0086165A" w:rsidRDefault="003F52B1" w:rsidP="00B76F88">
          <w:pPr>
            <w:pStyle w:val="Sumrio1"/>
            <w:tabs>
              <w:tab w:val="left" w:pos="0"/>
              <w:tab w:val="left" w:pos="440"/>
              <w:tab w:val="right" w:leader="dot" w:pos="8921"/>
            </w:tabs>
            <w:spacing w:after="0" w:line="240" w:lineRule="auto"/>
            <w:rPr>
              <w:rFonts w:asciiTheme="minorHAnsi" w:eastAsiaTheme="minorEastAsia" w:hAnsiTheme="minorHAnsi" w:cs="Times New Roman"/>
              <w:noProof/>
              <w:kern w:val="2"/>
              <w:sz w:val="21"/>
              <w:szCs w:val="21"/>
              <w14:ligatures w14:val="standardContextual"/>
            </w:rPr>
          </w:pPr>
          <w:hyperlink w:anchor="_Toc149517429" w:history="1">
            <w:r w:rsidR="00E91289" w:rsidRPr="0086165A">
              <w:rPr>
                <w:rStyle w:val="Hyperlink"/>
                <w:rFonts w:asciiTheme="minorHAnsi" w:hAnsiTheme="minorHAnsi"/>
                <w:noProof/>
                <w:sz w:val="21"/>
                <w:szCs w:val="21"/>
              </w:rPr>
              <w:t>4.</w:t>
            </w:r>
            <w:r w:rsidR="00E91289" w:rsidRPr="0086165A">
              <w:rPr>
                <w:rFonts w:asciiTheme="minorHAnsi" w:eastAsiaTheme="minorEastAsia" w:hAnsiTheme="minorHAnsi" w:cs="Times New Roman"/>
                <w:noProof/>
                <w:kern w:val="2"/>
                <w:sz w:val="21"/>
                <w:szCs w:val="21"/>
                <w14:ligatures w14:val="standardContextual"/>
              </w:rPr>
              <w:tab/>
            </w:r>
            <w:r w:rsidR="00E91289" w:rsidRPr="0086165A">
              <w:rPr>
                <w:rStyle w:val="Hyperlink"/>
                <w:rFonts w:asciiTheme="minorHAnsi" w:hAnsiTheme="minorHAnsi"/>
                <w:noProof/>
                <w:sz w:val="21"/>
                <w:szCs w:val="21"/>
              </w:rPr>
              <w:t>DATA E HORÁRIO</w:t>
            </w:r>
          </w:hyperlink>
        </w:p>
        <w:p w:rsidR="00E91289" w:rsidRPr="0086165A" w:rsidRDefault="003F52B1" w:rsidP="00B76F88">
          <w:pPr>
            <w:pStyle w:val="Sumrio1"/>
            <w:tabs>
              <w:tab w:val="left" w:pos="0"/>
              <w:tab w:val="left" w:pos="440"/>
              <w:tab w:val="right" w:leader="dot" w:pos="8921"/>
            </w:tabs>
            <w:spacing w:after="0" w:line="240" w:lineRule="auto"/>
            <w:rPr>
              <w:rFonts w:asciiTheme="minorHAnsi" w:eastAsiaTheme="minorEastAsia" w:hAnsiTheme="minorHAnsi" w:cs="Times New Roman"/>
              <w:noProof/>
              <w:kern w:val="2"/>
              <w:sz w:val="21"/>
              <w:szCs w:val="21"/>
              <w14:ligatures w14:val="standardContextual"/>
            </w:rPr>
          </w:pPr>
          <w:hyperlink w:anchor="_Toc149517430" w:history="1">
            <w:r w:rsidR="00E91289" w:rsidRPr="0086165A">
              <w:rPr>
                <w:rStyle w:val="Hyperlink"/>
                <w:rFonts w:asciiTheme="minorHAnsi" w:hAnsiTheme="minorHAnsi"/>
                <w:noProof/>
                <w:sz w:val="21"/>
                <w:szCs w:val="21"/>
              </w:rPr>
              <w:t>5.</w:t>
            </w:r>
            <w:r w:rsidR="00E91289" w:rsidRPr="0086165A">
              <w:rPr>
                <w:rFonts w:asciiTheme="minorHAnsi" w:eastAsiaTheme="minorEastAsia" w:hAnsiTheme="minorHAnsi" w:cs="Times New Roman"/>
                <w:noProof/>
                <w:kern w:val="2"/>
                <w:sz w:val="21"/>
                <w:szCs w:val="21"/>
                <w14:ligatures w14:val="standardContextual"/>
              </w:rPr>
              <w:tab/>
            </w:r>
            <w:r w:rsidR="00E91289" w:rsidRPr="0086165A">
              <w:rPr>
                <w:rStyle w:val="Hyperlink"/>
                <w:rFonts w:asciiTheme="minorHAnsi" w:hAnsiTheme="minorHAnsi"/>
                <w:noProof/>
                <w:sz w:val="21"/>
                <w:szCs w:val="21"/>
              </w:rPr>
              <w:t>AGENTE DE CONTRAÇÃO</w:t>
            </w:r>
          </w:hyperlink>
        </w:p>
        <w:p w:rsidR="00E91289" w:rsidRPr="0086165A" w:rsidRDefault="003F52B1" w:rsidP="00B76F88">
          <w:pPr>
            <w:pStyle w:val="Sumrio1"/>
            <w:tabs>
              <w:tab w:val="left" w:pos="0"/>
              <w:tab w:val="left" w:pos="440"/>
              <w:tab w:val="right" w:leader="dot" w:pos="8921"/>
            </w:tabs>
            <w:spacing w:after="0" w:line="240" w:lineRule="auto"/>
            <w:rPr>
              <w:rFonts w:asciiTheme="minorHAnsi" w:eastAsiaTheme="minorEastAsia" w:hAnsiTheme="minorHAnsi" w:cs="Times New Roman"/>
              <w:noProof/>
              <w:kern w:val="2"/>
              <w:sz w:val="21"/>
              <w:szCs w:val="21"/>
              <w14:ligatures w14:val="standardContextual"/>
            </w:rPr>
          </w:pPr>
          <w:hyperlink w:anchor="_Toc149517431" w:history="1">
            <w:r w:rsidR="00E91289" w:rsidRPr="0086165A">
              <w:rPr>
                <w:rStyle w:val="Hyperlink"/>
                <w:rFonts w:asciiTheme="minorHAnsi" w:hAnsiTheme="minorHAnsi"/>
                <w:noProof/>
                <w:sz w:val="21"/>
                <w:szCs w:val="21"/>
              </w:rPr>
              <w:t>6.</w:t>
            </w:r>
            <w:r w:rsidR="00E91289" w:rsidRPr="0086165A">
              <w:rPr>
                <w:rFonts w:asciiTheme="minorHAnsi" w:eastAsiaTheme="minorEastAsia" w:hAnsiTheme="minorHAnsi" w:cs="Times New Roman"/>
                <w:noProof/>
                <w:kern w:val="2"/>
                <w:sz w:val="21"/>
                <w:szCs w:val="21"/>
                <w14:ligatures w14:val="standardContextual"/>
              </w:rPr>
              <w:tab/>
            </w:r>
            <w:r w:rsidR="00E91289" w:rsidRPr="0086165A">
              <w:rPr>
                <w:rStyle w:val="Hyperlink"/>
                <w:rFonts w:asciiTheme="minorHAnsi" w:hAnsiTheme="minorHAnsi"/>
                <w:noProof/>
                <w:sz w:val="21"/>
                <w:szCs w:val="21"/>
              </w:rPr>
              <w:t>OBJETO</w:t>
            </w:r>
          </w:hyperlink>
        </w:p>
        <w:p w:rsidR="00E91289" w:rsidRPr="0086165A" w:rsidRDefault="003F52B1" w:rsidP="00B76F88">
          <w:pPr>
            <w:pStyle w:val="Sumrio1"/>
            <w:tabs>
              <w:tab w:val="left" w:pos="0"/>
              <w:tab w:val="left" w:pos="440"/>
              <w:tab w:val="right" w:leader="dot" w:pos="8921"/>
            </w:tabs>
            <w:spacing w:after="0" w:line="240" w:lineRule="auto"/>
            <w:rPr>
              <w:rFonts w:asciiTheme="minorHAnsi" w:eastAsiaTheme="minorEastAsia" w:hAnsiTheme="minorHAnsi" w:cs="Times New Roman"/>
              <w:noProof/>
              <w:kern w:val="2"/>
              <w:sz w:val="21"/>
              <w:szCs w:val="21"/>
              <w14:ligatures w14:val="standardContextual"/>
            </w:rPr>
          </w:pPr>
          <w:hyperlink w:anchor="_Toc149517432" w:history="1">
            <w:r w:rsidR="00E91289" w:rsidRPr="0086165A">
              <w:rPr>
                <w:rStyle w:val="Hyperlink"/>
                <w:rFonts w:asciiTheme="minorHAnsi" w:hAnsiTheme="minorHAnsi"/>
                <w:noProof/>
                <w:sz w:val="21"/>
                <w:szCs w:val="21"/>
              </w:rPr>
              <w:t>7.</w:t>
            </w:r>
            <w:r w:rsidR="00E91289" w:rsidRPr="0086165A">
              <w:rPr>
                <w:rFonts w:asciiTheme="minorHAnsi" w:eastAsiaTheme="minorEastAsia" w:hAnsiTheme="minorHAnsi" w:cs="Times New Roman"/>
                <w:noProof/>
                <w:kern w:val="2"/>
                <w:sz w:val="21"/>
                <w:szCs w:val="21"/>
                <w14:ligatures w14:val="standardContextual"/>
              </w:rPr>
              <w:tab/>
            </w:r>
            <w:r w:rsidR="00E91289" w:rsidRPr="0086165A">
              <w:rPr>
                <w:rStyle w:val="Hyperlink"/>
                <w:rFonts w:asciiTheme="minorHAnsi" w:hAnsiTheme="minorHAnsi"/>
                <w:noProof/>
                <w:sz w:val="21"/>
                <w:szCs w:val="21"/>
              </w:rPr>
              <w:t>CONDIÇÕES PARA PARTICIPAÇÃO</w:t>
            </w:r>
          </w:hyperlink>
        </w:p>
        <w:p w:rsidR="00E91289" w:rsidRPr="0086165A" w:rsidRDefault="003F52B1" w:rsidP="00B76F88">
          <w:pPr>
            <w:pStyle w:val="Sumrio1"/>
            <w:tabs>
              <w:tab w:val="left" w:pos="0"/>
              <w:tab w:val="left" w:pos="440"/>
              <w:tab w:val="right" w:leader="dot" w:pos="8921"/>
            </w:tabs>
            <w:spacing w:after="0" w:line="240" w:lineRule="auto"/>
            <w:rPr>
              <w:rFonts w:asciiTheme="minorHAnsi" w:eastAsiaTheme="minorEastAsia" w:hAnsiTheme="minorHAnsi" w:cs="Times New Roman"/>
              <w:noProof/>
              <w:kern w:val="2"/>
              <w:sz w:val="21"/>
              <w:szCs w:val="21"/>
              <w14:ligatures w14:val="standardContextual"/>
            </w:rPr>
          </w:pPr>
          <w:hyperlink w:anchor="_Toc149517433" w:history="1">
            <w:r w:rsidR="00E91289" w:rsidRPr="0086165A">
              <w:rPr>
                <w:rStyle w:val="Hyperlink"/>
                <w:rFonts w:asciiTheme="minorHAnsi" w:hAnsiTheme="minorHAnsi"/>
                <w:noProof/>
                <w:sz w:val="21"/>
                <w:szCs w:val="21"/>
              </w:rPr>
              <w:t>8.</w:t>
            </w:r>
            <w:r w:rsidR="00E91289" w:rsidRPr="0086165A">
              <w:rPr>
                <w:rFonts w:asciiTheme="minorHAnsi" w:eastAsiaTheme="minorEastAsia" w:hAnsiTheme="minorHAnsi" w:cs="Times New Roman"/>
                <w:noProof/>
                <w:kern w:val="2"/>
                <w:sz w:val="21"/>
                <w:szCs w:val="21"/>
                <w14:ligatures w14:val="standardContextual"/>
              </w:rPr>
              <w:tab/>
            </w:r>
            <w:r w:rsidR="00E91289" w:rsidRPr="0086165A">
              <w:rPr>
                <w:rStyle w:val="Hyperlink"/>
                <w:rFonts w:asciiTheme="minorHAnsi" w:hAnsiTheme="minorHAnsi"/>
                <w:noProof/>
                <w:sz w:val="21"/>
                <w:szCs w:val="21"/>
              </w:rPr>
              <w:t>CONSÓRCIO</w:t>
            </w:r>
          </w:hyperlink>
        </w:p>
        <w:p w:rsidR="00E91289" w:rsidRPr="0086165A" w:rsidRDefault="003F52B1" w:rsidP="00B76F88">
          <w:pPr>
            <w:pStyle w:val="Sumrio1"/>
            <w:tabs>
              <w:tab w:val="left" w:pos="0"/>
              <w:tab w:val="left" w:pos="440"/>
              <w:tab w:val="right" w:leader="dot" w:pos="8921"/>
            </w:tabs>
            <w:spacing w:after="0" w:line="240" w:lineRule="auto"/>
            <w:rPr>
              <w:rFonts w:asciiTheme="minorHAnsi" w:eastAsiaTheme="minorEastAsia" w:hAnsiTheme="minorHAnsi" w:cs="Times New Roman"/>
              <w:noProof/>
              <w:kern w:val="2"/>
              <w:sz w:val="21"/>
              <w:szCs w:val="21"/>
              <w14:ligatures w14:val="standardContextual"/>
            </w:rPr>
          </w:pPr>
          <w:hyperlink w:anchor="_Toc149517434" w:history="1">
            <w:r w:rsidR="00E91289" w:rsidRPr="0086165A">
              <w:rPr>
                <w:rStyle w:val="Hyperlink"/>
                <w:rFonts w:asciiTheme="minorHAnsi" w:hAnsiTheme="minorHAnsi"/>
                <w:noProof/>
                <w:sz w:val="21"/>
                <w:szCs w:val="21"/>
              </w:rPr>
              <w:t>9.</w:t>
            </w:r>
            <w:r w:rsidR="00E91289" w:rsidRPr="0086165A">
              <w:rPr>
                <w:rFonts w:asciiTheme="minorHAnsi" w:eastAsiaTheme="minorEastAsia" w:hAnsiTheme="minorHAnsi" w:cs="Times New Roman"/>
                <w:noProof/>
                <w:kern w:val="2"/>
                <w:sz w:val="21"/>
                <w:szCs w:val="21"/>
                <w14:ligatures w14:val="standardContextual"/>
              </w:rPr>
              <w:tab/>
            </w:r>
            <w:r w:rsidR="00E91289" w:rsidRPr="0086165A">
              <w:rPr>
                <w:rStyle w:val="Hyperlink"/>
                <w:rFonts w:asciiTheme="minorHAnsi" w:hAnsiTheme="minorHAnsi"/>
                <w:noProof/>
                <w:sz w:val="21"/>
                <w:szCs w:val="21"/>
              </w:rPr>
              <w:t>COOPERATIVA</w:t>
            </w:r>
          </w:hyperlink>
        </w:p>
        <w:p w:rsidR="00E91289" w:rsidRPr="0086165A" w:rsidRDefault="003F52B1" w:rsidP="00B76F88">
          <w:pPr>
            <w:pStyle w:val="Sumrio1"/>
            <w:tabs>
              <w:tab w:val="left" w:pos="0"/>
              <w:tab w:val="left" w:pos="660"/>
              <w:tab w:val="right" w:leader="dot" w:pos="8921"/>
            </w:tabs>
            <w:spacing w:after="0" w:line="240" w:lineRule="auto"/>
            <w:rPr>
              <w:rFonts w:asciiTheme="minorHAnsi" w:eastAsiaTheme="minorEastAsia" w:hAnsiTheme="minorHAnsi" w:cs="Times New Roman"/>
              <w:noProof/>
              <w:kern w:val="2"/>
              <w:sz w:val="21"/>
              <w:szCs w:val="21"/>
              <w14:ligatures w14:val="standardContextual"/>
            </w:rPr>
          </w:pPr>
          <w:hyperlink w:anchor="_Toc149517435" w:history="1">
            <w:r w:rsidR="00E91289" w:rsidRPr="0086165A">
              <w:rPr>
                <w:rStyle w:val="Hyperlink"/>
                <w:rFonts w:asciiTheme="minorHAnsi" w:hAnsiTheme="minorHAnsi"/>
                <w:noProof/>
                <w:sz w:val="21"/>
                <w:szCs w:val="21"/>
              </w:rPr>
              <w:t>10.</w:t>
            </w:r>
            <w:r w:rsidR="00563ECF" w:rsidRPr="0086165A">
              <w:rPr>
                <w:rFonts w:asciiTheme="minorHAnsi" w:eastAsiaTheme="minorEastAsia" w:hAnsiTheme="minorHAnsi" w:cs="Times New Roman"/>
                <w:noProof/>
                <w:kern w:val="2"/>
                <w:sz w:val="21"/>
                <w:szCs w:val="21"/>
                <w14:ligatures w14:val="standardContextual"/>
              </w:rPr>
              <w:t xml:space="preserve">   </w:t>
            </w:r>
            <w:r w:rsidR="00E91289" w:rsidRPr="0086165A">
              <w:rPr>
                <w:rStyle w:val="Hyperlink"/>
                <w:rFonts w:asciiTheme="minorHAnsi" w:hAnsiTheme="minorHAnsi"/>
                <w:noProof/>
                <w:sz w:val="21"/>
                <w:szCs w:val="21"/>
              </w:rPr>
              <w:t>IMPUGNAÇÃO E ESCLARECIMENTOS</w:t>
            </w:r>
          </w:hyperlink>
        </w:p>
        <w:p w:rsidR="00E91289" w:rsidRPr="0086165A" w:rsidRDefault="003F52B1" w:rsidP="00B76F88">
          <w:pPr>
            <w:pStyle w:val="Sumrio1"/>
            <w:tabs>
              <w:tab w:val="left" w:pos="0"/>
              <w:tab w:val="left" w:pos="660"/>
              <w:tab w:val="right" w:leader="dot" w:pos="8921"/>
            </w:tabs>
            <w:spacing w:after="0" w:line="240" w:lineRule="auto"/>
            <w:rPr>
              <w:rFonts w:asciiTheme="minorHAnsi" w:eastAsiaTheme="minorEastAsia" w:hAnsiTheme="minorHAnsi" w:cs="Times New Roman"/>
              <w:noProof/>
              <w:kern w:val="2"/>
              <w:sz w:val="21"/>
              <w:szCs w:val="21"/>
              <w14:ligatures w14:val="standardContextual"/>
            </w:rPr>
          </w:pPr>
          <w:hyperlink w:anchor="_Toc149517436" w:history="1">
            <w:r w:rsidR="00E91289" w:rsidRPr="0086165A">
              <w:rPr>
                <w:rStyle w:val="Hyperlink"/>
                <w:rFonts w:asciiTheme="minorHAnsi" w:hAnsiTheme="minorHAnsi"/>
                <w:noProof/>
                <w:sz w:val="21"/>
                <w:szCs w:val="21"/>
              </w:rPr>
              <w:t>11.</w:t>
            </w:r>
            <w:r w:rsidR="00B76F88" w:rsidRPr="0086165A">
              <w:rPr>
                <w:rFonts w:asciiTheme="minorHAnsi" w:eastAsiaTheme="minorEastAsia" w:hAnsiTheme="minorHAnsi" w:cs="Times New Roman"/>
                <w:noProof/>
                <w:kern w:val="2"/>
                <w:sz w:val="21"/>
                <w:szCs w:val="21"/>
                <w14:ligatures w14:val="standardContextual"/>
              </w:rPr>
              <w:t xml:space="preserve">   </w:t>
            </w:r>
            <w:r w:rsidR="00E91289" w:rsidRPr="0086165A">
              <w:rPr>
                <w:rStyle w:val="Hyperlink"/>
                <w:rFonts w:asciiTheme="minorHAnsi" w:hAnsiTheme="minorHAnsi"/>
                <w:noProof/>
                <w:sz w:val="21"/>
                <w:szCs w:val="21"/>
              </w:rPr>
              <w:t>CREDENCIAMENTO</w:t>
            </w:r>
          </w:hyperlink>
        </w:p>
        <w:p w:rsidR="00E91289" w:rsidRPr="0086165A" w:rsidRDefault="003F52B1" w:rsidP="00B76F88">
          <w:pPr>
            <w:pStyle w:val="Sumrio1"/>
            <w:tabs>
              <w:tab w:val="left" w:pos="0"/>
              <w:tab w:val="left" w:pos="660"/>
              <w:tab w:val="right" w:leader="dot" w:pos="8921"/>
            </w:tabs>
            <w:spacing w:after="0" w:line="240" w:lineRule="auto"/>
            <w:rPr>
              <w:rFonts w:asciiTheme="minorHAnsi" w:eastAsiaTheme="minorEastAsia" w:hAnsiTheme="minorHAnsi" w:cs="Times New Roman"/>
              <w:noProof/>
              <w:kern w:val="2"/>
              <w:sz w:val="21"/>
              <w:szCs w:val="21"/>
              <w14:ligatures w14:val="standardContextual"/>
            </w:rPr>
          </w:pPr>
          <w:hyperlink w:anchor="_Toc149517437" w:history="1">
            <w:r w:rsidR="00E91289" w:rsidRPr="0086165A">
              <w:rPr>
                <w:rStyle w:val="Hyperlink"/>
                <w:rFonts w:asciiTheme="minorHAnsi" w:hAnsiTheme="minorHAnsi"/>
                <w:noProof/>
                <w:sz w:val="21"/>
                <w:szCs w:val="21"/>
              </w:rPr>
              <w:t>12.</w:t>
            </w:r>
            <w:r w:rsidR="00E91289" w:rsidRPr="0086165A">
              <w:rPr>
                <w:rFonts w:asciiTheme="minorHAnsi" w:eastAsiaTheme="minorEastAsia" w:hAnsiTheme="minorHAnsi" w:cs="Times New Roman"/>
                <w:noProof/>
                <w:kern w:val="2"/>
                <w:sz w:val="21"/>
                <w:szCs w:val="21"/>
                <w14:ligatures w14:val="standardContextual"/>
              </w:rPr>
              <w:tab/>
            </w:r>
            <w:r w:rsidR="00E91289" w:rsidRPr="0086165A">
              <w:rPr>
                <w:rStyle w:val="Hyperlink"/>
                <w:rFonts w:asciiTheme="minorHAnsi" w:hAnsiTheme="minorHAnsi"/>
                <w:noProof/>
                <w:sz w:val="21"/>
                <w:szCs w:val="21"/>
              </w:rPr>
              <w:t>CADASTRAMENTO DA PROPOSTA</w:t>
            </w:r>
          </w:hyperlink>
        </w:p>
        <w:p w:rsidR="00E91289" w:rsidRPr="0086165A" w:rsidRDefault="003F52B1" w:rsidP="00B76F88">
          <w:pPr>
            <w:pStyle w:val="Sumrio1"/>
            <w:tabs>
              <w:tab w:val="left" w:pos="0"/>
              <w:tab w:val="left" w:pos="660"/>
              <w:tab w:val="right" w:leader="dot" w:pos="8921"/>
            </w:tabs>
            <w:spacing w:after="0" w:line="240" w:lineRule="auto"/>
            <w:rPr>
              <w:rFonts w:asciiTheme="minorHAnsi" w:eastAsiaTheme="minorEastAsia" w:hAnsiTheme="minorHAnsi" w:cs="Times New Roman"/>
              <w:noProof/>
              <w:kern w:val="2"/>
              <w:sz w:val="21"/>
              <w:szCs w:val="21"/>
              <w14:ligatures w14:val="standardContextual"/>
            </w:rPr>
          </w:pPr>
          <w:hyperlink w:anchor="_Toc149517438" w:history="1">
            <w:r w:rsidR="00E91289" w:rsidRPr="0086165A">
              <w:rPr>
                <w:rStyle w:val="Hyperlink"/>
                <w:rFonts w:asciiTheme="minorHAnsi" w:hAnsiTheme="minorHAnsi"/>
                <w:noProof/>
                <w:sz w:val="21"/>
                <w:szCs w:val="21"/>
              </w:rPr>
              <w:t>13.</w:t>
            </w:r>
            <w:r w:rsidR="00E91289" w:rsidRPr="0086165A">
              <w:rPr>
                <w:rFonts w:asciiTheme="minorHAnsi" w:eastAsiaTheme="minorEastAsia" w:hAnsiTheme="minorHAnsi" w:cs="Times New Roman"/>
                <w:noProof/>
                <w:kern w:val="2"/>
                <w:sz w:val="21"/>
                <w:szCs w:val="21"/>
                <w14:ligatures w14:val="standardContextual"/>
              </w:rPr>
              <w:tab/>
            </w:r>
            <w:r w:rsidR="00E91289" w:rsidRPr="0086165A">
              <w:rPr>
                <w:rStyle w:val="Hyperlink"/>
                <w:rFonts w:asciiTheme="minorHAnsi" w:hAnsiTheme="minorHAnsi"/>
                <w:noProof/>
                <w:sz w:val="21"/>
                <w:szCs w:val="21"/>
              </w:rPr>
              <w:t>CADASTRAMENTO DOS DOCUMENTOS DE HABILITAÇÃO</w:t>
            </w:r>
          </w:hyperlink>
        </w:p>
        <w:p w:rsidR="00E91289" w:rsidRPr="0086165A" w:rsidRDefault="003F52B1" w:rsidP="00B76F88">
          <w:pPr>
            <w:pStyle w:val="Sumrio1"/>
            <w:tabs>
              <w:tab w:val="left" w:pos="0"/>
              <w:tab w:val="left" w:pos="660"/>
              <w:tab w:val="right" w:leader="dot" w:pos="8921"/>
            </w:tabs>
            <w:spacing w:after="0" w:line="240" w:lineRule="auto"/>
            <w:rPr>
              <w:rFonts w:asciiTheme="minorHAnsi" w:eastAsiaTheme="minorEastAsia" w:hAnsiTheme="minorHAnsi" w:cs="Times New Roman"/>
              <w:noProof/>
              <w:kern w:val="2"/>
              <w:sz w:val="21"/>
              <w:szCs w:val="21"/>
              <w14:ligatures w14:val="standardContextual"/>
            </w:rPr>
          </w:pPr>
          <w:hyperlink w:anchor="_Toc149517439" w:history="1">
            <w:r w:rsidR="00E91289" w:rsidRPr="0086165A">
              <w:rPr>
                <w:rStyle w:val="Hyperlink"/>
                <w:rFonts w:asciiTheme="minorHAnsi" w:hAnsiTheme="minorHAnsi"/>
                <w:noProof/>
                <w:sz w:val="21"/>
                <w:szCs w:val="21"/>
              </w:rPr>
              <w:t>15.</w:t>
            </w:r>
            <w:r w:rsidR="00E91289" w:rsidRPr="0086165A">
              <w:rPr>
                <w:rFonts w:asciiTheme="minorHAnsi" w:eastAsiaTheme="minorEastAsia" w:hAnsiTheme="minorHAnsi" w:cs="Times New Roman"/>
                <w:noProof/>
                <w:kern w:val="2"/>
                <w:sz w:val="21"/>
                <w:szCs w:val="21"/>
                <w14:ligatures w14:val="standardContextual"/>
              </w:rPr>
              <w:tab/>
            </w:r>
            <w:r w:rsidR="00E91289" w:rsidRPr="0086165A">
              <w:rPr>
                <w:rStyle w:val="Hyperlink"/>
                <w:rFonts w:asciiTheme="minorHAnsi" w:hAnsiTheme="minorHAnsi"/>
                <w:noProof/>
                <w:sz w:val="21"/>
                <w:szCs w:val="21"/>
              </w:rPr>
              <w:t>FORMULAÇÃO DE LANCES</w:t>
            </w:r>
          </w:hyperlink>
        </w:p>
        <w:p w:rsidR="00E91289" w:rsidRPr="0086165A" w:rsidRDefault="003F52B1" w:rsidP="00B76F88">
          <w:pPr>
            <w:pStyle w:val="Sumrio1"/>
            <w:tabs>
              <w:tab w:val="left" w:pos="0"/>
              <w:tab w:val="left" w:pos="660"/>
              <w:tab w:val="right" w:leader="dot" w:pos="8921"/>
            </w:tabs>
            <w:spacing w:after="0" w:line="240" w:lineRule="auto"/>
            <w:rPr>
              <w:rFonts w:asciiTheme="minorHAnsi" w:eastAsiaTheme="minorEastAsia" w:hAnsiTheme="minorHAnsi" w:cs="Times New Roman"/>
              <w:noProof/>
              <w:kern w:val="2"/>
              <w:sz w:val="21"/>
              <w:szCs w:val="21"/>
              <w14:ligatures w14:val="standardContextual"/>
            </w:rPr>
          </w:pPr>
          <w:hyperlink w:anchor="_Toc149517440" w:history="1">
            <w:r w:rsidR="00E91289" w:rsidRPr="0086165A">
              <w:rPr>
                <w:rStyle w:val="Hyperlink"/>
                <w:rFonts w:asciiTheme="minorHAnsi" w:hAnsiTheme="minorHAnsi"/>
                <w:noProof/>
                <w:sz w:val="21"/>
                <w:szCs w:val="21"/>
              </w:rPr>
              <w:t>16.</w:t>
            </w:r>
            <w:r w:rsidR="00E91289" w:rsidRPr="0086165A">
              <w:rPr>
                <w:rFonts w:asciiTheme="minorHAnsi" w:eastAsiaTheme="minorEastAsia" w:hAnsiTheme="minorHAnsi" w:cs="Times New Roman"/>
                <w:noProof/>
                <w:kern w:val="2"/>
                <w:sz w:val="21"/>
                <w:szCs w:val="21"/>
                <w14:ligatures w14:val="standardContextual"/>
              </w:rPr>
              <w:tab/>
            </w:r>
            <w:r w:rsidR="00E91289" w:rsidRPr="0086165A">
              <w:rPr>
                <w:rStyle w:val="Hyperlink"/>
                <w:rFonts w:asciiTheme="minorHAnsi" w:hAnsiTheme="minorHAnsi"/>
                <w:noProof/>
                <w:sz w:val="21"/>
                <w:szCs w:val="21"/>
              </w:rPr>
              <w:t>DESCONEXÃO DO(A) PREGOEIRO(A)</w:t>
            </w:r>
          </w:hyperlink>
          <w:r w:rsidR="00563ECF" w:rsidRPr="0086165A">
            <w:rPr>
              <w:rFonts w:asciiTheme="minorHAnsi" w:eastAsiaTheme="minorEastAsia" w:hAnsiTheme="minorHAnsi" w:cs="Times New Roman"/>
              <w:noProof/>
              <w:kern w:val="2"/>
              <w:sz w:val="21"/>
              <w:szCs w:val="21"/>
              <w14:ligatures w14:val="standardContextual"/>
            </w:rPr>
            <w:t xml:space="preserve"> </w:t>
          </w:r>
        </w:p>
        <w:p w:rsidR="00E91289" w:rsidRPr="0086165A" w:rsidRDefault="003F52B1" w:rsidP="00B76F88">
          <w:pPr>
            <w:pStyle w:val="Sumrio1"/>
            <w:tabs>
              <w:tab w:val="left" w:pos="0"/>
              <w:tab w:val="left" w:pos="660"/>
              <w:tab w:val="right" w:leader="dot" w:pos="8921"/>
            </w:tabs>
            <w:spacing w:after="0" w:line="240" w:lineRule="auto"/>
            <w:rPr>
              <w:rFonts w:asciiTheme="minorHAnsi" w:eastAsiaTheme="minorEastAsia" w:hAnsiTheme="minorHAnsi" w:cs="Times New Roman"/>
              <w:noProof/>
              <w:kern w:val="2"/>
              <w:sz w:val="21"/>
              <w:szCs w:val="21"/>
              <w14:ligatures w14:val="standardContextual"/>
            </w:rPr>
          </w:pPr>
          <w:hyperlink w:anchor="_Toc149517441" w:history="1">
            <w:r w:rsidR="00E91289" w:rsidRPr="0086165A">
              <w:rPr>
                <w:rStyle w:val="Hyperlink"/>
                <w:rFonts w:asciiTheme="minorHAnsi" w:hAnsiTheme="minorHAnsi"/>
                <w:noProof/>
                <w:sz w:val="21"/>
                <w:szCs w:val="21"/>
              </w:rPr>
              <w:t>17.</w:t>
            </w:r>
            <w:r w:rsidR="00E91289" w:rsidRPr="0086165A">
              <w:rPr>
                <w:rFonts w:asciiTheme="minorHAnsi" w:eastAsiaTheme="minorEastAsia" w:hAnsiTheme="minorHAnsi" w:cs="Times New Roman"/>
                <w:noProof/>
                <w:kern w:val="2"/>
                <w:sz w:val="21"/>
                <w:szCs w:val="21"/>
                <w14:ligatures w14:val="standardContextual"/>
              </w:rPr>
              <w:tab/>
            </w:r>
            <w:r w:rsidR="00E91289" w:rsidRPr="0086165A">
              <w:rPr>
                <w:rStyle w:val="Hyperlink"/>
                <w:rFonts w:asciiTheme="minorHAnsi" w:hAnsiTheme="minorHAnsi"/>
                <w:noProof/>
                <w:sz w:val="21"/>
                <w:szCs w:val="21"/>
              </w:rPr>
              <w:t>BENEFÍCIOS ÀS MICROEMPRESAS E EMPRESAS DE PEQUENO PORTE</w:t>
            </w:r>
          </w:hyperlink>
        </w:p>
        <w:p w:rsidR="00E91289" w:rsidRPr="0086165A" w:rsidRDefault="003F52B1" w:rsidP="00B76F88">
          <w:pPr>
            <w:pStyle w:val="Sumrio1"/>
            <w:tabs>
              <w:tab w:val="left" w:pos="0"/>
              <w:tab w:val="left" w:pos="660"/>
              <w:tab w:val="right" w:leader="dot" w:pos="8921"/>
            </w:tabs>
            <w:spacing w:after="0" w:line="240" w:lineRule="auto"/>
            <w:rPr>
              <w:rFonts w:asciiTheme="minorHAnsi" w:eastAsiaTheme="minorEastAsia" w:hAnsiTheme="minorHAnsi" w:cs="Times New Roman"/>
              <w:noProof/>
              <w:kern w:val="2"/>
              <w:sz w:val="21"/>
              <w:szCs w:val="21"/>
              <w14:ligatures w14:val="standardContextual"/>
            </w:rPr>
          </w:pPr>
          <w:hyperlink w:anchor="_Toc149517442" w:history="1">
            <w:r w:rsidR="00E91289" w:rsidRPr="0086165A">
              <w:rPr>
                <w:rStyle w:val="Hyperlink"/>
                <w:rFonts w:asciiTheme="minorHAnsi" w:hAnsiTheme="minorHAnsi"/>
                <w:noProof/>
                <w:sz w:val="21"/>
                <w:szCs w:val="21"/>
              </w:rPr>
              <w:t>18.</w:t>
            </w:r>
            <w:r w:rsidR="00E91289" w:rsidRPr="0086165A">
              <w:rPr>
                <w:rFonts w:asciiTheme="minorHAnsi" w:eastAsiaTheme="minorEastAsia" w:hAnsiTheme="minorHAnsi" w:cs="Times New Roman"/>
                <w:noProof/>
                <w:kern w:val="2"/>
                <w:sz w:val="21"/>
                <w:szCs w:val="21"/>
                <w14:ligatures w14:val="standardContextual"/>
              </w:rPr>
              <w:tab/>
            </w:r>
            <w:r w:rsidR="00E91289" w:rsidRPr="0086165A">
              <w:rPr>
                <w:rStyle w:val="Hyperlink"/>
                <w:rFonts w:asciiTheme="minorHAnsi" w:hAnsiTheme="minorHAnsi"/>
                <w:noProof/>
                <w:sz w:val="21"/>
                <w:szCs w:val="21"/>
              </w:rPr>
              <w:t>EMPATE FICTO</w:t>
            </w:r>
          </w:hyperlink>
        </w:p>
        <w:p w:rsidR="00E91289" w:rsidRPr="0086165A" w:rsidRDefault="003F52B1" w:rsidP="00B76F88">
          <w:pPr>
            <w:pStyle w:val="Sumrio1"/>
            <w:tabs>
              <w:tab w:val="left" w:pos="0"/>
              <w:tab w:val="left" w:pos="660"/>
              <w:tab w:val="right" w:leader="dot" w:pos="8921"/>
            </w:tabs>
            <w:spacing w:after="0" w:line="240" w:lineRule="auto"/>
            <w:rPr>
              <w:rFonts w:asciiTheme="minorHAnsi" w:eastAsiaTheme="minorEastAsia" w:hAnsiTheme="minorHAnsi" w:cs="Times New Roman"/>
              <w:noProof/>
              <w:kern w:val="2"/>
              <w:sz w:val="21"/>
              <w:szCs w:val="21"/>
              <w14:ligatures w14:val="standardContextual"/>
            </w:rPr>
          </w:pPr>
          <w:hyperlink w:anchor="_Toc149517443" w:history="1">
            <w:r w:rsidR="00E91289" w:rsidRPr="0086165A">
              <w:rPr>
                <w:rStyle w:val="Hyperlink"/>
                <w:rFonts w:asciiTheme="minorHAnsi" w:hAnsiTheme="minorHAnsi"/>
                <w:noProof/>
                <w:sz w:val="21"/>
                <w:szCs w:val="21"/>
              </w:rPr>
              <w:t>19.</w:t>
            </w:r>
            <w:r w:rsidR="00E91289" w:rsidRPr="0086165A">
              <w:rPr>
                <w:rFonts w:asciiTheme="minorHAnsi" w:eastAsiaTheme="minorEastAsia" w:hAnsiTheme="minorHAnsi" w:cs="Times New Roman"/>
                <w:noProof/>
                <w:kern w:val="2"/>
                <w:sz w:val="21"/>
                <w:szCs w:val="21"/>
                <w14:ligatures w14:val="standardContextual"/>
              </w:rPr>
              <w:tab/>
            </w:r>
            <w:r w:rsidR="00E91289" w:rsidRPr="0086165A">
              <w:rPr>
                <w:rStyle w:val="Hyperlink"/>
                <w:rFonts w:asciiTheme="minorHAnsi" w:hAnsiTheme="minorHAnsi"/>
                <w:noProof/>
                <w:sz w:val="21"/>
                <w:szCs w:val="21"/>
              </w:rPr>
              <w:t>EMPATE REAL</w:t>
            </w:r>
          </w:hyperlink>
        </w:p>
        <w:p w:rsidR="00E91289" w:rsidRPr="0086165A" w:rsidRDefault="003F52B1" w:rsidP="00B76F88">
          <w:pPr>
            <w:pStyle w:val="Sumrio1"/>
            <w:tabs>
              <w:tab w:val="left" w:pos="0"/>
              <w:tab w:val="left" w:pos="660"/>
              <w:tab w:val="right" w:leader="dot" w:pos="8921"/>
            </w:tabs>
            <w:spacing w:after="0" w:line="240" w:lineRule="auto"/>
            <w:rPr>
              <w:rFonts w:asciiTheme="minorHAnsi" w:eastAsiaTheme="minorEastAsia" w:hAnsiTheme="minorHAnsi" w:cs="Times New Roman"/>
              <w:noProof/>
              <w:kern w:val="2"/>
              <w:sz w:val="21"/>
              <w:szCs w:val="21"/>
              <w14:ligatures w14:val="standardContextual"/>
            </w:rPr>
          </w:pPr>
          <w:hyperlink w:anchor="_Toc149517444" w:history="1">
            <w:r w:rsidR="00E91289" w:rsidRPr="0086165A">
              <w:rPr>
                <w:rStyle w:val="Hyperlink"/>
                <w:rFonts w:asciiTheme="minorHAnsi" w:hAnsiTheme="minorHAnsi"/>
                <w:noProof/>
                <w:sz w:val="21"/>
                <w:szCs w:val="21"/>
              </w:rPr>
              <w:t>22.</w:t>
            </w:r>
            <w:r w:rsidR="00E91289" w:rsidRPr="0086165A">
              <w:rPr>
                <w:rFonts w:asciiTheme="minorHAnsi" w:eastAsiaTheme="minorEastAsia" w:hAnsiTheme="minorHAnsi" w:cs="Times New Roman"/>
                <w:noProof/>
                <w:kern w:val="2"/>
                <w:sz w:val="21"/>
                <w:szCs w:val="21"/>
                <w14:ligatures w14:val="standardContextual"/>
              </w:rPr>
              <w:tab/>
            </w:r>
            <w:r w:rsidR="00E91289" w:rsidRPr="0086165A">
              <w:rPr>
                <w:rStyle w:val="Hyperlink"/>
                <w:rFonts w:asciiTheme="minorHAnsi" w:hAnsiTheme="minorHAnsi"/>
                <w:noProof/>
                <w:sz w:val="21"/>
                <w:szCs w:val="21"/>
              </w:rPr>
              <w:t>DESCLASSIFICAÇÃO DE PROPOSTA</w:t>
            </w:r>
          </w:hyperlink>
        </w:p>
        <w:p w:rsidR="00E91289" w:rsidRPr="0086165A" w:rsidRDefault="003F52B1" w:rsidP="00B76F88">
          <w:pPr>
            <w:pStyle w:val="Sumrio1"/>
            <w:tabs>
              <w:tab w:val="left" w:pos="0"/>
              <w:tab w:val="left" w:pos="660"/>
              <w:tab w:val="right" w:leader="dot" w:pos="8921"/>
            </w:tabs>
            <w:spacing w:after="0" w:line="240" w:lineRule="auto"/>
            <w:rPr>
              <w:rFonts w:asciiTheme="minorHAnsi" w:eastAsiaTheme="minorEastAsia" w:hAnsiTheme="minorHAnsi" w:cs="Times New Roman"/>
              <w:noProof/>
              <w:kern w:val="2"/>
              <w:sz w:val="21"/>
              <w:szCs w:val="21"/>
              <w14:ligatures w14:val="standardContextual"/>
            </w:rPr>
          </w:pPr>
          <w:hyperlink w:anchor="_Toc149517445" w:history="1">
            <w:r w:rsidR="00E91289" w:rsidRPr="0086165A">
              <w:rPr>
                <w:rStyle w:val="Hyperlink"/>
                <w:rFonts w:asciiTheme="minorHAnsi" w:hAnsiTheme="minorHAnsi"/>
                <w:noProof/>
                <w:sz w:val="21"/>
                <w:szCs w:val="21"/>
              </w:rPr>
              <w:t>23.</w:t>
            </w:r>
            <w:r w:rsidR="00E91289" w:rsidRPr="0086165A">
              <w:rPr>
                <w:rFonts w:asciiTheme="minorHAnsi" w:eastAsiaTheme="minorEastAsia" w:hAnsiTheme="minorHAnsi" w:cs="Times New Roman"/>
                <w:noProof/>
                <w:kern w:val="2"/>
                <w:sz w:val="21"/>
                <w:szCs w:val="21"/>
                <w14:ligatures w14:val="standardContextual"/>
              </w:rPr>
              <w:tab/>
            </w:r>
            <w:r w:rsidR="00E91289" w:rsidRPr="0086165A">
              <w:rPr>
                <w:rStyle w:val="Hyperlink"/>
                <w:rFonts w:asciiTheme="minorHAnsi" w:hAnsiTheme="minorHAnsi"/>
                <w:noProof/>
                <w:sz w:val="21"/>
                <w:szCs w:val="21"/>
              </w:rPr>
              <w:t>INEXEQUIBILIDADE DE PROPOSTA</w:t>
            </w:r>
          </w:hyperlink>
        </w:p>
        <w:p w:rsidR="00E91289" w:rsidRPr="0086165A" w:rsidRDefault="003F52B1" w:rsidP="00B76F88">
          <w:pPr>
            <w:pStyle w:val="Sumrio1"/>
            <w:tabs>
              <w:tab w:val="left" w:pos="0"/>
              <w:tab w:val="left" w:pos="660"/>
              <w:tab w:val="right" w:leader="dot" w:pos="8921"/>
            </w:tabs>
            <w:spacing w:after="0" w:line="240" w:lineRule="auto"/>
            <w:rPr>
              <w:rFonts w:asciiTheme="minorHAnsi" w:eastAsiaTheme="minorEastAsia" w:hAnsiTheme="minorHAnsi" w:cs="Times New Roman"/>
              <w:noProof/>
              <w:kern w:val="2"/>
              <w:sz w:val="21"/>
              <w:szCs w:val="21"/>
              <w14:ligatures w14:val="standardContextual"/>
            </w:rPr>
          </w:pPr>
          <w:hyperlink w:anchor="_Toc149517446" w:history="1">
            <w:r w:rsidR="00E91289" w:rsidRPr="0086165A">
              <w:rPr>
                <w:rStyle w:val="Hyperlink"/>
                <w:rFonts w:asciiTheme="minorHAnsi" w:hAnsiTheme="minorHAnsi"/>
                <w:noProof/>
                <w:sz w:val="21"/>
                <w:szCs w:val="21"/>
              </w:rPr>
              <w:t>24.</w:t>
            </w:r>
            <w:r w:rsidR="00E91289" w:rsidRPr="0086165A">
              <w:rPr>
                <w:rFonts w:asciiTheme="minorHAnsi" w:eastAsiaTheme="minorEastAsia" w:hAnsiTheme="minorHAnsi" w:cs="Times New Roman"/>
                <w:noProof/>
                <w:kern w:val="2"/>
                <w:sz w:val="21"/>
                <w:szCs w:val="21"/>
                <w14:ligatures w14:val="standardContextual"/>
              </w:rPr>
              <w:tab/>
            </w:r>
            <w:r w:rsidR="00E91289" w:rsidRPr="0086165A">
              <w:rPr>
                <w:rStyle w:val="Hyperlink"/>
                <w:rFonts w:asciiTheme="minorHAnsi" w:hAnsiTheme="minorHAnsi"/>
                <w:noProof/>
                <w:sz w:val="21"/>
                <w:szCs w:val="21"/>
              </w:rPr>
              <w:t>PROPOSTA CLASSIFICADA EM PRIMEIRO LUGAR</w:t>
            </w:r>
          </w:hyperlink>
        </w:p>
        <w:p w:rsidR="00E91289" w:rsidRPr="0086165A" w:rsidRDefault="003F52B1" w:rsidP="00B76F88">
          <w:pPr>
            <w:pStyle w:val="Sumrio1"/>
            <w:tabs>
              <w:tab w:val="left" w:pos="0"/>
              <w:tab w:val="left" w:pos="660"/>
              <w:tab w:val="right" w:leader="dot" w:pos="8921"/>
            </w:tabs>
            <w:spacing w:after="0" w:line="240" w:lineRule="auto"/>
            <w:rPr>
              <w:rFonts w:asciiTheme="minorHAnsi" w:eastAsiaTheme="minorEastAsia" w:hAnsiTheme="minorHAnsi" w:cs="Times New Roman"/>
              <w:noProof/>
              <w:kern w:val="2"/>
              <w:sz w:val="21"/>
              <w:szCs w:val="21"/>
              <w14:ligatures w14:val="standardContextual"/>
            </w:rPr>
          </w:pPr>
          <w:hyperlink w:anchor="_Toc149517447" w:history="1">
            <w:r w:rsidR="00E91289" w:rsidRPr="0086165A">
              <w:rPr>
                <w:rStyle w:val="Hyperlink"/>
                <w:rFonts w:asciiTheme="minorHAnsi" w:hAnsiTheme="minorHAnsi"/>
                <w:noProof/>
                <w:sz w:val="21"/>
                <w:szCs w:val="21"/>
              </w:rPr>
              <w:t>25.</w:t>
            </w:r>
            <w:r w:rsidR="00E91289" w:rsidRPr="0086165A">
              <w:rPr>
                <w:rFonts w:asciiTheme="minorHAnsi" w:eastAsiaTheme="minorEastAsia" w:hAnsiTheme="minorHAnsi" w:cs="Times New Roman"/>
                <w:noProof/>
                <w:kern w:val="2"/>
                <w:sz w:val="21"/>
                <w:szCs w:val="21"/>
                <w14:ligatures w14:val="standardContextual"/>
              </w:rPr>
              <w:tab/>
            </w:r>
            <w:r w:rsidR="00E91289" w:rsidRPr="0086165A">
              <w:rPr>
                <w:rStyle w:val="Hyperlink"/>
                <w:rFonts w:asciiTheme="minorHAnsi" w:hAnsiTheme="minorHAnsi"/>
                <w:noProof/>
                <w:sz w:val="21"/>
                <w:szCs w:val="21"/>
              </w:rPr>
              <w:t>ACEITABILIDADE DA PROPOSTA</w:t>
            </w:r>
          </w:hyperlink>
        </w:p>
        <w:p w:rsidR="00E91289" w:rsidRPr="0086165A" w:rsidRDefault="003F52B1" w:rsidP="00B76F88">
          <w:pPr>
            <w:pStyle w:val="Sumrio1"/>
            <w:tabs>
              <w:tab w:val="left" w:pos="0"/>
              <w:tab w:val="left" w:pos="660"/>
              <w:tab w:val="right" w:leader="dot" w:pos="8921"/>
            </w:tabs>
            <w:spacing w:after="0" w:line="240" w:lineRule="auto"/>
            <w:rPr>
              <w:rFonts w:asciiTheme="minorHAnsi" w:eastAsiaTheme="minorEastAsia" w:hAnsiTheme="minorHAnsi" w:cs="Times New Roman"/>
              <w:noProof/>
              <w:kern w:val="2"/>
              <w:sz w:val="21"/>
              <w:szCs w:val="21"/>
              <w14:ligatures w14:val="standardContextual"/>
            </w:rPr>
          </w:pPr>
          <w:hyperlink w:anchor="_Toc149517448" w:history="1">
            <w:r w:rsidR="00E91289" w:rsidRPr="0086165A">
              <w:rPr>
                <w:rStyle w:val="Hyperlink"/>
                <w:rFonts w:asciiTheme="minorHAnsi" w:hAnsiTheme="minorHAnsi"/>
                <w:noProof/>
                <w:sz w:val="21"/>
                <w:szCs w:val="21"/>
              </w:rPr>
              <w:t>26.</w:t>
            </w:r>
            <w:r w:rsidR="00E91289" w:rsidRPr="0086165A">
              <w:rPr>
                <w:rFonts w:asciiTheme="minorHAnsi" w:eastAsiaTheme="minorEastAsia" w:hAnsiTheme="minorHAnsi" w:cs="Times New Roman"/>
                <w:noProof/>
                <w:kern w:val="2"/>
                <w:sz w:val="21"/>
                <w:szCs w:val="21"/>
                <w14:ligatures w14:val="standardContextual"/>
              </w:rPr>
              <w:tab/>
            </w:r>
            <w:r w:rsidR="00E91289" w:rsidRPr="0086165A">
              <w:rPr>
                <w:rStyle w:val="Hyperlink"/>
                <w:rFonts w:asciiTheme="minorHAnsi" w:hAnsiTheme="minorHAnsi"/>
                <w:noProof/>
                <w:sz w:val="21"/>
                <w:szCs w:val="21"/>
              </w:rPr>
              <w:t>HABILITAÇÃO DA LICITANTE CLASSIFICADA EM PRIMEIRO LUGAR</w:t>
            </w:r>
          </w:hyperlink>
        </w:p>
        <w:p w:rsidR="00E91289" w:rsidRPr="0086165A" w:rsidRDefault="003F52B1" w:rsidP="00B76F88">
          <w:pPr>
            <w:pStyle w:val="Sumrio1"/>
            <w:tabs>
              <w:tab w:val="left" w:pos="0"/>
              <w:tab w:val="left" w:pos="660"/>
              <w:tab w:val="right" w:leader="dot" w:pos="8921"/>
            </w:tabs>
            <w:spacing w:after="0" w:line="240" w:lineRule="auto"/>
            <w:rPr>
              <w:rFonts w:asciiTheme="minorHAnsi" w:eastAsiaTheme="minorEastAsia" w:hAnsiTheme="minorHAnsi" w:cs="Times New Roman"/>
              <w:noProof/>
              <w:kern w:val="2"/>
              <w:sz w:val="21"/>
              <w:szCs w:val="21"/>
              <w14:ligatures w14:val="standardContextual"/>
            </w:rPr>
          </w:pPr>
          <w:hyperlink w:anchor="_Toc149517449" w:history="1">
            <w:r w:rsidR="00E91289" w:rsidRPr="0086165A">
              <w:rPr>
                <w:rStyle w:val="Hyperlink"/>
                <w:rFonts w:asciiTheme="minorHAnsi" w:hAnsiTheme="minorHAnsi"/>
                <w:noProof/>
                <w:sz w:val="21"/>
                <w:szCs w:val="21"/>
              </w:rPr>
              <w:t>27.</w:t>
            </w:r>
            <w:r w:rsidR="00E91289" w:rsidRPr="0086165A">
              <w:rPr>
                <w:rFonts w:asciiTheme="minorHAnsi" w:eastAsiaTheme="minorEastAsia" w:hAnsiTheme="minorHAnsi" w:cs="Times New Roman"/>
                <w:noProof/>
                <w:kern w:val="2"/>
                <w:sz w:val="21"/>
                <w:szCs w:val="21"/>
                <w14:ligatures w14:val="standardContextual"/>
              </w:rPr>
              <w:tab/>
            </w:r>
            <w:r w:rsidR="00E91289" w:rsidRPr="0086165A">
              <w:rPr>
                <w:rStyle w:val="Hyperlink"/>
                <w:rFonts w:asciiTheme="minorHAnsi" w:hAnsiTheme="minorHAnsi"/>
                <w:noProof/>
                <w:sz w:val="21"/>
                <w:szCs w:val="21"/>
              </w:rPr>
              <w:t>HABILITAÇÃO JURÍDICA</w:t>
            </w:r>
          </w:hyperlink>
        </w:p>
        <w:p w:rsidR="00E91289" w:rsidRPr="0086165A" w:rsidRDefault="003F52B1" w:rsidP="00B76F88">
          <w:pPr>
            <w:pStyle w:val="Sumrio1"/>
            <w:tabs>
              <w:tab w:val="left" w:pos="0"/>
              <w:tab w:val="left" w:pos="660"/>
              <w:tab w:val="right" w:leader="dot" w:pos="8921"/>
            </w:tabs>
            <w:spacing w:after="0" w:line="240" w:lineRule="auto"/>
            <w:rPr>
              <w:rFonts w:asciiTheme="minorHAnsi" w:eastAsiaTheme="minorEastAsia" w:hAnsiTheme="minorHAnsi" w:cs="Times New Roman"/>
              <w:noProof/>
              <w:kern w:val="2"/>
              <w:sz w:val="21"/>
              <w:szCs w:val="21"/>
              <w14:ligatures w14:val="standardContextual"/>
            </w:rPr>
          </w:pPr>
          <w:hyperlink w:anchor="_Toc149517451" w:history="1">
            <w:r w:rsidR="00B76F88" w:rsidRPr="0086165A">
              <w:rPr>
                <w:rStyle w:val="Hyperlink"/>
                <w:rFonts w:asciiTheme="minorHAnsi" w:hAnsiTheme="minorHAnsi"/>
                <w:noProof/>
                <w:sz w:val="21"/>
                <w:szCs w:val="21"/>
              </w:rPr>
              <w:t>28</w:t>
            </w:r>
            <w:r w:rsidR="00E91289" w:rsidRPr="0086165A">
              <w:rPr>
                <w:rStyle w:val="Hyperlink"/>
                <w:rFonts w:asciiTheme="minorHAnsi" w:hAnsiTheme="minorHAnsi"/>
                <w:noProof/>
                <w:sz w:val="21"/>
                <w:szCs w:val="21"/>
              </w:rPr>
              <w:t>.</w:t>
            </w:r>
            <w:r w:rsidR="00E91289" w:rsidRPr="0086165A">
              <w:rPr>
                <w:rFonts w:asciiTheme="minorHAnsi" w:eastAsiaTheme="minorEastAsia" w:hAnsiTheme="minorHAnsi" w:cs="Times New Roman"/>
                <w:noProof/>
                <w:kern w:val="2"/>
                <w:sz w:val="21"/>
                <w:szCs w:val="21"/>
                <w14:ligatures w14:val="standardContextual"/>
              </w:rPr>
              <w:tab/>
            </w:r>
            <w:r w:rsidR="00E91289" w:rsidRPr="0086165A">
              <w:rPr>
                <w:rStyle w:val="Hyperlink"/>
                <w:rFonts w:asciiTheme="minorHAnsi" w:hAnsiTheme="minorHAnsi"/>
                <w:noProof/>
                <w:sz w:val="21"/>
                <w:szCs w:val="21"/>
              </w:rPr>
              <w:t>REGULARIDADE FISCAL, SOCIAL E TRABALHISTA</w:t>
            </w:r>
          </w:hyperlink>
        </w:p>
        <w:p w:rsidR="00E91289" w:rsidRPr="0086165A" w:rsidRDefault="003F52B1" w:rsidP="00B76F88">
          <w:pPr>
            <w:pStyle w:val="Sumrio1"/>
            <w:tabs>
              <w:tab w:val="left" w:pos="0"/>
              <w:tab w:val="left" w:pos="660"/>
              <w:tab w:val="right" w:leader="dot" w:pos="8921"/>
            </w:tabs>
            <w:spacing w:after="0" w:line="240" w:lineRule="auto"/>
            <w:rPr>
              <w:rFonts w:asciiTheme="minorHAnsi" w:eastAsiaTheme="minorEastAsia" w:hAnsiTheme="minorHAnsi" w:cs="Times New Roman"/>
              <w:noProof/>
              <w:kern w:val="2"/>
              <w:sz w:val="21"/>
              <w:szCs w:val="21"/>
              <w14:ligatures w14:val="standardContextual"/>
            </w:rPr>
          </w:pPr>
          <w:hyperlink w:anchor="_Toc149517452" w:history="1">
            <w:r w:rsidR="00B76F88" w:rsidRPr="0086165A">
              <w:rPr>
                <w:rStyle w:val="Hyperlink"/>
                <w:rFonts w:asciiTheme="minorHAnsi" w:hAnsiTheme="minorHAnsi"/>
                <w:noProof/>
                <w:sz w:val="21"/>
                <w:szCs w:val="21"/>
              </w:rPr>
              <w:t>29</w:t>
            </w:r>
            <w:r w:rsidR="00E91289" w:rsidRPr="0086165A">
              <w:rPr>
                <w:rStyle w:val="Hyperlink"/>
                <w:rFonts w:asciiTheme="minorHAnsi" w:hAnsiTheme="minorHAnsi"/>
                <w:noProof/>
                <w:sz w:val="21"/>
                <w:szCs w:val="21"/>
              </w:rPr>
              <w:t>.</w:t>
            </w:r>
            <w:r w:rsidR="00E91289" w:rsidRPr="0086165A">
              <w:rPr>
                <w:rFonts w:asciiTheme="minorHAnsi" w:eastAsiaTheme="minorEastAsia" w:hAnsiTheme="minorHAnsi" w:cs="Times New Roman"/>
                <w:noProof/>
                <w:kern w:val="2"/>
                <w:sz w:val="21"/>
                <w:szCs w:val="21"/>
                <w14:ligatures w14:val="standardContextual"/>
              </w:rPr>
              <w:tab/>
            </w:r>
            <w:r w:rsidR="00E91289" w:rsidRPr="0086165A">
              <w:rPr>
                <w:rStyle w:val="Hyperlink"/>
                <w:rFonts w:asciiTheme="minorHAnsi" w:hAnsiTheme="minorHAnsi"/>
                <w:noProof/>
                <w:sz w:val="21"/>
                <w:szCs w:val="21"/>
              </w:rPr>
              <w:t>HABILITAÇÃO ECONÔMICO-FINANCEIRA</w:t>
            </w:r>
          </w:hyperlink>
        </w:p>
        <w:p w:rsidR="00E91289" w:rsidRPr="0086165A" w:rsidRDefault="003F52B1" w:rsidP="00B76F88">
          <w:pPr>
            <w:pStyle w:val="Sumrio1"/>
            <w:tabs>
              <w:tab w:val="left" w:pos="0"/>
              <w:tab w:val="left" w:pos="660"/>
              <w:tab w:val="right" w:leader="dot" w:pos="8921"/>
            </w:tabs>
            <w:spacing w:after="0" w:line="240" w:lineRule="auto"/>
            <w:rPr>
              <w:rFonts w:asciiTheme="minorHAnsi" w:eastAsiaTheme="minorEastAsia" w:hAnsiTheme="minorHAnsi" w:cs="Times New Roman"/>
              <w:noProof/>
              <w:kern w:val="2"/>
              <w:sz w:val="21"/>
              <w:szCs w:val="21"/>
              <w14:ligatures w14:val="standardContextual"/>
            </w:rPr>
          </w:pPr>
          <w:hyperlink w:anchor="_Toc149517453" w:history="1">
            <w:r w:rsidR="00B76F88" w:rsidRPr="0086165A">
              <w:rPr>
                <w:rStyle w:val="Hyperlink"/>
                <w:rFonts w:asciiTheme="minorHAnsi" w:hAnsiTheme="minorHAnsi"/>
                <w:noProof/>
                <w:sz w:val="21"/>
                <w:szCs w:val="21"/>
              </w:rPr>
              <w:t>30</w:t>
            </w:r>
            <w:r w:rsidR="00E91289" w:rsidRPr="0086165A">
              <w:rPr>
                <w:rStyle w:val="Hyperlink"/>
                <w:rFonts w:asciiTheme="minorHAnsi" w:hAnsiTheme="minorHAnsi"/>
                <w:noProof/>
                <w:sz w:val="21"/>
                <w:szCs w:val="21"/>
              </w:rPr>
              <w:t>.</w:t>
            </w:r>
            <w:r w:rsidR="00E91289" w:rsidRPr="0086165A">
              <w:rPr>
                <w:rFonts w:asciiTheme="minorHAnsi" w:eastAsiaTheme="minorEastAsia" w:hAnsiTheme="minorHAnsi" w:cs="Times New Roman"/>
                <w:noProof/>
                <w:kern w:val="2"/>
                <w:sz w:val="21"/>
                <w:szCs w:val="21"/>
                <w14:ligatures w14:val="standardContextual"/>
              </w:rPr>
              <w:tab/>
            </w:r>
            <w:r w:rsidR="00E91289" w:rsidRPr="0086165A">
              <w:rPr>
                <w:rStyle w:val="Hyperlink"/>
                <w:rFonts w:asciiTheme="minorHAnsi" w:hAnsiTheme="minorHAnsi"/>
                <w:noProof/>
                <w:sz w:val="21"/>
                <w:szCs w:val="21"/>
              </w:rPr>
              <w:t>OUTROS DOCUMENTOS</w:t>
            </w:r>
          </w:hyperlink>
        </w:p>
        <w:p w:rsidR="00E91289" w:rsidRPr="0086165A" w:rsidRDefault="003F52B1" w:rsidP="00B76F88">
          <w:pPr>
            <w:pStyle w:val="Sumrio1"/>
            <w:tabs>
              <w:tab w:val="left" w:pos="0"/>
              <w:tab w:val="left" w:pos="660"/>
              <w:tab w:val="right" w:leader="dot" w:pos="8921"/>
            </w:tabs>
            <w:spacing w:after="0" w:line="240" w:lineRule="auto"/>
            <w:rPr>
              <w:rFonts w:asciiTheme="minorHAnsi" w:eastAsiaTheme="minorEastAsia" w:hAnsiTheme="minorHAnsi" w:cs="Times New Roman"/>
              <w:noProof/>
              <w:kern w:val="2"/>
              <w:sz w:val="21"/>
              <w:szCs w:val="21"/>
              <w14:ligatures w14:val="standardContextual"/>
            </w:rPr>
          </w:pPr>
          <w:hyperlink w:anchor="_Toc149517454" w:history="1">
            <w:r w:rsidR="00B76F88" w:rsidRPr="0086165A">
              <w:rPr>
                <w:rStyle w:val="Hyperlink"/>
                <w:rFonts w:asciiTheme="minorHAnsi" w:hAnsiTheme="minorHAnsi"/>
                <w:noProof/>
                <w:sz w:val="21"/>
                <w:szCs w:val="21"/>
              </w:rPr>
              <w:t>31</w:t>
            </w:r>
            <w:r w:rsidR="00E91289" w:rsidRPr="0086165A">
              <w:rPr>
                <w:rStyle w:val="Hyperlink"/>
                <w:rFonts w:asciiTheme="minorHAnsi" w:hAnsiTheme="minorHAnsi"/>
                <w:noProof/>
                <w:sz w:val="21"/>
                <w:szCs w:val="21"/>
              </w:rPr>
              <w:t>.</w:t>
            </w:r>
            <w:r w:rsidR="00E91289" w:rsidRPr="0086165A">
              <w:rPr>
                <w:rFonts w:asciiTheme="minorHAnsi" w:eastAsiaTheme="minorEastAsia" w:hAnsiTheme="minorHAnsi" w:cs="Times New Roman"/>
                <w:noProof/>
                <w:kern w:val="2"/>
                <w:sz w:val="21"/>
                <w:szCs w:val="21"/>
                <w14:ligatures w14:val="standardContextual"/>
              </w:rPr>
              <w:tab/>
            </w:r>
            <w:r w:rsidR="00E91289" w:rsidRPr="0086165A">
              <w:rPr>
                <w:rStyle w:val="Hyperlink"/>
                <w:rFonts w:asciiTheme="minorHAnsi" w:hAnsiTheme="minorHAnsi"/>
                <w:noProof/>
                <w:sz w:val="21"/>
                <w:szCs w:val="21"/>
              </w:rPr>
              <w:t>ENCAMINHAMENTO DA PROPOSTA VENCEDORA</w:t>
            </w:r>
          </w:hyperlink>
        </w:p>
        <w:p w:rsidR="00E91289" w:rsidRPr="0086165A" w:rsidRDefault="003F52B1" w:rsidP="00B76F88">
          <w:pPr>
            <w:pStyle w:val="Sumrio1"/>
            <w:tabs>
              <w:tab w:val="left" w:pos="0"/>
              <w:tab w:val="left" w:pos="660"/>
              <w:tab w:val="right" w:leader="dot" w:pos="8921"/>
            </w:tabs>
            <w:spacing w:after="0" w:line="240" w:lineRule="auto"/>
            <w:rPr>
              <w:rFonts w:asciiTheme="minorHAnsi" w:eastAsiaTheme="minorEastAsia" w:hAnsiTheme="minorHAnsi" w:cs="Times New Roman"/>
              <w:noProof/>
              <w:kern w:val="2"/>
              <w:sz w:val="21"/>
              <w:szCs w:val="21"/>
              <w14:ligatures w14:val="standardContextual"/>
            </w:rPr>
          </w:pPr>
          <w:hyperlink w:anchor="_Toc149517455" w:history="1">
            <w:r w:rsidR="00B76F88" w:rsidRPr="0086165A">
              <w:rPr>
                <w:rStyle w:val="Hyperlink"/>
                <w:rFonts w:asciiTheme="minorHAnsi" w:hAnsiTheme="minorHAnsi"/>
                <w:noProof/>
                <w:sz w:val="21"/>
                <w:szCs w:val="21"/>
              </w:rPr>
              <w:t>32</w:t>
            </w:r>
            <w:r w:rsidR="00E91289" w:rsidRPr="0086165A">
              <w:rPr>
                <w:rStyle w:val="Hyperlink"/>
                <w:rFonts w:asciiTheme="minorHAnsi" w:hAnsiTheme="minorHAnsi"/>
                <w:noProof/>
                <w:sz w:val="21"/>
                <w:szCs w:val="21"/>
              </w:rPr>
              <w:t>.</w:t>
            </w:r>
            <w:r w:rsidR="00E91289" w:rsidRPr="0086165A">
              <w:rPr>
                <w:rFonts w:asciiTheme="minorHAnsi" w:eastAsiaTheme="minorEastAsia" w:hAnsiTheme="minorHAnsi" w:cs="Times New Roman"/>
                <w:noProof/>
                <w:kern w:val="2"/>
                <w:sz w:val="21"/>
                <w:szCs w:val="21"/>
                <w14:ligatures w14:val="standardContextual"/>
              </w:rPr>
              <w:tab/>
            </w:r>
            <w:r w:rsidR="00E91289" w:rsidRPr="0086165A">
              <w:rPr>
                <w:rStyle w:val="Hyperlink"/>
                <w:rFonts w:asciiTheme="minorHAnsi" w:hAnsiTheme="minorHAnsi"/>
                <w:noProof/>
                <w:sz w:val="21"/>
                <w:szCs w:val="21"/>
              </w:rPr>
              <w:t>RECURSO(S) ADMINISTRATIVO(S)</w:t>
            </w:r>
          </w:hyperlink>
          <w:r w:rsidR="00563ECF" w:rsidRPr="0086165A">
            <w:rPr>
              <w:rFonts w:asciiTheme="minorHAnsi" w:eastAsiaTheme="minorEastAsia" w:hAnsiTheme="minorHAnsi" w:cs="Times New Roman"/>
              <w:noProof/>
              <w:kern w:val="2"/>
              <w:sz w:val="21"/>
              <w:szCs w:val="21"/>
              <w14:ligatures w14:val="standardContextual"/>
            </w:rPr>
            <w:t xml:space="preserve"> </w:t>
          </w:r>
        </w:p>
        <w:p w:rsidR="00E91289" w:rsidRPr="0086165A" w:rsidRDefault="003F52B1" w:rsidP="00B76F88">
          <w:pPr>
            <w:pStyle w:val="Sumrio1"/>
            <w:tabs>
              <w:tab w:val="left" w:pos="0"/>
              <w:tab w:val="left" w:pos="660"/>
              <w:tab w:val="right" w:leader="dot" w:pos="8921"/>
            </w:tabs>
            <w:spacing w:after="0" w:line="240" w:lineRule="auto"/>
            <w:rPr>
              <w:rFonts w:asciiTheme="minorHAnsi" w:eastAsiaTheme="minorEastAsia" w:hAnsiTheme="minorHAnsi" w:cs="Times New Roman"/>
              <w:noProof/>
              <w:kern w:val="2"/>
              <w:sz w:val="21"/>
              <w:szCs w:val="21"/>
              <w14:ligatures w14:val="standardContextual"/>
            </w:rPr>
          </w:pPr>
          <w:hyperlink w:anchor="_Toc149517456" w:history="1">
            <w:r w:rsidR="00B76F88" w:rsidRPr="0086165A">
              <w:rPr>
                <w:rStyle w:val="Hyperlink"/>
                <w:rFonts w:asciiTheme="minorHAnsi" w:hAnsiTheme="minorHAnsi"/>
                <w:noProof/>
                <w:sz w:val="21"/>
                <w:szCs w:val="21"/>
              </w:rPr>
              <w:t>33</w:t>
            </w:r>
            <w:r w:rsidR="00E91289" w:rsidRPr="0086165A">
              <w:rPr>
                <w:rStyle w:val="Hyperlink"/>
                <w:rFonts w:asciiTheme="minorHAnsi" w:hAnsiTheme="minorHAnsi"/>
                <w:noProof/>
                <w:sz w:val="21"/>
                <w:szCs w:val="21"/>
              </w:rPr>
              <w:t>.</w:t>
            </w:r>
            <w:r w:rsidR="00E91289" w:rsidRPr="0086165A">
              <w:rPr>
                <w:rFonts w:asciiTheme="minorHAnsi" w:eastAsiaTheme="minorEastAsia" w:hAnsiTheme="minorHAnsi" w:cs="Times New Roman"/>
                <w:noProof/>
                <w:kern w:val="2"/>
                <w:sz w:val="21"/>
                <w:szCs w:val="21"/>
                <w14:ligatures w14:val="standardContextual"/>
              </w:rPr>
              <w:tab/>
            </w:r>
            <w:r w:rsidR="00E91289" w:rsidRPr="0086165A">
              <w:rPr>
                <w:rStyle w:val="Hyperlink"/>
                <w:rFonts w:asciiTheme="minorHAnsi" w:hAnsiTheme="minorHAnsi"/>
                <w:noProof/>
                <w:sz w:val="21"/>
                <w:szCs w:val="21"/>
              </w:rPr>
              <w:t>REABERTURA DA SESSÃO PÚBLICA</w:t>
            </w:r>
          </w:hyperlink>
        </w:p>
        <w:p w:rsidR="00E91289" w:rsidRPr="0086165A" w:rsidRDefault="003F52B1" w:rsidP="00B76F88">
          <w:pPr>
            <w:pStyle w:val="Sumrio1"/>
            <w:tabs>
              <w:tab w:val="left" w:pos="0"/>
              <w:tab w:val="left" w:pos="660"/>
              <w:tab w:val="right" w:leader="dot" w:pos="8921"/>
            </w:tabs>
            <w:spacing w:after="0" w:line="240" w:lineRule="auto"/>
            <w:rPr>
              <w:rFonts w:asciiTheme="minorHAnsi" w:eastAsiaTheme="minorEastAsia" w:hAnsiTheme="minorHAnsi" w:cs="Times New Roman"/>
              <w:noProof/>
              <w:kern w:val="2"/>
              <w:sz w:val="21"/>
              <w:szCs w:val="21"/>
              <w14:ligatures w14:val="standardContextual"/>
            </w:rPr>
          </w:pPr>
          <w:hyperlink w:anchor="_Toc149517457" w:history="1">
            <w:r w:rsidR="00B76F88" w:rsidRPr="0086165A">
              <w:rPr>
                <w:rStyle w:val="Hyperlink"/>
                <w:rFonts w:asciiTheme="minorHAnsi" w:hAnsiTheme="minorHAnsi"/>
                <w:noProof/>
                <w:sz w:val="21"/>
                <w:szCs w:val="21"/>
              </w:rPr>
              <w:t>34</w:t>
            </w:r>
            <w:r w:rsidR="00E91289" w:rsidRPr="0086165A">
              <w:rPr>
                <w:rStyle w:val="Hyperlink"/>
                <w:rFonts w:asciiTheme="minorHAnsi" w:hAnsiTheme="minorHAnsi"/>
                <w:noProof/>
                <w:sz w:val="21"/>
                <w:szCs w:val="21"/>
              </w:rPr>
              <w:t>.</w:t>
            </w:r>
            <w:r w:rsidR="00E91289" w:rsidRPr="0086165A">
              <w:rPr>
                <w:rFonts w:asciiTheme="minorHAnsi" w:eastAsiaTheme="minorEastAsia" w:hAnsiTheme="minorHAnsi" w:cs="Times New Roman"/>
                <w:noProof/>
                <w:kern w:val="2"/>
                <w:sz w:val="21"/>
                <w:szCs w:val="21"/>
                <w14:ligatures w14:val="standardContextual"/>
              </w:rPr>
              <w:tab/>
            </w:r>
            <w:r w:rsidR="00E91289" w:rsidRPr="0086165A">
              <w:rPr>
                <w:rStyle w:val="Hyperlink"/>
                <w:rFonts w:asciiTheme="minorHAnsi" w:hAnsiTheme="minorHAnsi"/>
                <w:noProof/>
                <w:sz w:val="21"/>
                <w:szCs w:val="21"/>
              </w:rPr>
              <w:t>ENCERRAMENTO DA LICITAÇÃO</w:t>
            </w:r>
          </w:hyperlink>
        </w:p>
        <w:p w:rsidR="00E91289" w:rsidRPr="0086165A" w:rsidRDefault="003F52B1" w:rsidP="00B76F88">
          <w:pPr>
            <w:pStyle w:val="Sumrio1"/>
            <w:tabs>
              <w:tab w:val="left" w:pos="0"/>
              <w:tab w:val="left" w:pos="660"/>
              <w:tab w:val="right" w:leader="dot" w:pos="8921"/>
            </w:tabs>
            <w:spacing w:after="0" w:line="240" w:lineRule="auto"/>
            <w:rPr>
              <w:rFonts w:asciiTheme="minorHAnsi" w:eastAsiaTheme="minorEastAsia" w:hAnsiTheme="minorHAnsi" w:cs="Times New Roman"/>
              <w:noProof/>
              <w:kern w:val="2"/>
              <w:sz w:val="21"/>
              <w:szCs w:val="21"/>
              <w14:ligatures w14:val="standardContextual"/>
            </w:rPr>
          </w:pPr>
          <w:hyperlink w:anchor="_Toc149517458" w:history="1">
            <w:r w:rsidR="00B76F88" w:rsidRPr="0086165A">
              <w:rPr>
                <w:rStyle w:val="Hyperlink"/>
                <w:rFonts w:asciiTheme="minorHAnsi" w:hAnsiTheme="minorHAnsi"/>
                <w:noProof/>
                <w:sz w:val="21"/>
                <w:szCs w:val="21"/>
              </w:rPr>
              <w:t>35</w:t>
            </w:r>
            <w:r w:rsidR="00E91289" w:rsidRPr="0086165A">
              <w:rPr>
                <w:rStyle w:val="Hyperlink"/>
                <w:rFonts w:asciiTheme="minorHAnsi" w:hAnsiTheme="minorHAnsi"/>
                <w:noProof/>
                <w:sz w:val="21"/>
                <w:szCs w:val="21"/>
              </w:rPr>
              <w:t>.</w:t>
            </w:r>
            <w:r w:rsidR="00E91289" w:rsidRPr="0086165A">
              <w:rPr>
                <w:rFonts w:asciiTheme="minorHAnsi" w:eastAsiaTheme="minorEastAsia" w:hAnsiTheme="minorHAnsi" w:cs="Times New Roman"/>
                <w:noProof/>
                <w:kern w:val="2"/>
                <w:sz w:val="21"/>
                <w:szCs w:val="21"/>
                <w14:ligatures w14:val="standardContextual"/>
              </w:rPr>
              <w:tab/>
            </w:r>
            <w:r w:rsidR="00E91289" w:rsidRPr="0086165A">
              <w:rPr>
                <w:rStyle w:val="Hyperlink"/>
                <w:rFonts w:asciiTheme="minorHAnsi" w:hAnsiTheme="minorHAnsi"/>
                <w:noProof/>
                <w:sz w:val="21"/>
                <w:szCs w:val="21"/>
              </w:rPr>
              <w:t>REGISTRO DE PREÇOS</w:t>
            </w:r>
          </w:hyperlink>
        </w:p>
        <w:p w:rsidR="00E91289" w:rsidRPr="0086165A" w:rsidRDefault="003F52B1" w:rsidP="00B76F88">
          <w:pPr>
            <w:pStyle w:val="Sumrio1"/>
            <w:tabs>
              <w:tab w:val="left" w:pos="0"/>
              <w:tab w:val="left" w:pos="660"/>
              <w:tab w:val="right" w:leader="dot" w:pos="8921"/>
            </w:tabs>
            <w:spacing w:after="0" w:line="240" w:lineRule="auto"/>
            <w:rPr>
              <w:rFonts w:asciiTheme="minorHAnsi" w:eastAsiaTheme="minorEastAsia" w:hAnsiTheme="minorHAnsi" w:cs="Times New Roman"/>
              <w:noProof/>
              <w:kern w:val="2"/>
              <w:sz w:val="21"/>
              <w:szCs w:val="21"/>
              <w14:ligatures w14:val="standardContextual"/>
            </w:rPr>
          </w:pPr>
          <w:hyperlink w:anchor="_Toc149517459" w:history="1">
            <w:r w:rsidR="00B76F88" w:rsidRPr="0086165A">
              <w:rPr>
                <w:rStyle w:val="Hyperlink"/>
                <w:rFonts w:asciiTheme="minorHAnsi" w:hAnsiTheme="minorHAnsi"/>
                <w:noProof/>
                <w:sz w:val="21"/>
                <w:szCs w:val="21"/>
              </w:rPr>
              <w:t>36</w:t>
            </w:r>
            <w:r w:rsidR="00E91289" w:rsidRPr="0086165A">
              <w:rPr>
                <w:rStyle w:val="Hyperlink"/>
                <w:rFonts w:asciiTheme="minorHAnsi" w:hAnsiTheme="minorHAnsi"/>
                <w:noProof/>
                <w:sz w:val="21"/>
                <w:szCs w:val="21"/>
              </w:rPr>
              <w:t>.</w:t>
            </w:r>
            <w:r w:rsidR="00E91289" w:rsidRPr="0086165A">
              <w:rPr>
                <w:rFonts w:asciiTheme="minorHAnsi" w:eastAsiaTheme="minorEastAsia" w:hAnsiTheme="minorHAnsi" w:cs="Times New Roman"/>
                <w:noProof/>
                <w:kern w:val="2"/>
                <w:sz w:val="21"/>
                <w:szCs w:val="21"/>
                <w14:ligatures w14:val="standardContextual"/>
              </w:rPr>
              <w:tab/>
            </w:r>
            <w:r w:rsidR="00E91289" w:rsidRPr="0086165A">
              <w:rPr>
                <w:rStyle w:val="Hyperlink"/>
                <w:rFonts w:asciiTheme="minorHAnsi" w:hAnsiTheme="minorHAnsi"/>
                <w:noProof/>
                <w:sz w:val="21"/>
                <w:szCs w:val="21"/>
              </w:rPr>
              <w:t>FORMAÇÃO DO CADASTRO DE RESERVA</w:t>
            </w:r>
          </w:hyperlink>
        </w:p>
        <w:p w:rsidR="00E91289" w:rsidRPr="0086165A" w:rsidRDefault="003F52B1" w:rsidP="00B76F88">
          <w:pPr>
            <w:pStyle w:val="Sumrio1"/>
            <w:tabs>
              <w:tab w:val="left" w:pos="0"/>
              <w:tab w:val="left" w:pos="660"/>
              <w:tab w:val="right" w:leader="dot" w:pos="8921"/>
            </w:tabs>
            <w:spacing w:after="0" w:line="240" w:lineRule="auto"/>
            <w:rPr>
              <w:rFonts w:asciiTheme="minorHAnsi" w:eastAsiaTheme="minorEastAsia" w:hAnsiTheme="minorHAnsi" w:cs="Times New Roman"/>
              <w:noProof/>
              <w:kern w:val="2"/>
              <w:sz w:val="21"/>
              <w:szCs w:val="21"/>
              <w14:ligatures w14:val="standardContextual"/>
            </w:rPr>
          </w:pPr>
          <w:hyperlink w:anchor="_Toc149517460" w:history="1">
            <w:r w:rsidR="00B76F88" w:rsidRPr="0086165A">
              <w:rPr>
                <w:rStyle w:val="Hyperlink"/>
                <w:rFonts w:asciiTheme="minorHAnsi" w:hAnsiTheme="minorHAnsi"/>
                <w:noProof/>
                <w:sz w:val="21"/>
                <w:szCs w:val="21"/>
              </w:rPr>
              <w:t>37</w:t>
            </w:r>
            <w:r w:rsidR="00E91289" w:rsidRPr="0086165A">
              <w:rPr>
                <w:rStyle w:val="Hyperlink"/>
                <w:rFonts w:asciiTheme="minorHAnsi" w:hAnsiTheme="minorHAnsi"/>
                <w:noProof/>
                <w:sz w:val="21"/>
                <w:szCs w:val="21"/>
              </w:rPr>
              <w:t>.</w:t>
            </w:r>
            <w:r w:rsidR="00E91289" w:rsidRPr="0086165A">
              <w:rPr>
                <w:rFonts w:asciiTheme="minorHAnsi" w:eastAsiaTheme="minorEastAsia" w:hAnsiTheme="minorHAnsi" w:cs="Times New Roman"/>
                <w:noProof/>
                <w:kern w:val="2"/>
                <w:sz w:val="21"/>
                <w:szCs w:val="21"/>
                <w14:ligatures w14:val="standardContextual"/>
              </w:rPr>
              <w:tab/>
            </w:r>
            <w:r w:rsidR="00E91289" w:rsidRPr="0086165A">
              <w:rPr>
                <w:rStyle w:val="Hyperlink"/>
                <w:rFonts w:asciiTheme="minorHAnsi" w:hAnsiTheme="minorHAnsi"/>
                <w:noProof/>
                <w:sz w:val="21"/>
                <w:szCs w:val="21"/>
              </w:rPr>
              <w:t>CONTRATAÇÃO</w:t>
            </w:r>
          </w:hyperlink>
        </w:p>
        <w:p w:rsidR="00E91289" w:rsidRPr="0086165A" w:rsidRDefault="003F52B1" w:rsidP="00B76F88">
          <w:pPr>
            <w:pStyle w:val="Sumrio1"/>
            <w:tabs>
              <w:tab w:val="left" w:pos="0"/>
              <w:tab w:val="left" w:pos="660"/>
              <w:tab w:val="right" w:leader="dot" w:pos="8921"/>
            </w:tabs>
            <w:spacing w:after="0" w:line="240" w:lineRule="auto"/>
            <w:rPr>
              <w:rFonts w:asciiTheme="minorHAnsi" w:eastAsiaTheme="minorEastAsia" w:hAnsiTheme="minorHAnsi" w:cs="Times New Roman"/>
              <w:noProof/>
              <w:kern w:val="2"/>
              <w:sz w:val="21"/>
              <w:szCs w:val="21"/>
              <w14:ligatures w14:val="standardContextual"/>
            </w:rPr>
          </w:pPr>
          <w:hyperlink w:anchor="_Toc149517461" w:history="1">
            <w:r w:rsidR="00B76F88" w:rsidRPr="0086165A">
              <w:rPr>
                <w:rStyle w:val="Hyperlink"/>
                <w:rFonts w:asciiTheme="minorHAnsi" w:hAnsiTheme="minorHAnsi"/>
                <w:noProof/>
                <w:sz w:val="21"/>
                <w:szCs w:val="21"/>
              </w:rPr>
              <w:t>38</w:t>
            </w:r>
            <w:r w:rsidR="00E91289" w:rsidRPr="0086165A">
              <w:rPr>
                <w:rStyle w:val="Hyperlink"/>
                <w:rFonts w:asciiTheme="minorHAnsi" w:hAnsiTheme="minorHAnsi"/>
                <w:noProof/>
                <w:sz w:val="21"/>
                <w:szCs w:val="21"/>
              </w:rPr>
              <w:t>.</w:t>
            </w:r>
            <w:r w:rsidR="00E91289" w:rsidRPr="0086165A">
              <w:rPr>
                <w:rFonts w:asciiTheme="minorHAnsi" w:eastAsiaTheme="minorEastAsia" w:hAnsiTheme="minorHAnsi" w:cs="Times New Roman"/>
                <w:noProof/>
                <w:kern w:val="2"/>
                <w:sz w:val="21"/>
                <w:szCs w:val="21"/>
                <w14:ligatures w14:val="standardContextual"/>
              </w:rPr>
              <w:tab/>
            </w:r>
            <w:r w:rsidR="00E91289" w:rsidRPr="0086165A">
              <w:rPr>
                <w:rStyle w:val="Hyperlink"/>
                <w:rFonts w:asciiTheme="minorHAnsi" w:hAnsiTheme="minorHAnsi"/>
                <w:noProof/>
                <w:sz w:val="21"/>
                <w:szCs w:val="21"/>
              </w:rPr>
              <w:t>SANÇÕES ADMINISTRATIVAS DE LICITAÇÃO</w:t>
            </w:r>
          </w:hyperlink>
        </w:p>
        <w:p w:rsidR="00E91289" w:rsidRPr="0086165A" w:rsidRDefault="003F52B1" w:rsidP="00B76F88">
          <w:pPr>
            <w:pStyle w:val="Sumrio1"/>
            <w:tabs>
              <w:tab w:val="left" w:pos="0"/>
              <w:tab w:val="left" w:pos="660"/>
              <w:tab w:val="right" w:leader="dot" w:pos="8921"/>
            </w:tabs>
            <w:spacing w:after="0" w:line="240" w:lineRule="auto"/>
            <w:rPr>
              <w:rFonts w:asciiTheme="minorHAnsi" w:eastAsiaTheme="minorEastAsia" w:hAnsiTheme="minorHAnsi" w:cs="Times New Roman"/>
              <w:noProof/>
              <w:kern w:val="2"/>
              <w:sz w:val="21"/>
              <w:szCs w:val="21"/>
              <w14:ligatures w14:val="standardContextual"/>
            </w:rPr>
          </w:pPr>
          <w:hyperlink w:anchor="_Toc149517462" w:history="1">
            <w:r w:rsidR="00B76F88" w:rsidRPr="0086165A">
              <w:rPr>
                <w:rStyle w:val="Hyperlink"/>
                <w:rFonts w:asciiTheme="minorHAnsi" w:hAnsiTheme="minorHAnsi"/>
                <w:noProof/>
                <w:sz w:val="21"/>
                <w:szCs w:val="21"/>
              </w:rPr>
              <w:t>39</w:t>
            </w:r>
            <w:r w:rsidR="00E91289" w:rsidRPr="0086165A">
              <w:rPr>
                <w:rStyle w:val="Hyperlink"/>
                <w:rFonts w:asciiTheme="minorHAnsi" w:hAnsiTheme="minorHAnsi"/>
                <w:noProof/>
                <w:sz w:val="21"/>
                <w:szCs w:val="21"/>
              </w:rPr>
              <w:t>.</w:t>
            </w:r>
            <w:r w:rsidR="00E91289" w:rsidRPr="0086165A">
              <w:rPr>
                <w:rFonts w:asciiTheme="minorHAnsi" w:eastAsiaTheme="minorEastAsia" w:hAnsiTheme="minorHAnsi" w:cs="Times New Roman"/>
                <w:noProof/>
                <w:kern w:val="2"/>
                <w:sz w:val="21"/>
                <w:szCs w:val="21"/>
                <w14:ligatures w14:val="standardContextual"/>
              </w:rPr>
              <w:tab/>
            </w:r>
            <w:r w:rsidR="00E91289" w:rsidRPr="0086165A">
              <w:rPr>
                <w:rStyle w:val="Hyperlink"/>
                <w:rFonts w:asciiTheme="minorHAnsi" w:hAnsiTheme="minorHAnsi"/>
                <w:noProof/>
                <w:sz w:val="21"/>
                <w:szCs w:val="21"/>
              </w:rPr>
              <w:t>PROTEÇÃO DOS DADOS NA LICITAÇÃO</w:t>
            </w:r>
          </w:hyperlink>
        </w:p>
        <w:p w:rsidR="00E91289" w:rsidRPr="0086165A" w:rsidRDefault="003F52B1" w:rsidP="00B76F88">
          <w:pPr>
            <w:pStyle w:val="Sumrio1"/>
            <w:tabs>
              <w:tab w:val="left" w:pos="0"/>
              <w:tab w:val="left" w:pos="660"/>
              <w:tab w:val="right" w:leader="dot" w:pos="8921"/>
            </w:tabs>
            <w:spacing w:after="0" w:line="240" w:lineRule="auto"/>
            <w:rPr>
              <w:rFonts w:asciiTheme="minorHAnsi" w:eastAsiaTheme="minorEastAsia" w:hAnsiTheme="minorHAnsi" w:cs="Times New Roman"/>
              <w:noProof/>
              <w:kern w:val="2"/>
              <w:sz w:val="21"/>
              <w:szCs w:val="21"/>
              <w14:ligatures w14:val="standardContextual"/>
            </w:rPr>
          </w:pPr>
          <w:hyperlink w:anchor="_Toc149517463" w:history="1">
            <w:r w:rsidR="00B76F88" w:rsidRPr="0086165A">
              <w:rPr>
                <w:rStyle w:val="Hyperlink"/>
                <w:rFonts w:asciiTheme="minorHAnsi" w:hAnsiTheme="minorHAnsi"/>
                <w:noProof/>
                <w:sz w:val="21"/>
                <w:szCs w:val="21"/>
              </w:rPr>
              <w:t>40</w:t>
            </w:r>
            <w:r w:rsidR="00E91289" w:rsidRPr="0086165A">
              <w:rPr>
                <w:rStyle w:val="Hyperlink"/>
                <w:rFonts w:asciiTheme="minorHAnsi" w:hAnsiTheme="minorHAnsi"/>
                <w:noProof/>
                <w:sz w:val="21"/>
                <w:szCs w:val="21"/>
              </w:rPr>
              <w:t>.</w:t>
            </w:r>
            <w:r w:rsidR="00E91289" w:rsidRPr="0086165A">
              <w:rPr>
                <w:rFonts w:asciiTheme="minorHAnsi" w:eastAsiaTheme="minorEastAsia" w:hAnsiTheme="minorHAnsi" w:cs="Times New Roman"/>
                <w:noProof/>
                <w:kern w:val="2"/>
                <w:sz w:val="21"/>
                <w:szCs w:val="21"/>
                <w14:ligatures w14:val="standardContextual"/>
              </w:rPr>
              <w:tab/>
            </w:r>
            <w:r w:rsidR="00E91289" w:rsidRPr="0086165A">
              <w:rPr>
                <w:rStyle w:val="Hyperlink"/>
                <w:rFonts w:asciiTheme="minorHAnsi" w:hAnsiTheme="minorHAnsi"/>
                <w:noProof/>
                <w:sz w:val="21"/>
                <w:szCs w:val="21"/>
              </w:rPr>
              <w:t>CRÉDITOS ORÇAMENTÁRIOS </w:t>
            </w:r>
          </w:hyperlink>
        </w:p>
        <w:p w:rsidR="00E91289" w:rsidRPr="0086165A" w:rsidRDefault="003F52B1" w:rsidP="00B76F88">
          <w:pPr>
            <w:pStyle w:val="Sumrio1"/>
            <w:tabs>
              <w:tab w:val="left" w:pos="0"/>
              <w:tab w:val="left" w:pos="660"/>
              <w:tab w:val="right" w:leader="dot" w:pos="8921"/>
            </w:tabs>
            <w:spacing w:after="0" w:line="240" w:lineRule="auto"/>
            <w:rPr>
              <w:rFonts w:asciiTheme="minorHAnsi" w:eastAsiaTheme="minorEastAsia" w:hAnsiTheme="minorHAnsi" w:cs="Times New Roman"/>
              <w:noProof/>
              <w:kern w:val="2"/>
              <w:sz w:val="21"/>
              <w:szCs w:val="21"/>
              <w14:ligatures w14:val="standardContextual"/>
            </w:rPr>
          </w:pPr>
          <w:hyperlink w:anchor="_Toc149517464" w:history="1">
            <w:r w:rsidR="00B76F88" w:rsidRPr="0086165A">
              <w:rPr>
                <w:rStyle w:val="Hyperlink"/>
                <w:rFonts w:asciiTheme="minorHAnsi" w:hAnsiTheme="minorHAnsi"/>
                <w:noProof/>
                <w:sz w:val="21"/>
                <w:szCs w:val="21"/>
              </w:rPr>
              <w:t>41</w:t>
            </w:r>
            <w:r w:rsidR="00E91289" w:rsidRPr="0086165A">
              <w:rPr>
                <w:rStyle w:val="Hyperlink"/>
                <w:rFonts w:asciiTheme="minorHAnsi" w:hAnsiTheme="minorHAnsi"/>
                <w:noProof/>
                <w:sz w:val="21"/>
                <w:szCs w:val="21"/>
              </w:rPr>
              <w:t>.</w:t>
            </w:r>
            <w:r w:rsidR="00E91289" w:rsidRPr="0086165A">
              <w:rPr>
                <w:rFonts w:asciiTheme="minorHAnsi" w:eastAsiaTheme="minorEastAsia" w:hAnsiTheme="minorHAnsi" w:cs="Times New Roman"/>
                <w:noProof/>
                <w:kern w:val="2"/>
                <w:sz w:val="21"/>
                <w:szCs w:val="21"/>
                <w14:ligatures w14:val="standardContextual"/>
              </w:rPr>
              <w:tab/>
            </w:r>
            <w:r w:rsidR="00E91289" w:rsidRPr="0086165A">
              <w:rPr>
                <w:rStyle w:val="Hyperlink"/>
                <w:rFonts w:asciiTheme="minorHAnsi" w:hAnsiTheme="minorHAnsi"/>
                <w:noProof/>
                <w:sz w:val="21"/>
                <w:szCs w:val="21"/>
              </w:rPr>
              <w:t>DISPOSIÇÕES FINAIS</w:t>
            </w:r>
          </w:hyperlink>
        </w:p>
        <w:p w:rsidR="00E91289" w:rsidRPr="0086165A" w:rsidRDefault="003F52B1" w:rsidP="00B76F88">
          <w:pPr>
            <w:pStyle w:val="Sumrio1"/>
            <w:tabs>
              <w:tab w:val="left" w:pos="0"/>
              <w:tab w:val="left" w:pos="660"/>
              <w:tab w:val="right" w:leader="dot" w:pos="8921"/>
            </w:tabs>
            <w:spacing w:after="0" w:line="240" w:lineRule="auto"/>
            <w:rPr>
              <w:rFonts w:asciiTheme="minorHAnsi" w:eastAsiaTheme="minorEastAsia" w:hAnsiTheme="minorHAnsi" w:cs="Times New Roman"/>
              <w:noProof/>
              <w:kern w:val="2"/>
              <w:sz w:val="21"/>
              <w:szCs w:val="21"/>
              <w14:ligatures w14:val="standardContextual"/>
            </w:rPr>
          </w:pPr>
          <w:hyperlink w:anchor="_Toc149517465" w:history="1">
            <w:r w:rsidR="00B76F88" w:rsidRPr="0086165A">
              <w:rPr>
                <w:rStyle w:val="Hyperlink"/>
                <w:rFonts w:asciiTheme="minorHAnsi" w:hAnsiTheme="minorHAnsi"/>
                <w:noProof/>
                <w:sz w:val="21"/>
                <w:szCs w:val="21"/>
              </w:rPr>
              <w:t>42</w:t>
            </w:r>
            <w:r w:rsidR="00E91289" w:rsidRPr="0086165A">
              <w:rPr>
                <w:rStyle w:val="Hyperlink"/>
                <w:rFonts w:asciiTheme="minorHAnsi" w:hAnsiTheme="minorHAnsi"/>
                <w:noProof/>
                <w:sz w:val="21"/>
                <w:szCs w:val="21"/>
              </w:rPr>
              <w:t>.</w:t>
            </w:r>
            <w:r w:rsidR="00E91289" w:rsidRPr="0086165A">
              <w:rPr>
                <w:rFonts w:asciiTheme="minorHAnsi" w:eastAsiaTheme="minorEastAsia" w:hAnsiTheme="minorHAnsi" w:cs="Times New Roman"/>
                <w:noProof/>
                <w:kern w:val="2"/>
                <w:sz w:val="21"/>
                <w:szCs w:val="21"/>
                <w14:ligatures w14:val="standardContextual"/>
              </w:rPr>
              <w:tab/>
            </w:r>
            <w:r w:rsidR="00E91289" w:rsidRPr="0086165A">
              <w:rPr>
                <w:rStyle w:val="Hyperlink"/>
                <w:rFonts w:asciiTheme="minorHAnsi" w:hAnsiTheme="minorHAnsi"/>
                <w:noProof/>
                <w:sz w:val="21"/>
                <w:szCs w:val="21"/>
              </w:rPr>
              <w:t>FORO</w:t>
            </w:r>
          </w:hyperlink>
        </w:p>
        <w:p w:rsidR="00E91289" w:rsidRPr="0086165A" w:rsidRDefault="003F52B1" w:rsidP="00B76F88">
          <w:pPr>
            <w:pStyle w:val="Sumrio1"/>
            <w:tabs>
              <w:tab w:val="left" w:pos="0"/>
              <w:tab w:val="right" w:leader="dot" w:pos="8921"/>
            </w:tabs>
            <w:spacing w:after="0" w:line="240" w:lineRule="auto"/>
            <w:rPr>
              <w:rFonts w:asciiTheme="minorHAnsi" w:eastAsiaTheme="minorEastAsia" w:hAnsiTheme="minorHAnsi" w:cs="Times New Roman"/>
              <w:noProof/>
              <w:kern w:val="2"/>
              <w:sz w:val="21"/>
              <w:szCs w:val="21"/>
              <w14:ligatures w14:val="standardContextual"/>
            </w:rPr>
          </w:pPr>
          <w:hyperlink w:anchor="_Toc149517466" w:history="1">
            <w:r w:rsidR="00E91289" w:rsidRPr="0086165A">
              <w:rPr>
                <w:rStyle w:val="Hyperlink"/>
                <w:rFonts w:asciiTheme="minorHAnsi" w:hAnsiTheme="minorHAnsi"/>
                <w:noProof/>
                <w:sz w:val="21"/>
                <w:szCs w:val="21"/>
              </w:rPr>
              <w:t>ANEXO I - TERMO DE REFERÊNCIA</w:t>
            </w:r>
          </w:hyperlink>
        </w:p>
        <w:p w:rsidR="00E91289" w:rsidRPr="0086165A" w:rsidRDefault="003F52B1" w:rsidP="00B76F88">
          <w:pPr>
            <w:pStyle w:val="Sumrio1"/>
            <w:tabs>
              <w:tab w:val="left" w:pos="0"/>
              <w:tab w:val="right" w:leader="dot" w:pos="8921"/>
            </w:tabs>
            <w:spacing w:after="0" w:line="240" w:lineRule="auto"/>
            <w:rPr>
              <w:rFonts w:asciiTheme="minorHAnsi" w:eastAsiaTheme="minorEastAsia" w:hAnsiTheme="minorHAnsi" w:cs="Times New Roman"/>
              <w:noProof/>
              <w:kern w:val="2"/>
              <w:sz w:val="21"/>
              <w:szCs w:val="21"/>
              <w14:ligatures w14:val="standardContextual"/>
            </w:rPr>
          </w:pPr>
          <w:hyperlink w:anchor="_Toc149517467" w:history="1">
            <w:r w:rsidR="00E91289" w:rsidRPr="0086165A">
              <w:rPr>
                <w:rStyle w:val="Hyperlink"/>
                <w:rFonts w:asciiTheme="minorHAnsi" w:hAnsiTheme="minorHAnsi"/>
                <w:noProof/>
                <w:sz w:val="21"/>
                <w:szCs w:val="21"/>
              </w:rPr>
              <w:t>ANEXO II - MODELO DE DECLARAÇÕES</w:t>
            </w:r>
          </w:hyperlink>
        </w:p>
        <w:p w:rsidR="00E91289" w:rsidRDefault="003F52B1" w:rsidP="007B1E73">
          <w:pPr>
            <w:pStyle w:val="Sumrio1"/>
            <w:tabs>
              <w:tab w:val="left" w:pos="0"/>
              <w:tab w:val="right" w:leader="dot" w:pos="8921"/>
            </w:tabs>
            <w:spacing w:after="0" w:line="240" w:lineRule="auto"/>
            <w:rPr>
              <w:rStyle w:val="Hyperlink"/>
              <w:rFonts w:asciiTheme="minorHAnsi" w:hAnsiTheme="minorHAnsi"/>
              <w:noProof/>
              <w:sz w:val="21"/>
              <w:szCs w:val="21"/>
            </w:rPr>
          </w:pPr>
          <w:hyperlink w:anchor="_Toc149517468" w:history="1">
            <w:r w:rsidR="00E91289" w:rsidRPr="0086165A">
              <w:rPr>
                <w:rStyle w:val="Hyperlink"/>
                <w:rFonts w:asciiTheme="minorHAnsi" w:hAnsiTheme="minorHAnsi"/>
                <w:noProof/>
                <w:sz w:val="21"/>
                <w:szCs w:val="21"/>
              </w:rPr>
              <w:t>ANEXO III - MODELO DE PROPOSTA</w:t>
            </w:r>
          </w:hyperlink>
        </w:p>
        <w:p w:rsidR="007B1E73" w:rsidRDefault="007B1E73" w:rsidP="007B1E73">
          <w:pPr>
            <w:spacing w:after="0" w:line="240" w:lineRule="auto"/>
          </w:pPr>
          <w:r>
            <w:t>ANEXO IV - MODELO DE DECLARAÇÃO DE ME/EPP</w:t>
          </w:r>
        </w:p>
        <w:p w:rsidR="00E91289" w:rsidRPr="0086165A" w:rsidRDefault="003F52B1" w:rsidP="007B1E73">
          <w:pPr>
            <w:spacing w:after="0" w:line="240" w:lineRule="auto"/>
            <w:rPr>
              <w:rFonts w:asciiTheme="minorHAnsi" w:eastAsiaTheme="minorEastAsia" w:hAnsiTheme="minorHAnsi" w:cs="Times New Roman"/>
              <w:noProof/>
              <w:kern w:val="2"/>
              <w:sz w:val="21"/>
              <w:szCs w:val="21"/>
              <w14:ligatures w14:val="standardContextual"/>
            </w:rPr>
          </w:pPr>
          <w:hyperlink w:anchor="_Toc149517469" w:history="1">
            <w:r w:rsidR="007B1E73">
              <w:rPr>
                <w:rStyle w:val="Hyperlink"/>
                <w:rFonts w:asciiTheme="minorHAnsi" w:hAnsiTheme="minorHAnsi"/>
                <w:noProof/>
                <w:sz w:val="21"/>
                <w:szCs w:val="21"/>
              </w:rPr>
              <w:t xml:space="preserve">ANEXO </w:t>
            </w:r>
            <w:r w:rsidR="00E91289" w:rsidRPr="0086165A">
              <w:rPr>
                <w:rStyle w:val="Hyperlink"/>
                <w:rFonts w:asciiTheme="minorHAnsi" w:hAnsiTheme="minorHAnsi"/>
                <w:noProof/>
                <w:sz w:val="21"/>
                <w:szCs w:val="21"/>
              </w:rPr>
              <w:t>V - MINUTA DA ATA DE REGISTRO DE PREÇOS</w:t>
            </w:r>
          </w:hyperlink>
        </w:p>
        <w:p w:rsidR="001A42DC" w:rsidRPr="0086165A" w:rsidRDefault="00E91289" w:rsidP="00B76F88">
          <w:pPr>
            <w:tabs>
              <w:tab w:val="left" w:pos="0"/>
            </w:tabs>
            <w:spacing w:after="0" w:line="240" w:lineRule="auto"/>
            <w:jc w:val="both"/>
            <w:rPr>
              <w:rFonts w:asciiTheme="minorHAnsi" w:hAnsiTheme="minorHAnsi" w:cstheme="minorHAnsi"/>
              <w:sz w:val="21"/>
              <w:szCs w:val="21"/>
            </w:rPr>
          </w:pPr>
          <w:r w:rsidRPr="0086165A">
            <w:rPr>
              <w:rFonts w:asciiTheme="minorHAnsi" w:hAnsiTheme="minorHAnsi" w:cs="Times New Roman"/>
              <w:b/>
              <w:bCs/>
              <w:sz w:val="21"/>
              <w:szCs w:val="21"/>
            </w:rPr>
            <w:fldChar w:fldCharType="end"/>
          </w:r>
        </w:p>
      </w:sdtContent>
    </w:sdt>
    <w:p w:rsidR="001A42DC" w:rsidRPr="0086165A" w:rsidRDefault="001A42DC" w:rsidP="00B76F88">
      <w:pPr>
        <w:tabs>
          <w:tab w:val="left" w:pos="0"/>
        </w:tabs>
        <w:spacing w:after="0" w:line="240" w:lineRule="auto"/>
        <w:jc w:val="both"/>
        <w:rPr>
          <w:rFonts w:asciiTheme="minorHAnsi" w:hAnsiTheme="minorHAnsi" w:cstheme="minorHAnsi"/>
          <w:sz w:val="21"/>
          <w:szCs w:val="21"/>
        </w:rPr>
      </w:pPr>
    </w:p>
    <w:p w:rsidR="001A42DC" w:rsidRPr="0086165A" w:rsidRDefault="001A42DC" w:rsidP="00B76F88">
      <w:pPr>
        <w:widowControl w:val="0"/>
        <w:tabs>
          <w:tab w:val="left" w:pos="0"/>
        </w:tabs>
        <w:autoSpaceDE w:val="0"/>
        <w:autoSpaceDN w:val="0"/>
        <w:adjustRightInd w:val="0"/>
        <w:spacing w:after="0" w:line="240" w:lineRule="auto"/>
        <w:jc w:val="both"/>
        <w:rPr>
          <w:rFonts w:asciiTheme="minorHAnsi" w:hAnsiTheme="minorHAnsi" w:cstheme="minorHAnsi"/>
          <w:b/>
          <w:bCs/>
          <w:color w:val="FF0000"/>
          <w:sz w:val="21"/>
          <w:szCs w:val="21"/>
        </w:rPr>
      </w:pPr>
    </w:p>
    <w:p w:rsidR="001A42DC" w:rsidRPr="0086165A" w:rsidRDefault="001A42DC" w:rsidP="00B76F88">
      <w:pPr>
        <w:widowControl w:val="0"/>
        <w:tabs>
          <w:tab w:val="left" w:pos="0"/>
        </w:tabs>
        <w:autoSpaceDE w:val="0"/>
        <w:autoSpaceDN w:val="0"/>
        <w:adjustRightInd w:val="0"/>
        <w:spacing w:after="0" w:line="240" w:lineRule="auto"/>
        <w:jc w:val="both"/>
        <w:rPr>
          <w:rFonts w:asciiTheme="minorHAnsi" w:hAnsiTheme="minorHAnsi" w:cstheme="minorHAnsi"/>
          <w:b/>
          <w:bCs/>
          <w:color w:val="FF0000"/>
          <w:sz w:val="21"/>
          <w:szCs w:val="21"/>
        </w:rPr>
      </w:pPr>
    </w:p>
    <w:p w:rsidR="001A42DC" w:rsidRPr="0086165A" w:rsidRDefault="001A42DC" w:rsidP="00B76F88">
      <w:pPr>
        <w:widowControl w:val="0"/>
        <w:tabs>
          <w:tab w:val="left" w:pos="0"/>
        </w:tabs>
        <w:autoSpaceDE w:val="0"/>
        <w:autoSpaceDN w:val="0"/>
        <w:adjustRightInd w:val="0"/>
        <w:spacing w:after="0" w:line="240" w:lineRule="auto"/>
        <w:jc w:val="both"/>
        <w:rPr>
          <w:rFonts w:asciiTheme="minorHAnsi" w:hAnsiTheme="minorHAnsi" w:cstheme="minorHAnsi"/>
          <w:b/>
          <w:bCs/>
          <w:color w:val="FF0000"/>
          <w:sz w:val="21"/>
          <w:szCs w:val="21"/>
        </w:rPr>
      </w:pPr>
    </w:p>
    <w:p w:rsidR="001A42DC" w:rsidRPr="0086165A" w:rsidRDefault="001A42DC" w:rsidP="00B76F88">
      <w:pPr>
        <w:widowControl w:val="0"/>
        <w:tabs>
          <w:tab w:val="left" w:pos="0"/>
        </w:tabs>
        <w:autoSpaceDE w:val="0"/>
        <w:autoSpaceDN w:val="0"/>
        <w:adjustRightInd w:val="0"/>
        <w:spacing w:after="0" w:line="240" w:lineRule="auto"/>
        <w:jc w:val="both"/>
        <w:rPr>
          <w:rFonts w:asciiTheme="minorHAnsi" w:hAnsiTheme="minorHAnsi" w:cstheme="minorHAnsi"/>
          <w:b/>
          <w:bCs/>
          <w:color w:val="FF0000"/>
          <w:sz w:val="21"/>
          <w:szCs w:val="21"/>
        </w:rPr>
      </w:pPr>
    </w:p>
    <w:p w:rsidR="001A42DC" w:rsidRPr="0086165A" w:rsidRDefault="001A42DC" w:rsidP="00B76F88">
      <w:pPr>
        <w:widowControl w:val="0"/>
        <w:tabs>
          <w:tab w:val="left" w:pos="0"/>
        </w:tabs>
        <w:autoSpaceDE w:val="0"/>
        <w:autoSpaceDN w:val="0"/>
        <w:adjustRightInd w:val="0"/>
        <w:spacing w:after="0" w:line="240" w:lineRule="auto"/>
        <w:jc w:val="both"/>
        <w:rPr>
          <w:rFonts w:asciiTheme="minorHAnsi" w:hAnsiTheme="minorHAnsi" w:cstheme="minorHAnsi"/>
          <w:b/>
          <w:bCs/>
          <w:color w:val="FF0000"/>
          <w:sz w:val="21"/>
          <w:szCs w:val="21"/>
        </w:rPr>
      </w:pPr>
    </w:p>
    <w:p w:rsidR="00831288" w:rsidRPr="0086165A" w:rsidRDefault="00831288" w:rsidP="00B76F88">
      <w:pPr>
        <w:widowControl w:val="0"/>
        <w:tabs>
          <w:tab w:val="left" w:pos="0"/>
        </w:tabs>
        <w:autoSpaceDE w:val="0"/>
        <w:autoSpaceDN w:val="0"/>
        <w:adjustRightInd w:val="0"/>
        <w:spacing w:after="0" w:line="240" w:lineRule="auto"/>
        <w:jc w:val="center"/>
        <w:rPr>
          <w:rFonts w:asciiTheme="minorHAnsi" w:hAnsiTheme="minorHAnsi" w:cstheme="minorHAnsi"/>
          <w:b/>
          <w:bCs/>
          <w:color w:val="FF0000"/>
          <w:sz w:val="21"/>
          <w:szCs w:val="21"/>
          <w:highlight w:val="yellow"/>
        </w:rPr>
      </w:pPr>
    </w:p>
    <w:p w:rsidR="00831288" w:rsidRPr="0086165A" w:rsidRDefault="00831288" w:rsidP="00B76F88">
      <w:pPr>
        <w:widowControl w:val="0"/>
        <w:tabs>
          <w:tab w:val="left" w:pos="0"/>
        </w:tabs>
        <w:autoSpaceDE w:val="0"/>
        <w:autoSpaceDN w:val="0"/>
        <w:adjustRightInd w:val="0"/>
        <w:spacing w:after="0" w:line="240" w:lineRule="auto"/>
        <w:jc w:val="center"/>
        <w:rPr>
          <w:rFonts w:asciiTheme="minorHAnsi" w:hAnsiTheme="minorHAnsi" w:cstheme="minorHAnsi"/>
          <w:b/>
          <w:bCs/>
          <w:color w:val="FF0000"/>
          <w:sz w:val="21"/>
          <w:szCs w:val="21"/>
          <w:highlight w:val="yellow"/>
        </w:rPr>
      </w:pPr>
    </w:p>
    <w:p w:rsidR="007B1E73" w:rsidRDefault="007B1E73">
      <w:pPr>
        <w:rPr>
          <w:rFonts w:asciiTheme="minorHAnsi" w:hAnsiTheme="minorHAnsi" w:cstheme="minorHAnsi"/>
          <w:b/>
          <w:bCs/>
          <w:color w:val="FF0000"/>
          <w:sz w:val="21"/>
          <w:szCs w:val="21"/>
          <w:highlight w:val="yellow"/>
        </w:rPr>
      </w:pPr>
      <w:r>
        <w:rPr>
          <w:rFonts w:asciiTheme="minorHAnsi" w:hAnsiTheme="minorHAnsi" w:cstheme="minorHAnsi"/>
          <w:b/>
          <w:bCs/>
          <w:color w:val="FF0000"/>
          <w:sz w:val="21"/>
          <w:szCs w:val="21"/>
          <w:highlight w:val="yellow"/>
        </w:rPr>
        <w:br w:type="page"/>
      </w:r>
    </w:p>
    <w:p w:rsidR="00E22878" w:rsidRPr="0086165A" w:rsidRDefault="00E22878" w:rsidP="002C0691">
      <w:pPr>
        <w:pStyle w:val="Ttulo1"/>
        <w:keepNext w:val="0"/>
        <w:keepLines w:val="0"/>
        <w:numPr>
          <w:ilvl w:val="0"/>
          <w:numId w:val="6"/>
        </w:numPr>
        <w:pBdr>
          <w:bottom w:val="single" w:sz="8" w:space="1" w:color="auto"/>
        </w:pBdr>
        <w:shd w:val="clear" w:color="auto" w:fill="BFBFBF" w:themeFill="background1" w:themeFillShade="BF"/>
        <w:tabs>
          <w:tab w:val="left" w:pos="0"/>
        </w:tabs>
        <w:spacing w:before="360" w:line="240" w:lineRule="auto"/>
        <w:jc w:val="both"/>
        <w:textAlignment w:val="baseline"/>
        <w:rPr>
          <w:rStyle w:val="normaltextrun"/>
          <w:rFonts w:asciiTheme="minorHAnsi" w:hAnsiTheme="minorHAnsi"/>
          <w:b/>
          <w:bCs/>
          <w:color w:val="auto"/>
          <w:sz w:val="21"/>
          <w:szCs w:val="21"/>
        </w:rPr>
      </w:pPr>
      <w:bookmarkStart w:id="1" w:name="_Toc149517427"/>
      <w:r w:rsidRPr="0086165A">
        <w:rPr>
          <w:rStyle w:val="normaltextrun"/>
          <w:rFonts w:asciiTheme="minorHAnsi" w:hAnsiTheme="minorHAnsi"/>
          <w:b/>
          <w:color w:val="auto"/>
          <w:sz w:val="21"/>
          <w:szCs w:val="21"/>
        </w:rPr>
        <w:lastRenderedPageBreak/>
        <w:t>PUBLICIDADE</w:t>
      </w:r>
      <w:bookmarkEnd w:id="1"/>
    </w:p>
    <w:p w:rsidR="00E22878" w:rsidRPr="0086165A" w:rsidRDefault="00E22878" w:rsidP="002C0691">
      <w:pPr>
        <w:pStyle w:val="paragraph"/>
        <w:numPr>
          <w:ilvl w:val="1"/>
          <w:numId w:val="6"/>
        </w:numPr>
        <w:tabs>
          <w:tab w:val="left" w:pos="0"/>
          <w:tab w:val="left" w:pos="1134"/>
        </w:tabs>
        <w:spacing w:before="12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A publicidade deste Edital será realizada mediante divulgação e manutenção do inteiro teor do ato convocatório e de seus anexos no Portal Nacional de Contratações Públicas - PNCP, disponível no endereço eletrônico: </w:t>
      </w:r>
      <w:hyperlink r:id="rId12" w:history="1">
        <w:r w:rsidRPr="0086165A">
          <w:rPr>
            <w:rStyle w:val="Hyperlink"/>
            <w:rFonts w:asciiTheme="minorHAnsi" w:hAnsiTheme="minorHAnsi"/>
            <w:color w:val="auto"/>
            <w:sz w:val="21"/>
            <w:szCs w:val="21"/>
          </w:rPr>
          <w:t>https://pncp.gov.br/</w:t>
        </w:r>
      </w:hyperlink>
      <w:r w:rsidRPr="0086165A">
        <w:rPr>
          <w:rFonts w:asciiTheme="minorHAnsi" w:hAnsiTheme="minorHAnsi"/>
          <w:sz w:val="21"/>
          <w:szCs w:val="21"/>
        </w:rPr>
        <w:t xml:space="preserve">, nos termos fixados nos </w:t>
      </w:r>
      <w:hyperlink r:id="rId13" w:anchor="art54" w:history="1">
        <w:r w:rsidRPr="0086165A">
          <w:rPr>
            <w:rStyle w:val="Hyperlink"/>
            <w:rFonts w:asciiTheme="minorHAnsi" w:hAnsiTheme="minorHAnsi"/>
            <w:color w:val="auto"/>
            <w:sz w:val="21"/>
            <w:szCs w:val="21"/>
          </w:rPr>
          <w:t>art. 54 da Lei Federal nº 14.133, de 2021</w:t>
        </w:r>
      </w:hyperlink>
      <w:r w:rsidRPr="0086165A">
        <w:rPr>
          <w:rFonts w:asciiTheme="minorHAnsi" w:hAnsiTheme="minorHAnsi"/>
          <w:sz w:val="21"/>
          <w:szCs w:val="21"/>
        </w:rPr>
        <w:t>.</w:t>
      </w:r>
    </w:p>
    <w:p w:rsidR="00E22878" w:rsidRPr="0086165A" w:rsidRDefault="00E22878" w:rsidP="002C0691">
      <w:pPr>
        <w:pStyle w:val="paragraph"/>
        <w:numPr>
          <w:ilvl w:val="1"/>
          <w:numId w:val="6"/>
        </w:numPr>
        <w:tabs>
          <w:tab w:val="left" w:pos="0"/>
          <w:tab w:val="left" w:pos="1134"/>
        </w:tabs>
        <w:spacing w:before="12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O presente Edital também será publicado, em forma de AVISO, no </w:t>
      </w:r>
      <w:hyperlink r:id="rId14" w:history="1">
        <w:r w:rsidRPr="0086165A">
          <w:rPr>
            <w:rStyle w:val="Hyperlink"/>
            <w:rFonts w:asciiTheme="minorHAnsi" w:hAnsiTheme="minorHAnsi"/>
            <w:color w:val="auto"/>
            <w:sz w:val="21"/>
            <w:szCs w:val="21"/>
          </w:rPr>
          <w:t>Diário Oficial</w:t>
        </w:r>
      </w:hyperlink>
      <w:r w:rsidRPr="0086165A">
        <w:rPr>
          <w:rFonts w:asciiTheme="minorHAnsi" w:hAnsiTheme="minorHAnsi"/>
          <w:sz w:val="21"/>
          <w:szCs w:val="21"/>
        </w:rPr>
        <w:t>, bem como em jornal diário de grande circulação (</w:t>
      </w:r>
      <w:hyperlink r:id="rId15" w:anchor="art54" w:history="1">
        <w:r w:rsidRPr="0086165A">
          <w:rPr>
            <w:rStyle w:val="Hyperlink"/>
            <w:rFonts w:asciiTheme="minorHAnsi" w:hAnsiTheme="minorHAnsi"/>
            <w:color w:val="auto"/>
            <w:sz w:val="21"/>
            <w:szCs w:val="21"/>
          </w:rPr>
          <w:t>art. 54, § 1º, da Lei Federal nº 14.133, de 2021</w:t>
        </w:r>
      </w:hyperlink>
      <w:r w:rsidRPr="0086165A">
        <w:rPr>
          <w:rFonts w:asciiTheme="minorHAnsi" w:hAnsiTheme="minorHAnsi"/>
          <w:sz w:val="21"/>
          <w:szCs w:val="21"/>
        </w:rPr>
        <w:t>).</w:t>
      </w:r>
    </w:p>
    <w:p w:rsidR="00E22878" w:rsidRPr="0086165A" w:rsidRDefault="00E22878" w:rsidP="002C0691">
      <w:pPr>
        <w:pStyle w:val="paragraph"/>
        <w:numPr>
          <w:ilvl w:val="1"/>
          <w:numId w:val="6"/>
        </w:numPr>
        <w:tabs>
          <w:tab w:val="left" w:pos="0"/>
          <w:tab w:val="left" w:pos="1134"/>
        </w:tabs>
        <w:spacing w:before="12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A íntegra do presente Edital e seus Anexos, bem como todos os documentos, os esclarecimentos, impugnações, atos decisórios do procedimento licitatório durante a FASE EXTERNA serão divulgados no Portal </w:t>
      </w:r>
      <w:proofErr w:type="spellStart"/>
      <w:r w:rsidRPr="0086165A">
        <w:rPr>
          <w:rFonts w:asciiTheme="minorHAnsi" w:hAnsiTheme="minorHAnsi"/>
          <w:sz w:val="21"/>
          <w:szCs w:val="21"/>
        </w:rPr>
        <w:t>Licitanet</w:t>
      </w:r>
      <w:proofErr w:type="spellEnd"/>
      <w:r w:rsidRPr="0086165A">
        <w:rPr>
          <w:rFonts w:asciiTheme="minorHAnsi" w:hAnsiTheme="minorHAnsi"/>
          <w:sz w:val="21"/>
          <w:szCs w:val="21"/>
        </w:rPr>
        <w:t xml:space="preserve">, disponível no endereço eletrônico: </w:t>
      </w:r>
      <w:hyperlink r:id="rId16" w:history="1">
        <w:r w:rsidRPr="0086165A">
          <w:rPr>
            <w:rStyle w:val="Hyperlink"/>
            <w:rFonts w:asciiTheme="minorHAnsi" w:hAnsiTheme="minorHAnsi"/>
            <w:color w:val="auto"/>
            <w:sz w:val="21"/>
            <w:szCs w:val="21"/>
          </w:rPr>
          <w:t>https://www.licitanet.com.br/</w:t>
        </w:r>
      </w:hyperlink>
      <w:r w:rsidRPr="0086165A">
        <w:rPr>
          <w:rFonts w:asciiTheme="minorHAnsi" w:hAnsiTheme="minorHAnsi"/>
          <w:sz w:val="21"/>
          <w:szCs w:val="21"/>
        </w:rPr>
        <w:t xml:space="preserve">, e no sítio internet da Prefeitura Municipal de Campo Verde - MT, disponível no endereço eletrônico: </w:t>
      </w:r>
      <w:hyperlink r:id="rId17" w:history="1">
        <w:r w:rsidRPr="0086165A">
          <w:rPr>
            <w:rStyle w:val="Hyperlink"/>
            <w:rFonts w:asciiTheme="minorHAnsi" w:hAnsiTheme="minorHAnsi"/>
            <w:color w:val="auto"/>
            <w:sz w:val="21"/>
            <w:szCs w:val="21"/>
          </w:rPr>
          <w:t>https://www.campoverde.mt.gov.br/</w:t>
        </w:r>
      </w:hyperlink>
      <w:r w:rsidRPr="0086165A">
        <w:rPr>
          <w:rFonts w:asciiTheme="minorHAnsi" w:hAnsiTheme="minorHAnsi"/>
          <w:sz w:val="21"/>
          <w:szCs w:val="21"/>
        </w:rPr>
        <w:t xml:space="preserve">. </w:t>
      </w:r>
    </w:p>
    <w:p w:rsidR="00E22878" w:rsidRPr="0086165A" w:rsidRDefault="00E22878" w:rsidP="002C0691">
      <w:pPr>
        <w:pStyle w:val="Ttulo1"/>
        <w:keepNext w:val="0"/>
        <w:keepLines w:val="0"/>
        <w:numPr>
          <w:ilvl w:val="0"/>
          <w:numId w:val="6"/>
        </w:numPr>
        <w:pBdr>
          <w:bottom w:val="single" w:sz="8" w:space="1" w:color="auto"/>
        </w:pBdr>
        <w:shd w:val="clear" w:color="auto" w:fill="BFBFBF" w:themeFill="background1" w:themeFillShade="BF"/>
        <w:tabs>
          <w:tab w:val="left" w:pos="0"/>
        </w:tabs>
        <w:spacing w:before="360" w:line="240" w:lineRule="auto"/>
        <w:jc w:val="both"/>
        <w:textAlignment w:val="baseline"/>
        <w:rPr>
          <w:rStyle w:val="normaltextrun"/>
          <w:rFonts w:asciiTheme="minorHAnsi" w:hAnsiTheme="minorHAnsi"/>
          <w:b/>
          <w:color w:val="auto"/>
          <w:sz w:val="21"/>
          <w:szCs w:val="21"/>
        </w:rPr>
      </w:pPr>
      <w:bookmarkStart w:id="2" w:name="_Toc149517428"/>
      <w:r w:rsidRPr="0086165A">
        <w:rPr>
          <w:rStyle w:val="normaltextrun"/>
          <w:rFonts w:asciiTheme="minorHAnsi" w:hAnsiTheme="minorHAnsi"/>
          <w:b/>
          <w:color w:val="auto"/>
          <w:sz w:val="21"/>
          <w:szCs w:val="21"/>
        </w:rPr>
        <w:t>PLATAFORMA ELETRÔNICA</w:t>
      </w:r>
      <w:bookmarkEnd w:id="2"/>
    </w:p>
    <w:p w:rsidR="00E22878" w:rsidRPr="0086165A" w:rsidRDefault="00E22878" w:rsidP="002C0691">
      <w:pPr>
        <w:pStyle w:val="paragraph"/>
        <w:numPr>
          <w:ilvl w:val="1"/>
          <w:numId w:val="6"/>
        </w:numPr>
        <w:tabs>
          <w:tab w:val="left" w:pos="0"/>
          <w:tab w:val="left" w:pos="1134"/>
        </w:tabs>
        <w:spacing w:before="12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O Pregão</w:t>
      </w:r>
      <w:r w:rsidRPr="0086165A">
        <w:rPr>
          <w:rStyle w:val="normaltextrun"/>
          <w:rFonts w:asciiTheme="minorHAnsi" w:hAnsiTheme="minorHAnsi"/>
          <w:sz w:val="21"/>
          <w:szCs w:val="21"/>
        </w:rPr>
        <w:t>, em sua forma eletrônica (</w:t>
      </w:r>
      <w:hyperlink r:id="rId18" w:anchor="art17" w:history="1">
        <w:r w:rsidRPr="0086165A">
          <w:rPr>
            <w:rStyle w:val="Hyperlink"/>
            <w:rFonts w:asciiTheme="minorHAnsi" w:hAnsiTheme="minorHAnsi"/>
            <w:color w:val="auto"/>
            <w:sz w:val="21"/>
            <w:szCs w:val="21"/>
          </w:rPr>
          <w:t>art. 17, § 2º, da Lei Federal nº 14.133, de 2021</w:t>
        </w:r>
      </w:hyperlink>
      <w:r w:rsidRPr="0086165A">
        <w:rPr>
          <w:rStyle w:val="normaltextrun"/>
          <w:rFonts w:asciiTheme="minorHAnsi" w:hAnsiTheme="minorHAnsi"/>
          <w:sz w:val="21"/>
          <w:szCs w:val="21"/>
        </w:rPr>
        <w:t>)</w:t>
      </w:r>
      <w:r w:rsidRPr="0086165A">
        <w:rPr>
          <w:rFonts w:asciiTheme="minorHAnsi" w:hAnsiTheme="minorHAnsi"/>
          <w:sz w:val="21"/>
          <w:szCs w:val="21"/>
        </w:rPr>
        <w:t xml:space="preserve">, será realizada em sessão pública, por intermédio da INTERNET (rede mundial de computadores), mediante condições de segurança, criptografia e autenticação em todas as suas fases no Portal </w:t>
      </w:r>
      <w:proofErr w:type="spellStart"/>
      <w:r w:rsidRPr="0086165A">
        <w:rPr>
          <w:rFonts w:asciiTheme="minorHAnsi" w:hAnsiTheme="minorHAnsi"/>
          <w:sz w:val="21"/>
          <w:szCs w:val="21"/>
        </w:rPr>
        <w:t>Licitanet</w:t>
      </w:r>
      <w:proofErr w:type="spellEnd"/>
      <w:r w:rsidRPr="0086165A">
        <w:rPr>
          <w:rFonts w:asciiTheme="minorHAnsi" w:hAnsiTheme="minorHAnsi"/>
          <w:sz w:val="21"/>
          <w:szCs w:val="21"/>
        </w:rPr>
        <w:t xml:space="preserve">, disponível no endereço eletrônico: </w:t>
      </w:r>
      <w:hyperlink r:id="rId19" w:history="1">
        <w:r w:rsidRPr="0086165A">
          <w:rPr>
            <w:rStyle w:val="Hyperlink"/>
            <w:rFonts w:asciiTheme="minorHAnsi" w:hAnsiTheme="minorHAnsi"/>
            <w:color w:val="auto"/>
            <w:sz w:val="21"/>
            <w:szCs w:val="21"/>
          </w:rPr>
          <w:t>https://www.licitanet.com.br/</w:t>
        </w:r>
      </w:hyperlink>
      <w:r w:rsidRPr="0086165A">
        <w:rPr>
          <w:rFonts w:asciiTheme="minorHAnsi" w:hAnsiTheme="minorHAnsi"/>
          <w:sz w:val="21"/>
          <w:szCs w:val="21"/>
        </w:rPr>
        <w:t>.</w:t>
      </w:r>
    </w:p>
    <w:p w:rsidR="005178A8" w:rsidRPr="0086165A" w:rsidRDefault="005178A8" w:rsidP="00B76F88">
      <w:pPr>
        <w:keepLines/>
        <w:tabs>
          <w:tab w:val="left" w:pos="0"/>
          <w:tab w:val="left" w:pos="1134"/>
          <w:tab w:val="left" w:pos="1428"/>
        </w:tabs>
        <w:spacing w:after="0" w:line="240" w:lineRule="auto"/>
        <w:jc w:val="both"/>
        <w:rPr>
          <w:rFonts w:asciiTheme="minorHAnsi" w:hAnsiTheme="minorHAnsi" w:cstheme="minorHAnsi"/>
          <w:b/>
          <w:sz w:val="21"/>
          <w:szCs w:val="21"/>
        </w:rPr>
      </w:pPr>
      <w:r w:rsidRPr="0086165A">
        <w:rPr>
          <w:rFonts w:asciiTheme="minorHAnsi" w:hAnsiTheme="minorHAnsi" w:cstheme="minorHAnsi"/>
          <w:b/>
          <w:bCs/>
          <w:sz w:val="21"/>
          <w:szCs w:val="21"/>
        </w:rPr>
        <w:t xml:space="preserve">           3.2. </w:t>
      </w:r>
      <w:r w:rsidRPr="0086165A">
        <w:rPr>
          <w:rFonts w:asciiTheme="minorHAnsi" w:hAnsiTheme="minorHAnsi" w:cstheme="minorHAnsi"/>
          <w:sz w:val="21"/>
          <w:szCs w:val="21"/>
        </w:rPr>
        <w:t>As empresas licitantes interessadas deverão proceder ao credenciamento antes da data marcada para início da Sessão Pública via internet;</w:t>
      </w:r>
    </w:p>
    <w:p w:rsidR="005178A8" w:rsidRPr="0086165A" w:rsidRDefault="005178A8" w:rsidP="00B76F88">
      <w:pPr>
        <w:keepLines/>
        <w:tabs>
          <w:tab w:val="left" w:pos="0"/>
          <w:tab w:val="left" w:pos="1134"/>
          <w:tab w:val="left" w:pos="1428"/>
        </w:tabs>
        <w:spacing w:after="0" w:line="240" w:lineRule="auto"/>
        <w:jc w:val="both"/>
        <w:rPr>
          <w:rFonts w:asciiTheme="minorHAnsi" w:hAnsiTheme="minorHAnsi" w:cstheme="minorHAnsi"/>
          <w:b/>
          <w:sz w:val="21"/>
          <w:szCs w:val="21"/>
        </w:rPr>
      </w:pPr>
      <w:r w:rsidRPr="0086165A">
        <w:rPr>
          <w:rFonts w:asciiTheme="minorHAnsi" w:hAnsiTheme="minorHAnsi" w:cstheme="minorHAnsi"/>
          <w:sz w:val="21"/>
          <w:szCs w:val="21"/>
        </w:rPr>
        <w:t xml:space="preserve">           </w:t>
      </w:r>
      <w:r w:rsidRPr="0086165A">
        <w:rPr>
          <w:rFonts w:asciiTheme="minorHAnsi" w:hAnsiTheme="minorHAnsi" w:cstheme="minorHAnsi"/>
          <w:b/>
          <w:sz w:val="21"/>
          <w:szCs w:val="21"/>
        </w:rPr>
        <w:t>3.2.1.</w:t>
      </w:r>
      <w:r w:rsidRPr="0086165A">
        <w:rPr>
          <w:rFonts w:asciiTheme="minorHAnsi" w:hAnsiTheme="minorHAnsi" w:cstheme="minorHAnsi"/>
          <w:sz w:val="21"/>
          <w:szCs w:val="21"/>
        </w:rPr>
        <w:t xml:space="preserve"> A participação do licitante no pregão eletrônico se dará exclusivamente através de </w:t>
      </w:r>
      <w:r w:rsidRPr="0086165A">
        <w:rPr>
          <w:rFonts w:asciiTheme="minorHAnsi" w:hAnsiTheme="minorHAnsi" w:cstheme="minorHAnsi"/>
          <w:b/>
          <w:sz w:val="21"/>
          <w:szCs w:val="21"/>
        </w:rPr>
        <w:t xml:space="preserve">Home </w:t>
      </w:r>
      <w:proofErr w:type="spellStart"/>
      <w:r w:rsidRPr="0086165A">
        <w:rPr>
          <w:rFonts w:asciiTheme="minorHAnsi" w:hAnsiTheme="minorHAnsi" w:cstheme="minorHAnsi"/>
          <w:b/>
          <w:sz w:val="21"/>
          <w:szCs w:val="21"/>
        </w:rPr>
        <w:t>Broker</w:t>
      </w:r>
      <w:proofErr w:type="spellEnd"/>
      <w:r w:rsidRPr="0086165A">
        <w:rPr>
          <w:rFonts w:asciiTheme="minorHAnsi" w:hAnsiTheme="minorHAnsi" w:cstheme="minorHAnsi"/>
          <w:sz w:val="21"/>
          <w:szCs w:val="21"/>
        </w:rPr>
        <w:t>, o qual deverá manifestar em campo próprio da Plataforma Eletrônica, pleno conhecimento, aceitação e atendimento às exigências de habilitação previstas no Edital.</w:t>
      </w:r>
    </w:p>
    <w:p w:rsidR="005178A8" w:rsidRPr="0086165A" w:rsidRDefault="005178A8" w:rsidP="00B76F88">
      <w:pPr>
        <w:keepLines/>
        <w:tabs>
          <w:tab w:val="left" w:pos="0"/>
          <w:tab w:val="left" w:pos="1134"/>
          <w:tab w:val="left" w:pos="1428"/>
        </w:tabs>
        <w:spacing w:after="0" w:line="240" w:lineRule="auto"/>
        <w:jc w:val="both"/>
        <w:rPr>
          <w:rFonts w:asciiTheme="minorHAnsi" w:hAnsiTheme="minorHAnsi" w:cstheme="minorHAnsi"/>
          <w:sz w:val="21"/>
          <w:szCs w:val="21"/>
        </w:rPr>
      </w:pPr>
      <w:r w:rsidRPr="0086165A">
        <w:rPr>
          <w:rFonts w:asciiTheme="minorHAnsi" w:hAnsiTheme="minorHAnsi" w:cstheme="minorHAnsi"/>
          <w:b/>
          <w:bCs/>
          <w:sz w:val="21"/>
          <w:szCs w:val="21"/>
        </w:rPr>
        <w:t xml:space="preserve"> 3.2.2. </w:t>
      </w:r>
      <w:r w:rsidRPr="0086165A">
        <w:rPr>
          <w:rFonts w:asciiTheme="minorHAnsi" w:hAnsiTheme="minorHAnsi" w:cstheme="minorHAnsi"/>
          <w:sz w:val="21"/>
          <w:szCs w:val="21"/>
        </w:rPr>
        <w:t xml:space="preserve">O credenciamento dar-se-á pela atribuição de chave de identificação e de senha, pessoal e intransferível, para acesso ao Sistema Eletrônico, no site </w:t>
      </w:r>
      <w:hyperlink r:id="rId20" w:history="1">
        <w:r w:rsidRPr="0086165A">
          <w:rPr>
            <w:rStyle w:val="Hyperlink"/>
            <w:rFonts w:asciiTheme="minorHAnsi" w:hAnsiTheme="minorHAnsi" w:cstheme="minorHAnsi"/>
            <w:b/>
            <w:sz w:val="21"/>
            <w:szCs w:val="21"/>
          </w:rPr>
          <w:t>www.licitanet.com.br</w:t>
        </w:r>
      </w:hyperlink>
      <w:r w:rsidRPr="0086165A">
        <w:rPr>
          <w:rFonts w:asciiTheme="minorHAnsi" w:hAnsiTheme="minorHAnsi" w:cstheme="minorHAnsi"/>
          <w:sz w:val="21"/>
          <w:szCs w:val="21"/>
        </w:rPr>
        <w:t xml:space="preserve">; </w:t>
      </w:r>
    </w:p>
    <w:p w:rsidR="005178A8" w:rsidRPr="0086165A" w:rsidRDefault="00F414CB" w:rsidP="00B76F88">
      <w:pPr>
        <w:keepLines/>
        <w:tabs>
          <w:tab w:val="left" w:pos="0"/>
          <w:tab w:val="left" w:pos="1134"/>
          <w:tab w:val="left" w:pos="1428"/>
        </w:tabs>
        <w:spacing w:after="0" w:line="240" w:lineRule="auto"/>
        <w:jc w:val="both"/>
        <w:rPr>
          <w:rFonts w:asciiTheme="minorHAnsi" w:hAnsiTheme="minorHAnsi" w:cstheme="minorHAnsi"/>
          <w:b/>
          <w:sz w:val="21"/>
          <w:szCs w:val="21"/>
        </w:rPr>
      </w:pPr>
      <w:r w:rsidRPr="0086165A">
        <w:rPr>
          <w:rFonts w:asciiTheme="minorHAnsi" w:hAnsiTheme="minorHAnsi" w:cstheme="minorHAnsi"/>
          <w:b/>
          <w:bCs/>
          <w:sz w:val="21"/>
          <w:szCs w:val="21"/>
        </w:rPr>
        <w:t xml:space="preserve">          </w:t>
      </w:r>
      <w:r w:rsidR="005178A8" w:rsidRPr="0086165A">
        <w:rPr>
          <w:rFonts w:asciiTheme="minorHAnsi" w:hAnsiTheme="minorHAnsi" w:cstheme="minorHAnsi"/>
          <w:b/>
          <w:bCs/>
          <w:sz w:val="21"/>
          <w:szCs w:val="21"/>
        </w:rPr>
        <w:t>3.3.</w:t>
      </w:r>
      <w:r w:rsidR="005178A8" w:rsidRPr="0086165A">
        <w:rPr>
          <w:rFonts w:asciiTheme="minorHAnsi" w:hAnsiTheme="minorHAnsi" w:cstheme="minorHAnsi"/>
          <w:b/>
          <w:sz w:val="21"/>
          <w:szCs w:val="21"/>
        </w:rPr>
        <w:t xml:space="preserve"> </w:t>
      </w:r>
      <w:r w:rsidR="005178A8" w:rsidRPr="0086165A">
        <w:rPr>
          <w:rFonts w:asciiTheme="minorHAnsi" w:hAnsiTheme="minorHAnsi" w:cstheme="minorHAnsi"/>
          <w:sz w:val="21"/>
          <w:szCs w:val="21"/>
        </w:rPr>
        <w:t xml:space="preserve">O acesso do licitante ao pregão eletrônico, para efeito de encaminhamento de proposta de preço e lances sucessivos de preços, </w:t>
      </w:r>
      <w:r w:rsidR="005178A8" w:rsidRPr="0086165A">
        <w:rPr>
          <w:rFonts w:asciiTheme="minorHAnsi" w:hAnsiTheme="minorHAnsi" w:cstheme="minorHAnsi"/>
          <w:b/>
          <w:sz w:val="21"/>
          <w:szCs w:val="21"/>
          <w:highlight w:val="yellow"/>
        </w:rPr>
        <w:t xml:space="preserve">somente se dará mediante prévio cadastramento e adesão aos planos ofertados pela </w:t>
      </w:r>
      <w:proofErr w:type="spellStart"/>
      <w:r w:rsidR="005178A8" w:rsidRPr="0086165A">
        <w:rPr>
          <w:rFonts w:asciiTheme="minorHAnsi" w:hAnsiTheme="minorHAnsi" w:cstheme="minorHAnsi"/>
          <w:b/>
          <w:sz w:val="21"/>
          <w:szCs w:val="21"/>
          <w:highlight w:val="yellow"/>
        </w:rPr>
        <w:t>Licitanet</w:t>
      </w:r>
      <w:proofErr w:type="spellEnd"/>
      <w:r w:rsidR="005178A8" w:rsidRPr="0086165A">
        <w:rPr>
          <w:rFonts w:asciiTheme="minorHAnsi" w:hAnsiTheme="minorHAnsi" w:cstheme="minorHAnsi"/>
          <w:b/>
          <w:sz w:val="21"/>
          <w:szCs w:val="21"/>
          <w:highlight w:val="yellow"/>
        </w:rPr>
        <w:t>.</w:t>
      </w:r>
    </w:p>
    <w:p w:rsidR="005178A8" w:rsidRPr="0086165A" w:rsidRDefault="005178A8" w:rsidP="00B76F88">
      <w:pPr>
        <w:keepLines/>
        <w:tabs>
          <w:tab w:val="left" w:pos="0"/>
          <w:tab w:val="left" w:pos="1134"/>
          <w:tab w:val="left" w:pos="1428"/>
        </w:tabs>
        <w:spacing w:after="0" w:line="240" w:lineRule="auto"/>
        <w:jc w:val="both"/>
        <w:rPr>
          <w:rFonts w:asciiTheme="minorHAnsi" w:hAnsiTheme="minorHAnsi" w:cstheme="minorHAnsi"/>
          <w:sz w:val="21"/>
          <w:szCs w:val="21"/>
        </w:rPr>
      </w:pPr>
      <w:r w:rsidRPr="0086165A">
        <w:rPr>
          <w:rFonts w:asciiTheme="minorHAnsi" w:hAnsiTheme="minorHAnsi" w:cstheme="minorHAnsi"/>
          <w:b/>
          <w:sz w:val="21"/>
          <w:szCs w:val="21"/>
        </w:rPr>
        <w:t>3.3.1.</w:t>
      </w:r>
      <w:r w:rsidRPr="0086165A">
        <w:rPr>
          <w:rFonts w:asciiTheme="minorHAnsi" w:hAnsiTheme="minorHAnsi" w:cstheme="minorHAnsi"/>
          <w:sz w:val="21"/>
          <w:szCs w:val="21"/>
        </w:rPr>
        <w:t xml:space="preserve"> O custo de operacionalização pelo uso da Plataforma de Pregão Eletrônico, a título de remuneração pela utilização dos recursos da tecnologia da informação ficará a cargo do licitante, que poderá escolher entre os Planos de Adesão abaixo:</w:t>
      </w:r>
    </w:p>
    <w:p w:rsidR="005178A8" w:rsidRPr="0086165A" w:rsidRDefault="005178A8" w:rsidP="00B76F88">
      <w:pPr>
        <w:keepLines/>
        <w:shd w:val="clear" w:color="auto" w:fill="FFFFFF" w:themeFill="background1"/>
        <w:tabs>
          <w:tab w:val="left" w:pos="0"/>
          <w:tab w:val="left" w:pos="1134"/>
          <w:tab w:val="left" w:pos="1428"/>
        </w:tabs>
        <w:spacing w:after="0" w:line="240" w:lineRule="auto"/>
        <w:jc w:val="both"/>
        <w:rPr>
          <w:rFonts w:asciiTheme="minorHAnsi" w:hAnsiTheme="minorHAnsi" w:cstheme="minorHAnsi"/>
          <w:sz w:val="21"/>
          <w:szCs w:val="21"/>
        </w:rPr>
      </w:pPr>
    </w:p>
    <w:p w:rsidR="005178A8" w:rsidRPr="0086165A" w:rsidRDefault="005178A8" w:rsidP="00B76F88">
      <w:pPr>
        <w:keepLines/>
        <w:shd w:val="clear" w:color="auto" w:fill="FFFF00"/>
        <w:tabs>
          <w:tab w:val="left" w:pos="0"/>
          <w:tab w:val="left" w:pos="1134"/>
          <w:tab w:val="left" w:pos="1428"/>
        </w:tabs>
        <w:spacing w:after="0" w:line="240" w:lineRule="auto"/>
        <w:jc w:val="both"/>
        <w:rPr>
          <w:rFonts w:asciiTheme="minorHAnsi" w:hAnsiTheme="minorHAnsi" w:cstheme="minorHAnsi"/>
          <w:b/>
          <w:sz w:val="21"/>
          <w:szCs w:val="21"/>
        </w:rPr>
      </w:pPr>
      <w:r w:rsidRPr="0086165A">
        <w:rPr>
          <w:rFonts w:asciiTheme="minorHAnsi" w:hAnsiTheme="minorHAnsi" w:cstheme="minorHAnsi"/>
          <w:b/>
          <w:sz w:val="21"/>
          <w:szCs w:val="21"/>
        </w:rPr>
        <w:t>3.3.1.1 – Para todas as empresas: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1817"/>
        <w:gridCol w:w="1880"/>
        <w:gridCol w:w="1880"/>
        <w:gridCol w:w="1880"/>
      </w:tblGrid>
      <w:tr w:rsidR="001E7349" w:rsidRPr="001E7349" w:rsidTr="001E7349">
        <w:trPr>
          <w:jc w:val="center"/>
        </w:trPr>
        <w:tc>
          <w:tcPr>
            <w:tcW w:w="1747" w:type="dxa"/>
          </w:tcPr>
          <w:p w:rsidR="001E7349" w:rsidRPr="001E7349" w:rsidRDefault="001E7349" w:rsidP="001E7349">
            <w:pPr>
              <w:keepLines/>
              <w:shd w:val="clear" w:color="auto" w:fill="FFFF00"/>
              <w:tabs>
                <w:tab w:val="left" w:pos="0"/>
                <w:tab w:val="left" w:pos="1134"/>
                <w:tab w:val="left" w:pos="1428"/>
              </w:tabs>
              <w:spacing w:after="0" w:line="240" w:lineRule="auto"/>
              <w:jc w:val="center"/>
              <w:rPr>
                <w:rFonts w:asciiTheme="minorHAnsi" w:hAnsiTheme="minorHAnsi" w:cstheme="minorHAnsi"/>
                <w:b/>
                <w:bCs/>
                <w:sz w:val="21"/>
                <w:szCs w:val="21"/>
                <w:highlight w:val="yellow"/>
              </w:rPr>
            </w:pPr>
            <w:r w:rsidRPr="001E7349">
              <w:rPr>
                <w:rFonts w:asciiTheme="minorHAnsi" w:hAnsiTheme="minorHAnsi" w:cstheme="minorHAnsi"/>
                <w:b/>
                <w:bCs/>
                <w:sz w:val="21"/>
                <w:szCs w:val="21"/>
                <w:highlight w:val="yellow"/>
              </w:rPr>
              <w:t>AVULSO</w:t>
            </w:r>
          </w:p>
        </w:tc>
        <w:tc>
          <w:tcPr>
            <w:tcW w:w="1817" w:type="dxa"/>
            <w:shd w:val="clear" w:color="auto" w:fill="auto"/>
          </w:tcPr>
          <w:p w:rsidR="001E7349" w:rsidRPr="001E7349" w:rsidRDefault="001E7349" w:rsidP="001E7349">
            <w:pPr>
              <w:keepLines/>
              <w:shd w:val="clear" w:color="auto" w:fill="FFFF00"/>
              <w:tabs>
                <w:tab w:val="left" w:pos="0"/>
                <w:tab w:val="left" w:pos="1134"/>
                <w:tab w:val="left" w:pos="1428"/>
              </w:tabs>
              <w:spacing w:after="0" w:line="240" w:lineRule="auto"/>
              <w:jc w:val="center"/>
              <w:rPr>
                <w:rFonts w:asciiTheme="minorHAnsi" w:hAnsiTheme="minorHAnsi" w:cstheme="minorHAnsi"/>
                <w:b/>
                <w:bCs/>
                <w:sz w:val="21"/>
                <w:szCs w:val="21"/>
                <w:highlight w:val="yellow"/>
              </w:rPr>
            </w:pPr>
            <w:r w:rsidRPr="001E7349">
              <w:rPr>
                <w:rFonts w:asciiTheme="minorHAnsi" w:hAnsiTheme="minorHAnsi" w:cstheme="minorHAnsi"/>
                <w:b/>
                <w:bCs/>
                <w:sz w:val="21"/>
                <w:szCs w:val="21"/>
                <w:highlight w:val="yellow"/>
              </w:rPr>
              <w:t>30 dias</w:t>
            </w:r>
          </w:p>
        </w:tc>
        <w:tc>
          <w:tcPr>
            <w:tcW w:w="1880" w:type="dxa"/>
            <w:shd w:val="clear" w:color="auto" w:fill="auto"/>
          </w:tcPr>
          <w:p w:rsidR="001E7349" w:rsidRPr="001E7349" w:rsidRDefault="001E7349" w:rsidP="001E7349">
            <w:pPr>
              <w:keepLines/>
              <w:shd w:val="clear" w:color="auto" w:fill="FFFF00"/>
              <w:tabs>
                <w:tab w:val="left" w:pos="0"/>
                <w:tab w:val="left" w:pos="1134"/>
                <w:tab w:val="left" w:pos="1428"/>
              </w:tabs>
              <w:spacing w:after="0" w:line="240" w:lineRule="auto"/>
              <w:jc w:val="center"/>
              <w:rPr>
                <w:rFonts w:asciiTheme="minorHAnsi" w:hAnsiTheme="minorHAnsi" w:cstheme="minorHAnsi"/>
                <w:b/>
                <w:bCs/>
                <w:sz w:val="21"/>
                <w:szCs w:val="21"/>
                <w:highlight w:val="yellow"/>
              </w:rPr>
            </w:pPr>
            <w:r w:rsidRPr="001E7349">
              <w:rPr>
                <w:rFonts w:asciiTheme="minorHAnsi" w:hAnsiTheme="minorHAnsi" w:cstheme="minorHAnsi"/>
                <w:b/>
                <w:bCs/>
                <w:sz w:val="21"/>
                <w:szCs w:val="21"/>
                <w:highlight w:val="yellow"/>
              </w:rPr>
              <w:t>90 dias</w:t>
            </w:r>
          </w:p>
        </w:tc>
        <w:tc>
          <w:tcPr>
            <w:tcW w:w="1880" w:type="dxa"/>
            <w:shd w:val="clear" w:color="auto" w:fill="auto"/>
          </w:tcPr>
          <w:p w:rsidR="001E7349" w:rsidRPr="001E7349" w:rsidRDefault="001E7349" w:rsidP="001E7349">
            <w:pPr>
              <w:keepLines/>
              <w:shd w:val="clear" w:color="auto" w:fill="FFFF00"/>
              <w:tabs>
                <w:tab w:val="left" w:pos="0"/>
                <w:tab w:val="left" w:pos="1134"/>
                <w:tab w:val="left" w:pos="1428"/>
              </w:tabs>
              <w:spacing w:after="0" w:line="240" w:lineRule="auto"/>
              <w:jc w:val="center"/>
              <w:rPr>
                <w:rFonts w:asciiTheme="minorHAnsi" w:hAnsiTheme="minorHAnsi" w:cstheme="minorHAnsi"/>
                <w:b/>
                <w:bCs/>
                <w:sz w:val="21"/>
                <w:szCs w:val="21"/>
                <w:highlight w:val="yellow"/>
              </w:rPr>
            </w:pPr>
            <w:r w:rsidRPr="001E7349">
              <w:rPr>
                <w:rFonts w:asciiTheme="minorHAnsi" w:hAnsiTheme="minorHAnsi" w:cstheme="minorHAnsi"/>
                <w:b/>
                <w:bCs/>
                <w:sz w:val="21"/>
                <w:szCs w:val="21"/>
                <w:highlight w:val="yellow"/>
              </w:rPr>
              <w:t>180 dias</w:t>
            </w:r>
          </w:p>
        </w:tc>
        <w:tc>
          <w:tcPr>
            <w:tcW w:w="1880" w:type="dxa"/>
            <w:shd w:val="clear" w:color="auto" w:fill="auto"/>
          </w:tcPr>
          <w:p w:rsidR="001E7349" w:rsidRPr="001E7349" w:rsidRDefault="001E7349" w:rsidP="001E7349">
            <w:pPr>
              <w:keepLines/>
              <w:shd w:val="clear" w:color="auto" w:fill="FFFF00"/>
              <w:tabs>
                <w:tab w:val="left" w:pos="0"/>
                <w:tab w:val="left" w:pos="1134"/>
                <w:tab w:val="left" w:pos="1428"/>
              </w:tabs>
              <w:spacing w:after="0" w:line="240" w:lineRule="auto"/>
              <w:jc w:val="center"/>
              <w:rPr>
                <w:rFonts w:asciiTheme="minorHAnsi" w:hAnsiTheme="minorHAnsi" w:cstheme="minorHAnsi"/>
                <w:b/>
                <w:bCs/>
                <w:sz w:val="21"/>
                <w:szCs w:val="21"/>
                <w:highlight w:val="yellow"/>
              </w:rPr>
            </w:pPr>
            <w:r w:rsidRPr="001E7349">
              <w:rPr>
                <w:rFonts w:asciiTheme="minorHAnsi" w:hAnsiTheme="minorHAnsi" w:cstheme="minorHAnsi"/>
                <w:b/>
                <w:bCs/>
                <w:sz w:val="21"/>
                <w:szCs w:val="21"/>
                <w:highlight w:val="yellow"/>
              </w:rPr>
              <w:t>365 dias</w:t>
            </w:r>
          </w:p>
        </w:tc>
      </w:tr>
      <w:tr w:rsidR="001E7349" w:rsidRPr="0086165A" w:rsidTr="001E7349">
        <w:trPr>
          <w:jc w:val="center"/>
        </w:trPr>
        <w:tc>
          <w:tcPr>
            <w:tcW w:w="1747" w:type="dxa"/>
          </w:tcPr>
          <w:p w:rsidR="001E7349" w:rsidRPr="001E7349" w:rsidRDefault="001E7349" w:rsidP="001E7349">
            <w:pPr>
              <w:keepLines/>
              <w:shd w:val="clear" w:color="auto" w:fill="FFFF00"/>
              <w:tabs>
                <w:tab w:val="left" w:pos="0"/>
                <w:tab w:val="left" w:pos="1134"/>
                <w:tab w:val="left" w:pos="1428"/>
              </w:tabs>
              <w:spacing w:after="0" w:line="240" w:lineRule="auto"/>
              <w:jc w:val="center"/>
              <w:rPr>
                <w:rFonts w:asciiTheme="minorHAnsi" w:hAnsiTheme="minorHAnsi" w:cstheme="minorHAnsi"/>
                <w:b/>
                <w:bCs/>
                <w:sz w:val="21"/>
                <w:szCs w:val="21"/>
                <w:highlight w:val="yellow"/>
              </w:rPr>
            </w:pPr>
            <w:r w:rsidRPr="001E7349">
              <w:rPr>
                <w:rFonts w:asciiTheme="minorHAnsi" w:hAnsiTheme="minorHAnsi" w:cstheme="minorHAnsi"/>
                <w:b/>
                <w:bCs/>
                <w:sz w:val="21"/>
                <w:szCs w:val="21"/>
                <w:highlight w:val="yellow"/>
              </w:rPr>
              <w:t>R$ 98,00</w:t>
            </w:r>
          </w:p>
        </w:tc>
        <w:tc>
          <w:tcPr>
            <w:tcW w:w="1817" w:type="dxa"/>
            <w:shd w:val="clear" w:color="auto" w:fill="auto"/>
          </w:tcPr>
          <w:p w:rsidR="001E7349" w:rsidRPr="001E7349" w:rsidRDefault="001E7349" w:rsidP="001E7349">
            <w:pPr>
              <w:keepLines/>
              <w:shd w:val="clear" w:color="auto" w:fill="FFFF00"/>
              <w:tabs>
                <w:tab w:val="left" w:pos="0"/>
                <w:tab w:val="left" w:pos="1134"/>
                <w:tab w:val="left" w:pos="1428"/>
              </w:tabs>
              <w:spacing w:after="0" w:line="240" w:lineRule="auto"/>
              <w:jc w:val="center"/>
              <w:rPr>
                <w:rFonts w:asciiTheme="minorHAnsi" w:hAnsiTheme="minorHAnsi" w:cstheme="minorHAnsi"/>
                <w:b/>
                <w:bCs/>
                <w:sz w:val="21"/>
                <w:szCs w:val="21"/>
                <w:highlight w:val="yellow"/>
              </w:rPr>
            </w:pPr>
            <w:r w:rsidRPr="001E7349">
              <w:rPr>
                <w:rFonts w:asciiTheme="minorHAnsi" w:hAnsiTheme="minorHAnsi" w:cstheme="minorHAnsi"/>
                <w:b/>
                <w:bCs/>
                <w:sz w:val="21"/>
                <w:szCs w:val="21"/>
                <w:highlight w:val="yellow"/>
              </w:rPr>
              <w:t>R$ 143,00</w:t>
            </w:r>
          </w:p>
        </w:tc>
        <w:tc>
          <w:tcPr>
            <w:tcW w:w="1880" w:type="dxa"/>
            <w:shd w:val="clear" w:color="auto" w:fill="auto"/>
          </w:tcPr>
          <w:p w:rsidR="001E7349" w:rsidRPr="001E7349" w:rsidRDefault="001E7349" w:rsidP="001E7349">
            <w:pPr>
              <w:keepLines/>
              <w:shd w:val="clear" w:color="auto" w:fill="FFFF00"/>
              <w:tabs>
                <w:tab w:val="left" w:pos="0"/>
                <w:tab w:val="left" w:pos="1134"/>
                <w:tab w:val="left" w:pos="1428"/>
              </w:tabs>
              <w:spacing w:after="0" w:line="240" w:lineRule="auto"/>
              <w:jc w:val="center"/>
              <w:rPr>
                <w:rFonts w:asciiTheme="minorHAnsi" w:hAnsiTheme="minorHAnsi" w:cstheme="minorHAnsi"/>
                <w:b/>
                <w:bCs/>
                <w:sz w:val="21"/>
                <w:szCs w:val="21"/>
                <w:highlight w:val="yellow"/>
              </w:rPr>
            </w:pPr>
            <w:r w:rsidRPr="001E7349">
              <w:rPr>
                <w:rFonts w:asciiTheme="minorHAnsi" w:hAnsiTheme="minorHAnsi" w:cstheme="minorHAnsi"/>
                <w:b/>
                <w:bCs/>
                <w:sz w:val="21"/>
                <w:szCs w:val="21"/>
                <w:highlight w:val="yellow"/>
              </w:rPr>
              <w:t>R$ 260,00</w:t>
            </w:r>
          </w:p>
        </w:tc>
        <w:tc>
          <w:tcPr>
            <w:tcW w:w="1880" w:type="dxa"/>
            <w:shd w:val="clear" w:color="auto" w:fill="auto"/>
          </w:tcPr>
          <w:p w:rsidR="001E7349" w:rsidRPr="001E7349" w:rsidRDefault="001E7349" w:rsidP="001E7349">
            <w:pPr>
              <w:keepLines/>
              <w:shd w:val="clear" w:color="auto" w:fill="FFFF00"/>
              <w:tabs>
                <w:tab w:val="left" w:pos="0"/>
                <w:tab w:val="left" w:pos="1134"/>
                <w:tab w:val="left" w:pos="1428"/>
              </w:tabs>
              <w:spacing w:after="0" w:line="240" w:lineRule="auto"/>
              <w:jc w:val="center"/>
              <w:rPr>
                <w:rFonts w:asciiTheme="minorHAnsi" w:hAnsiTheme="minorHAnsi" w:cstheme="minorHAnsi"/>
                <w:b/>
                <w:bCs/>
                <w:sz w:val="21"/>
                <w:szCs w:val="21"/>
                <w:highlight w:val="yellow"/>
              </w:rPr>
            </w:pPr>
            <w:r w:rsidRPr="001E7349">
              <w:rPr>
                <w:rFonts w:asciiTheme="minorHAnsi" w:hAnsiTheme="minorHAnsi" w:cstheme="minorHAnsi"/>
                <w:b/>
                <w:bCs/>
                <w:sz w:val="21"/>
                <w:szCs w:val="21"/>
                <w:highlight w:val="yellow"/>
              </w:rPr>
              <w:t>R$ 395,00</w:t>
            </w:r>
          </w:p>
        </w:tc>
        <w:tc>
          <w:tcPr>
            <w:tcW w:w="1880" w:type="dxa"/>
            <w:shd w:val="clear" w:color="auto" w:fill="auto"/>
          </w:tcPr>
          <w:p w:rsidR="001E7349" w:rsidRPr="0086165A" w:rsidRDefault="001E7349" w:rsidP="001E7349">
            <w:pPr>
              <w:keepLines/>
              <w:shd w:val="clear" w:color="auto" w:fill="FFFF00"/>
              <w:tabs>
                <w:tab w:val="left" w:pos="0"/>
                <w:tab w:val="left" w:pos="1134"/>
                <w:tab w:val="left" w:pos="1428"/>
              </w:tabs>
              <w:spacing w:after="0" w:line="240" w:lineRule="auto"/>
              <w:jc w:val="center"/>
              <w:rPr>
                <w:rFonts w:asciiTheme="minorHAnsi" w:hAnsiTheme="minorHAnsi" w:cstheme="minorHAnsi"/>
                <w:b/>
                <w:bCs/>
                <w:sz w:val="21"/>
                <w:szCs w:val="21"/>
              </w:rPr>
            </w:pPr>
            <w:r w:rsidRPr="001E7349">
              <w:rPr>
                <w:rFonts w:asciiTheme="minorHAnsi" w:hAnsiTheme="minorHAnsi" w:cstheme="minorHAnsi"/>
                <w:b/>
                <w:bCs/>
                <w:sz w:val="21"/>
                <w:szCs w:val="21"/>
                <w:highlight w:val="yellow"/>
              </w:rPr>
              <w:t>R$ 629,00</w:t>
            </w:r>
          </w:p>
        </w:tc>
      </w:tr>
    </w:tbl>
    <w:p w:rsidR="005178A8" w:rsidRPr="0086165A" w:rsidRDefault="005178A8" w:rsidP="00B76F88">
      <w:pPr>
        <w:keepLines/>
        <w:shd w:val="clear" w:color="auto" w:fill="FFFF00"/>
        <w:tabs>
          <w:tab w:val="left" w:pos="0"/>
          <w:tab w:val="left" w:pos="1134"/>
          <w:tab w:val="left" w:pos="1428"/>
        </w:tabs>
        <w:spacing w:after="0" w:line="240" w:lineRule="auto"/>
        <w:jc w:val="both"/>
        <w:rPr>
          <w:rFonts w:asciiTheme="minorHAnsi" w:hAnsiTheme="minorHAnsi" w:cstheme="minorHAnsi"/>
          <w:bCs/>
          <w:sz w:val="21"/>
          <w:szCs w:val="21"/>
        </w:rPr>
      </w:pPr>
      <w:r w:rsidRPr="0086165A">
        <w:rPr>
          <w:rFonts w:asciiTheme="minorHAnsi" w:hAnsiTheme="minorHAnsi" w:cstheme="minorHAnsi"/>
          <w:b/>
          <w:bCs/>
          <w:sz w:val="21"/>
          <w:szCs w:val="21"/>
        </w:rPr>
        <w:t>3.3.2.</w:t>
      </w:r>
      <w:r w:rsidRPr="0086165A">
        <w:rPr>
          <w:rFonts w:asciiTheme="minorHAnsi" w:hAnsiTheme="minorHAnsi" w:cstheme="minorHAnsi"/>
          <w:bCs/>
          <w:sz w:val="21"/>
          <w:szCs w:val="21"/>
        </w:rPr>
        <w:t xml:space="preserve"> O referido pagamento/remuneração possui amparo legal no inciso III do art. 5º da Lei nº 10.520/02.</w:t>
      </w:r>
    </w:p>
    <w:p w:rsidR="005178A8" w:rsidRPr="0086165A" w:rsidRDefault="005178A8" w:rsidP="00B76F88">
      <w:pPr>
        <w:keepLines/>
        <w:tabs>
          <w:tab w:val="left" w:pos="0"/>
          <w:tab w:val="left" w:pos="1134"/>
          <w:tab w:val="left" w:pos="1428"/>
        </w:tabs>
        <w:spacing w:after="0" w:line="240" w:lineRule="auto"/>
        <w:jc w:val="both"/>
        <w:rPr>
          <w:rFonts w:asciiTheme="minorHAnsi" w:hAnsiTheme="minorHAnsi" w:cstheme="minorHAnsi"/>
          <w:b/>
          <w:bCs/>
          <w:sz w:val="21"/>
          <w:szCs w:val="21"/>
        </w:rPr>
      </w:pPr>
    </w:p>
    <w:p w:rsidR="005178A8" w:rsidRPr="0086165A" w:rsidRDefault="00F414CB" w:rsidP="00B76F88">
      <w:pPr>
        <w:keepLines/>
        <w:tabs>
          <w:tab w:val="left" w:pos="0"/>
          <w:tab w:val="left" w:pos="1134"/>
          <w:tab w:val="left" w:pos="1428"/>
        </w:tabs>
        <w:spacing w:after="0" w:line="240" w:lineRule="auto"/>
        <w:jc w:val="both"/>
        <w:rPr>
          <w:rFonts w:asciiTheme="minorHAnsi" w:hAnsiTheme="minorHAnsi" w:cstheme="minorHAnsi"/>
          <w:sz w:val="21"/>
          <w:szCs w:val="21"/>
        </w:rPr>
      </w:pPr>
      <w:r w:rsidRPr="0086165A">
        <w:rPr>
          <w:rFonts w:asciiTheme="minorHAnsi" w:hAnsiTheme="minorHAnsi" w:cstheme="minorHAnsi"/>
          <w:b/>
          <w:bCs/>
          <w:sz w:val="21"/>
          <w:szCs w:val="21"/>
        </w:rPr>
        <w:t xml:space="preserve">          </w:t>
      </w:r>
      <w:r w:rsidR="005178A8" w:rsidRPr="0086165A">
        <w:rPr>
          <w:rFonts w:asciiTheme="minorHAnsi" w:hAnsiTheme="minorHAnsi" w:cstheme="minorHAnsi"/>
          <w:b/>
          <w:bCs/>
          <w:sz w:val="21"/>
          <w:szCs w:val="21"/>
        </w:rPr>
        <w:t>3.4.</w:t>
      </w:r>
      <w:r w:rsidR="005178A8" w:rsidRPr="0086165A">
        <w:rPr>
          <w:rFonts w:asciiTheme="minorHAnsi" w:hAnsiTheme="minorHAnsi" w:cstheme="minorHAnsi"/>
          <w:sz w:val="21"/>
          <w:szCs w:val="21"/>
        </w:rPr>
        <w:t xml:space="preserve"> O </w:t>
      </w:r>
      <w:proofErr w:type="spellStart"/>
      <w:r w:rsidR="005178A8" w:rsidRPr="0086165A">
        <w:rPr>
          <w:rFonts w:asciiTheme="minorHAnsi" w:hAnsiTheme="minorHAnsi" w:cstheme="minorHAnsi"/>
          <w:sz w:val="21"/>
          <w:szCs w:val="21"/>
        </w:rPr>
        <w:t>login</w:t>
      </w:r>
      <w:proofErr w:type="spellEnd"/>
      <w:r w:rsidR="005178A8" w:rsidRPr="0086165A">
        <w:rPr>
          <w:rFonts w:asciiTheme="minorHAnsi" w:hAnsiTheme="minorHAnsi" w:cstheme="minorHAnsi"/>
          <w:sz w:val="21"/>
          <w:szCs w:val="21"/>
        </w:rPr>
        <w:t xml:space="preserve"> e a senha do licitante poderão ser utilizados em qualquer pregão eletrônico, salvo quando suspensas por inadimplência do licitante junto a </w:t>
      </w:r>
      <w:r w:rsidR="005178A8" w:rsidRPr="0086165A">
        <w:rPr>
          <w:rFonts w:asciiTheme="minorHAnsi" w:hAnsiTheme="minorHAnsi" w:cstheme="minorHAnsi"/>
          <w:b/>
          <w:sz w:val="21"/>
          <w:szCs w:val="21"/>
        </w:rPr>
        <w:t>LICITANET – Licitações On-line</w:t>
      </w:r>
      <w:r w:rsidR="005178A8" w:rsidRPr="0086165A">
        <w:rPr>
          <w:rFonts w:asciiTheme="minorHAnsi" w:hAnsiTheme="minorHAnsi" w:cstheme="minorHAnsi"/>
          <w:sz w:val="21"/>
          <w:szCs w:val="21"/>
        </w:rPr>
        <w:t>, ou canceladas por solicitação do licitante.</w:t>
      </w:r>
    </w:p>
    <w:p w:rsidR="005178A8" w:rsidRPr="0086165A" w:rsidRDefault="005178A8" w:rsidP="00B76F88">
      <w:pPr>
        <w:keepLines/>
        <w:tabs>
          <w:tab w:val="left" w:pos="0"/>
          <w:tab w:val="left" w:pos="1134"/>
          <w:tab w:val="left" w:pos="1428"/>
        </w:tabs>
        <w:spacing w:after="0" w:line="240" w:lineRule="auto"/>
        <w:jc w:val="both"/>
        <w:rPr>
          <w:rFonts w:asciiTheme="minorHAnsi" w:hAnsiTheme="minorHAnsi" w:cstheme="minorHAnsi"/>
          <w:sz w:val="21"/>
          <w:szCs w:val="21"/>
        </w:rPr>
      </w:pPr>
      <w:r w:rsidRPr="0086165A">
        <w:rPr>
          <w:rFonts w:asciiTheme="minorHAnsi" w:hAnsiTheme="minorHAnsi" w:cstheme="minorHAnsi"/>
          <w:b/>
          <w:bCs/>
          <w:sz w:val="21"/>
          <w:szCs w:val="21"/>
        </w:rPr>
        <w:t xml:space="preserve">3.4.1. </w:t>
      </w:r>
      <w:r w:rsidRPr="0086165A">
        <w:rPr>
          <w:rFonts w:asciiTheme="minorHAnsi" w:hAnsiTheme="minorHAnsi" w:cstheme="minorHAnsi"/>
          <w:sz w:val="21"/>
          <w:szCs w:val="21"/>
        </w:rPr>
        <w:t xml:space="preserve">A manutenção ou alteração da Senha de Acesso será feita através de pedido do licitante junto ao Atendimento On-Line (CHAT) do site </w:t>
      </w:r>
      <w:r w:rsidRPr="0086165A">
        <w:rPr>
          <w:rFonts w:asciiTheme="minorHAnsi" w:hAnsiTheme="minorHAnsi" w:cstheme="minorHAnsi"/>
          <w:b/>
          <w:sz w:val="21"/>
          <w:szCs w:val="21"/>
        </w:rPr>
        <w:t>LICITANET – Licitações On-line</w:t>
      </w:r>
      <w:r w:rsidRPr="0086165A">
        <w:rPr>
          <w:rFonts w:asciiTheme="minorHAnsi" w:hAnsiTheme="minorHAnsi" w:cstheme="minorHAnsi"/>
          <w:sz w:val="21"/>
          <w:szCs w:val="21"/>
        </w:rPr>
        <w:t>, sendo enviada para seu e-mail a nova senha de forma imediata.</w:t>
      </w:r>
    </w:p>
    <w:p w:rsidR="005178A8" w:rsidRPr="0086165A" w:rsidRDefault="00F414CB" w:rsidP="00B76F88">
      <w:pPr>
        <w:tabs>
          <w:tab w:val="left" w:pos="0"/>
        </w:tabs>
        <w:spacing w:after="0" w:line="240" w:lineRule="auto"/>
        <w:ind w:right="27"/>
        <w:jc w:val="both"/>
        <w:rPr>
          <w:rFonts w:asciiTheme="minorHAnsi" w:hAnsiTheme="minorHAnsi" w:cstheme="minorHAnsi"/>
          <w:sz w:val="21"/>
          <w:szCs w:val="21"/>
        </w:rPr>
      </w:pPr>
      <w:r w:rsidRPr="0086165A">
        <w:rPr>
          <w:rFonts w:asciiTheme="minorHAnsi" w:hAnsiTheme="minorHAnsi" w:cstheme="minorHAnsi"/>
          <w:b/>
          <w:bCs/>
          <w:sz w:val="21"/>
          <w:szCs w:val="21"/>
        </w:rPr>
        <w:t xml:space="preserve">            </w:t>
      </w:r>
      <w:r w:rsidR="005178A8" w:rsidRPr="0086165A">
        <w:rPr>
          <w:rFonts w:asciiTheme="minorHAnsi" w:hAnsiTheme="minorHAnsi" w:cstheme="minorHAnsi"/>
          <w:b/>
          <w:bCs/>
          <w:sz w:val="21"/>
          <w:szCs w:val="21"/>
        </w:rPr>
        <w:t xml:space="preserve">3.5. </w:t>
      </w:r>
      <w:r w:rsidR="005178A8" w:rsidRPr="0086165A">
        <w:rPr>
          <w:rFonts w:asciiTheme="minorHAnsi" w:hAnsiTheme="minorHAnsi" w:cstheme="minorHAnsi"/>
          <w:sz w:val="21"/>
          <w:szCs w:val="21"/>
        </w:rPr>
        <w:t xml:space="preserve">É de exclusiva responsabilidade do licitante o sigilo da senha, bem como seu uso em qualquer transação efetuada, não cabendo a </w:t>
      </w:r>
      <w:r w:rsidR="005178A8" w:rsidRPr="0086165A">
        <w:rPr>
          <w:rFonts w:asciiTheme="minorHAnsi" w:hAnsiTheme="minorHAnsi" w:cstheme="minorHAnsi"/>
          <w:b/>
          <w:sz w:val="21"/>
          <w:szCs w:val="21"/>
        </w:rPr>
        <w:t xml:space="preserve">LICITANET – Licitações On-line </w:t>
      </w:r>
      <w:r w:rsidR="005178A8" w:rsidRPr="0086165A">
        <w:rPr>
          <w:rFonts w:asciiTheme="minorHAnsi" w:hAnsiTheme="minorHAnsi" w:cstheme="minorHAnsi"/>
          <w:bCs/>
          <w:sz w:val="21"/>
          <w:szCs w:val="21"/>
        </w:rPr>
        <w:t>e à Prefeitura Municipal de Campo Verde</w:t>
      </w:r>
      <w:r w:rsidR="005178A8" w:rsidRPr="0086165A">
        <w:rPr>
          <w:rFonts w:asciiTheme="minorHAnsi" w:hAnsiTheme="minorHAnsi" w:cstheme="minorHAnsi"/>
          <w:sz w:val="21"/>
          <w:szCs w:val="21"/>
        </w:rPr>
        <w:t xml:space="preserve"> a responsabilidade por eventuais danos decorrentes de uso indevido da senha, ainda que por terceiros.</w:t>
      </w:r>
    </w:p>
    <w:p w:rsidR="005178A8" w:rsidRPr="0086165A" w:rsidRDefault="00F414CB" w:rsidP="00B76F88">
      <w:pPr>
        <w:keepLines/>
        <w:tabs>
          <w:tab w:val="left" w:pos="0"/>
          <w:tab w:val="left" w:pos="1134"/>
          <w:tab w:val="left" w:pos="1428"/>
        </w:tabs>
        <w:spacing w:after="0" w:line="240" w:lineRule="auto"/>
        <w:jc w:val="both"/>
        <w:rPr>
          <w:rFonts w:asciiTheme="minorHAnsi" w:hAnsiTheme="minorHAnsi" w:cstheme="minorHAnsi"/>
          <w:sz w:val="21"/>
          <w:szCs w:val="21"/>
        </w:rPr>
      </w:pPr>
      <w:r w:rsidRPr="0086165A">
        <w:rPr>
          <w:rFonts w:asciiTheme="minorHAnsi" w:hAnsiTheme="minorHAnsi" w:cstheme="minorHAnsi"/>
          <w:b/>
          <w:bCs/>
          <w:sz w:val="21"/>
          <w:szCs w:val="21"/>
        </w:rPr>
        <w:lastRenderedPageBreak/>
        <w:t xml:space="preserve">            </w:t>
      </w:r>
      <w:r w:rsidR="005178A8" w:rsidRPr="0086165A">
        <w:rPr>
          <w:rFonts w:asciiTheme="minorHAnsi" w:hAnsiTheme="minorHAnsi" w:cstheme="minorHAnsi"/>
          <w:b/>
          <w:bCs/>
          <w:sz w:val="21"/>
          <w:szCs w:val="21"/>
        </w:rPr>
        <w:t xml:space="preserve">3.6. </w:t>
      </w:r>
      <w:r w:rsidR="005178A8" w:rsidRPr="0086165A">
        <w:rPr>
          <w:rFonts w:asciiTheme="minorHAnsi" w:hAnsiTheme="minorHAnsi" w:cstheme="minorHAnsi"/>
          <w:sz w:val="21"/>
          <w:szCs w:val="21"/>
        </w:rPr>
        <w:t>O cadastramento do licitante junto a Plataforma de Pregão Eletrônico implica a responsabilidade legal pelos atos praticados e a presunção de capacidade técnica para realização das transações inerentes ao certame.</w:t>
      </w:r>
    </w:p>
    <w:p w:rsidR="005178A8" w:rsidRPr="0086165A" w:rsidRDefault="005178A8" w:rsidP="00B76F88">
      <w:pPr>
        <w:tabs>
          <w:tab w:val="left" w:pos="0"/>
        </w:tabs>
        <w:spacing w:after="0" w:line="240" w:lineRule="auto"/>
        <w:jc w:val="both"/>
        <w:rPr>
          <w:rFonts w:asciiTheme="minorHAnsi" w:hAnsiTheme="minorHAnsi" w:cstheme="minorHAnsi"/>
          <w:color w:val="FF0000"/>
          <w:sz w:val="21"/>
          <w:szCs w:val="21"/>
        </w:rPr>
      </w:pPr>
      <w:r w:rsidRPr="0086165A">
        <w:rPr>
          <w:rFonts w:asciiTheme="minorHAnsi" w:hAnsiTheme="minorHAnsi" w:cstheme="minorHAnsi"/>
          <w:b/>
          <w:bCs/>
          <w:color w:val="FF0000"/>
          <w:sz w:val="21"/>
          <w:szCs w:val="21"/>
          <w:highlight w:val="yellow"/>
        </w:rPr>
        <w:t xml:space="preserve">3.7. </w:t>
      </w:r>
      <w:r w:rsidRPr="0086165A">
        <w:rPr>
          <w:rFonts w:asciiTheme="minorHAnsi" w:hAnsiTheme="minorHAnsi" w:cstheme="minorHAnsi"/>
          <w:color w:val="FF0000"/>
          <w:sz w:val="21"/>
          <w:szCs w:val="21"/>
          <w:highlight w:val="yellow"/>
        </w:rPr>
        <w:t xml:space="preserve">As informações complementares para credenciamento poderão ser obtidas pelo telefone: </w:t>
      </w:r>
      <w:r w:rsidRPr="0086165A">
        <w:rPr>
          <w:rFonts w:asciiTheme="minorHAnsi" w:hAnsiTheme="minorHAnsi" w:cstheme="minorHAnsi"/>
          <w:b/>
          <w:color w:val="FF0000"/>
          <w:sz w:val="21"/>
          <w:szCs w:val="21"/>
          <w:highlight w:val="yellow"/>
        </w:rPr>
        <w:t xml:space="preserve">(34) 2512-6500 / (34) 99807-6633 </w:t>
      </w:r>
      <w:r w:rsidRPr="0086165A">
        <w:rPr>
          <w:rFonts w:asciiTheme="minorHAnsi" w:hAnsiTheme="minorHAnsi" w:cstheme="minorHAnsi"/>
          <w:color w:val="FF0000"/>
          <w:sz w:val="21"/>
          <w:szCs w:val="21"/>
          <w:highlight w:val="yellow"/>
        </w:rPr>
        <w:t xml:space="preserve">ou pelo e-mail </w:t>
      </w:r>
      <w:hyperlink r:id="rId21" w:history="1">
        <w:r w:rsidRPr="0086165A">
          <w:rPr>
            <w:rStyle w:val="Hyperlink"/>
            <w:rFonts w:asciiTheme="minorHAnsi" w:hAnsiTheme="minorHAnsi" w:cstheme="minorHAnsi"/>
            <w:sz w:val="21"/>
            <w:szCs w:val="21"/>
          </w:rPr>
          <w:t>fornecedor@licitanet.com.br</w:t>
        </w:r>
      </w:hyperlink>
      <w:r w:rsidRPr="0086165A">
        <w:rPr>
          <w:rFonts w:asciiTheme="minorHAnsi" w:hAnsiTheme="minorHAnsi" w:cstheme="minorHAnsi"/>
          <w:sz w:val="21"/>
          <w:szCs w:val="21"/>
        </w:rPr>
        <w:t xml:space="preserve">. </w:t>
      </w:r>
    </w:p>
    <w:p w:rsidR="005178A8" w:rsidRPr="0086165A" w:rsidRDefault="00F414CB" w:rsidP="00B76F88">
      <w:pPr>
        <w:tabs>
          <w:tab w:val="left" w:pos="0"/>
        </w:tabs>
        <w:spacing w:after="0" w:line="240" w:lineRule="auto"/>
        <w:jc w:val="both"/>
        <w:rPr>
          <w:rFonts w:asciiTheme="minorHAnsi" w:hAnsiTheme="minorHAnsi" w:cstheme="minorHAnsi"/>
          <w:b/>
          <w:bCs/>
          <w:sz w:val="21"/>
          <w:szCs w:val="21"/>
        </w:rPr>
      </w:pPr>
      <w:r w:rsidRPr="0086165A">
        <w:rPr>
          <w:rFonts w:asciiTheme="minorHAnsi" w:hAnsiTheme="minorHAnsi" w:cstheme="minorHAnsi"/>
          <w:b/>
          <w:bCs/>
          <w:sz w:val="21"/>
          <w:szCs w:val="21"/>
        </w:rPr>
        <w:t xml:space="preserve">            3.8.</w:t>
      </w:r>
      <w:r w:rsidR="005178A8" w:rsidRPr="0086165A">
        <w:rPr>
          <w:rFonts w:asciiTheme="minorHAnsi" w:hAnsiTheme="minorHAnsi" w:cstheme="minorHAnsi"/>
          <w:b/>
          <w:bCs/>
          <w:sz w:val="21"/>
          <w:szCs w:val="21"/>
        </w:rPr>
        <w:t xml:space="preserve"> </w:t>
      </w:r>
      <w:r w:rsidR="005178A8" w:rsidRPr="0086165A">
        <w:rPr>
          <w:rFonts w:asciiTheme="minorHAnsi" w:hAnsiTheme="minorHAnsi" w:cstheme="minorHAnsi"/>
          <w:sz w:val="21"/>
          <w:szCs w:val="21"/>
        </w:rPr>
        <w:t>As microempresas ou as empresas de pequeno porte no momento de seu cadastro deverão manifestar em campo próprio do Sistema Eletrônico o estabelecido na Lei Complementar nº. 123/2006 e ainda suas alterações na Lei Complementar 147/2014;</w:t>
      </w:r>
    </w:p>
    <w:p w:rsidR="005178A8" w:rsidRPr="0086165A" w:rsidRDefault="00F414CB" w:rsidP="00B76F88">
      <w:pPr>
        <w:tabs>
          <w:tab w:val="left" w:pos="-180"/>
          <w:tab w:val="left" w:pos="0"/>
          <w:tab w:val="left" w:pos="200"/>
          <w:tab w:val="left" w:pos="709"/>
        </w:tabs>
        <w:spacing w:after="0" w:line="240" w:lineRule="auto"/>
        <w:jc w:val="both"/>
        <w:rPr>
          <w:rFonts w:asciiTheme="minorHAnsi" w:hAnsiTheme="minorHAnsi" w:cstheme="minorHAnsi"/>
          <w:bCs/>
          <w:sz w:val="21"/>
          <w:szCs w:val="21"/>
        </w:rPr>
      </w:pPr>
      <w:r w:rsidRPr="0086165A">
        <w:rPr>
          <w:rFonts w:asciiTheme="minorHAnsi" w:hAnsiTheme="minorHAnsi" w:cstheme="minorHAnsi"/>
          <w:b/>
          <w:sz w:val="21"/>
          <w:szCs w:val="21"/>
        </w:rPr>
        <w:t>3.8.1.</w:t>
      </w:r>
      <w:r w:rsidR="005178A8" w:rsidRPr="0086165A">
        <w:rPr>
          <w:rFonts w:asciiTheme="minorHAnsi" w:hAnsiTheme="minorHAnsi" w:cstheme="minorHAnsi"/>
          <w:bCs/>
          <w:sz w:val="21"/>
          <w:szCs w:val="21"/>
        </w:rPr>
        <w:t xml:space="preserve"> A não declaração da licitante em referência Lei Complementar nº. 123/2006 e ainda suas alterações na Lei Complementar 147/2014 caso se enquadre, implicará no IMPEDIMENTO DA LICITANTE EM BENEFICIAR-SE DA MESMA.</w:t>
      </w:r>
    </w:p>
    <w:p w:rsidR="005178A8" w:rsidRPr="0086165A" w:rsidRDefault="00F414CB" w:rsidP="00B76F88">
      <w:pPr>
        <w:tabs>
          <w:tab w:val="left" w:pos="-180"/>
          <w:tab w:val="left" w:pos="0"/>
          <w:tab w:val="left" w:pos="200"/>
          <w:tab w:val="left" w:pos="709"/>
        </w:tabs>
        <w:spacing w:after="0" w:line="240" w:lineRule="auto"/>
        <w:jc w:val="both"/>
        <w:rPr>
          <w:rFonts w:asciiTheme="minorHAnsi" w:hAnsiTheme="minorHAnsi" w:cstheme="minorHAnsi"/>
          <w:b/>
          <w:sz w:val="21"/>
          <w:szCs w:val="21"/>
        </w:rPr>
      </w:pPr>
      <w:r w:rsidRPr="0086165A">
        <w:rPr>
          <w:rFonts w:asciiTheme="minorHAnsi" w:hAnsiTheme="minorHAnsi" w:cstheme="minorHAnsi"/>
          <w:b/>
          <w:sz w:val="21"/>
          <w:szCs w:val="21"/>
        </w:rPr>
        <w:t xml:space="preserve">3.8.2. </w:t>
      </w:r>
      <w:r w:rsidR="005178A8" w:rsidRPr="0086165A">
        <w:rPr>
          <w:rFonts w:asciiTheme="minorHAnsi" w:hAnsiTheme="minorHAnsi" w:cstheme="minorHAnsi"/>
          <w:bCs/>
          <w:sz w:val="21"/>
          <w:szCs w:val="21"/>
        </w:rPr>
        <w:t>A declaração falsa dos requisitos do credenciamento sujeitará às sanções previstas neste Edital e nas demais cominações legais do certame.</w:t>
      </w:r>
      <w:r w:rsidR="005178A8" w:rsidRPr="0086165A">
        <w:rPr>
          <w:rFonts w:asciiTheme="minorHAnsi" w:hAnsiTheme="minorHAnsi" w:cstheme="minorHAnsi"/>
          <w:b/>
          <w:sz w:val="21"/>
          <w:szCs w:val="21"/>
        </w:rPr>
        <w:t xml:space="preserve"> </w:t>
      </w:r>
    </w:p>
    <w:p w:rsidR="005178A8" w:rsidRPr="0086165A" w:rsidRDefault="00F414CB" w:rsidP="00B76F88">
      <w:pPr>
        <w:tabs>
          <w:tab w:val="left" w:pos="0"/>
          <w:tab w:val="left" w:pos="426"/>
        </w:tabs>
        <w:spacing w:after="0" w:line="240" w:lineRule="auto"/>
        <w:jc w:val="both"/>
        <w:rPr>
          <w:rFonts w:asciiTheme="minorHAnsi" w:hAnsiTheme="minorHAnsi" w:cstheme="minorHAnsi"/>
          <w:sz w:val="21"/>
          <w:szCs w:val="21"/>
        </w:rPr>
      </w:pPr>
      <w:r w:rsidRPr="0086165A">
        <w:rPr>
          <w:rFonts w:asciiTheme="minorHAnsi" w:hAnsiTheme="minorHAnsi" w:cstheme="minorHAnsi"/>
          <w:b/>
          <w:bCs/>
          <w:sz w:val="21"/>
          <w:szCs w:val="21"/>
        </w:rPr>
        <w:t xml:space="preserve">          3.9. </w:t>
      </w:r>
      <w:r w:rsidR="005178A8" w:rsidRPr="0086165A">
        <w:rPr>
          <w:rFonts w:asciiTheme="minorHAnsi" w:hAnsiTheme="minorHAnsi" w:cstheme="minorHAnsi"/>
          <w:sz w:val="21"/>
          <w:szCs w:val="21"/>
        </w:rPr>
        <w:t xml:space="preserve">O uso da senha de acesso pelo licitante é de sua responsabilidade exclusiva, incluindo qualquer transação efetuada diretamente ou por seu representante, não cabendo ao provedor do Sistema ou a </w:t>
      </w:r>
      <w:r w:rsidR="005178A8" w:rsidRPr="0086165A">
        <w:rPr>
          <w:rFonts w:asciiTheme="minorHAnsi" w:hAnsiTheme="minorHAnsi" w:cstheme="minorHAnsi"/>
          <w:b/>
          <w:bCs/>
          <w:sz w:val="21"/>
          <w:szCs w:val="21"/>
        </w:rPr>
        <w:t>Comissão de Pregão</w:t>
      </w:r>
      <w:r w:rsidR="005178A8" w:rsidRPr="0086165A">
        <w:rPr>
          <w:rFonts w:asciiTheme="minorHAnsi" w:hAnsiTheme="minorHAnsi" w:cstheme="minorHAnsi"/>
          <w:sz w:val="21"/>
          <w:szCs w:val="21"/>
        </w:rPr>
        <w:t>, promotora da licitação, responsabilidade por eventuais danos decorrentes do uso indevido da senha, ainda que por terceiros;</w:t>
      </w:r>
    </w:p>
    <w:p w:rsidR="00E22878" w:rsidRPr="0086165A" w:rsidRDefault="005178A8" w:rsidP="002C0691">
      <w:pPr>
        <w:pStyle w:val="paragraph"/>
        <w:numPr>
          <w:ilvl w:val="1"/>
          <w:numId w:val="8"/>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cstheme="minorHAnsi"/>
          <w:sz w:val="21"/>
          <w:szCs w:val="21"/>
        </w:rPr>
        <w:t>A perda da senha ou a quebra de sigilo deverá ser comunicada ao provedor do sistema para imediato bloqueio de acesso.</w:t>
      </w:r>
    </w:p>
    <w:p w:rsidR="00F414CB" w:rsidRPr="0086165A" w:rsidRDefault="00F414CB" w:rsidP="002C0691">
      <w:pPr>
        <w:pStyle w:val="Ttulo1"/>
        <w:keepNext w:val="0"/>
        <w:keepLines w:val="0"/>
        <w:numPr>
          <w:ilvl w:val="0"/>
          <w:numId w:val="6"/>
        </w:numPr>
        <w:pBdr>
          <w:bottom w:val="single" w:sz="8" w:space="1" w:color="auto"/>
        </w:pBdr>
        <w:shd w:val="clear" w:color="auto" w:fill="BFBFBF" w:themeFill="background1" w:themeFillShade="BF"/>
        <w:tabs>
          <w:tab w:val="left" w:pos="0"/>
        </w:tabs>
        <w:spacing w:before="360" w:after="120" w:line="240" w:lineRule="auto"/>
        <w:jc w:val="both"/>
        <w:textAlignment w:val="baseline"/>
        <w:rPr>
          <w:rStyle w:val="normaltextrun"/>
          <w:rFonts w:asciiTheme="minorHAnsi" w:hAnsiTheme="minorHAnsi"/>
          <w:b/>
          <w:bCs/>
          <w:color w:val="auto"/>
          <w:sz w:val="21"/>
          <w:szCs w:val="21"/>
        </w:rPr>
      </w:pPr>
      <w:bookmarkStart w:id="3" w:name="_Toc149517429"/>
      <w:r w:rsidRPr="0086165A">
        <w:rPr>
          <w:rStyle w:val="normaltextrun"/>
          <w:b/>
          <w:color w:val="auto"/>
          <w:sz w:val="21"/>
          <w:szCs w:val="21"/>
        </w:rPr>
        <w:t>DATA E HORÁRIO</w:t>
      </w:r>
      <w:bookmarkEnd w:id="3"/>
    </w:p>
    <w:p w:rsidR="00F414CB" w:rsidRPr="0086165A" w:rsidRDefault="00F414CB" w:rsidP="002C0691">
      <w:pPr>
        <w:pStyle w:val="paragraph"/>
        <w:numPr>
          <w:ilvl w:val="1"/>
          <w:numId w:val="6"/>
        </w:numPr>
        <w:tabs>
          <w:tab w:val="left" w:pos="0"/>
          <w:tab w:val="left" w:pos="1134"/>
        </w:tabs>
        <w:spacing w:before="120" w:beforeAutospacing="0" w:after="120" w:afterAutospacing="0"/>
        <w:ind w:left="0" w:firstLine="567"/>
        <w:jc w:val="both"/>
        <w:textAlignment w:val="baseline"/>
        <w:rPr>
          <w:rFonts w:asciiTheme="minorHAnsi" w:hAnsiTheme="minorHAnsi"/>
          <w:sz w:val="21"/>
          <w:szCs w:val="21"/>
        </w:rPr>
      </w:pPr>
      <w:proofErr w:type="gramStart"/>
      <w:r w:rsidRPr="0086165A">
        <w:rPr>
          <w:rFonts w:asciiTheme="minorHAnsi" w:hAnsiTheme="minorHAnsi"/>
          <w:sz w:val="21"/>
          <w:szCs w:val="21"/>
        </w:rPr>
        <w:t>A(</w:t>
      </w:r>
      <w:proofErr w:type="gramEnd"/>
      <w:r w:rsidRPr="0086165A">
        <w:rPr>
          <w:rFonts w:asciiTheme="minorHAnsi" w:hAnsiTheme="minorHAnsi"/>
          <w:sz w:val="21"/>
          <w:szCs w:val="21"/>
        </w:rPr>
        <w:t xml:space="preserve">s) proposta(s) de preços e os documentos de habilitação deverão ser cadastrados no Portal </w:t>
      </w:r>
      <w:proofErr w:type="spellStart"/>
      <w:r w:rsidRPr="0086165A">
        <w:rPr>
          <w:rFonts w:asciiTheme="minorHAnsi" w:hAnsiTheme="minorHAnsi"/>
          <w:sz w:val="21"/>
          <w:szCs w:val="21"/>
        </w:rPr>
        <w:t>Licitanet</w:t>
      </w:r>
      <w:proofErr w:type="spellEnd"/>
      <w:r w:rsidRPr="0086165A">
        <w:rPr>
          <w:rFonts w:asciiTheme="minorHAnsi" w:hAnsiTheme="minorHAnsi"/>
          <w:sz w:val="21"/>
          <w:szCs w:val="21"/>
        </w:rPr>
        <w:t xml:space="preserve"> (</w:t>
      </w:r>
      <w:hyperlink r:id="rId22" w:history="1">
        <w:r w:rsidRPr="0086165A">
          <w:rPr>
            <w:rStyle w:val="Hyperlink"/>
            <w:rFonts w:asciiTheme="minorHAnsi" w:hAnsiTheme="minorHAnsi"/>
            <w:color w:val="auto"/>
            <w:sz w:val="21"/>
            <w:szCs w:val="21"/>
          </w:rPr>
          <w:t>https://www.licitanet.com.br/</w:t>
        </w:r>
      </w:hyperlink>
      <w:r w:rsidRPr="0086165A">
        <w:rPr>
          <w:rFonts w:asciiTheme="minorHAnsi" w:hAnsiTheme="minorHAnsi"/>
          <w:sz w:val="21"/>
          <w:szCs w:val="21"/>
        </w:rPr>
        <w:t xml:space="preserve">) </w:t>
      </w:r>
      <w:r w:rsidRPr="0086165A">
        <w:rPr>
          <w:rFonts w:asciiTheme="minorHAnsi" w:hAnsiTheme="minorHAnsi"/>
          <w:b/>
          <w:sz w:val="21"/>
          <w:szCs w:val="21"/>
        </w:rPr>
        <w:t xml:space="preserve">até às </w:t>
      </w:r>
      <w:r w:rsidR="008C5375" w:rsidRPr="0086165A">
        <w:rPr>
          <w:rFonts w:asciiTheme="minorHAnsi" w:hAnsiTheme="minorHAnsi"/>
          <w:b/>
          <w:sz w:val="21"/>
          <w:szCs w:val="21"/>
        </w:rPr>
        <w:t xml:space="preserve">09h30min </w:t>
      </w:r>
      <w:r w:rsidRPr="0086165A">
        <w:rPr>
          <w:rFonts w:asciiTheme="minorHAnsi" w:hAnsiTheme="minorHAnsi"/>
          <w:b/>
          <w:sz w:val="21"/>
          <w:szCs w:val="21"/>
        </w:rPr>
        <w:t xml:space="preserve">(horário oficial de Brasília/DF) do dia </w:t>
      </w:r>
      <w:r w:rsidR="00A168AB">
        <w:rPr>
          <w:rFonts w:asciiTheme="minorHAnsi" w:hAnsiTheme="minorHAnsi"/>
          <w:b/>
          <w:sz w:val="21"/>
          <w:szCs w:val="21"/>
        </w:rPr>
        <w:t>24</w:t>
      </w:r>
      <w:r w:rsidR="00A168AB">
        <w:rPr>
          <w:rFonts w:asciiTheme="minorHAnsi" w:hAnsiTheme="minorHAnsi"/>
          <w:b/>
          <w:sz w:val="21"/>
          <w:szCs w:val="21"/>
        </w:rPr>
        <w:tab/>
      </w:r>
      <w:r w:rsidR="008C5375" w:rsidRPr="0086165A">
        <w:rPr>
          <w:rFonts w:asciiTheme="minorHAnsi" w:hAnsiTheme="minorHAnsi"/>
          <w:b/>
          <w:sz w:val="21"/>
          <w:szCs w:val="21"/>
        </w:rPr>
        <w:t xml:space="preserve"> de </w:t>
      </w:r>
      <w:r w:rsidR="00C4531D">
        <w:rPr>
          <w:rFonts w:asciiTheme="minorHAnsi" w:hAnsiTheme="minorHAnsi"/>
          <w:b/>
          <w:sz w:val="21"/>
          <w:szCs w:val="21"/>
        </w:rPr>
        <w:t>JUNHO</w:t>
      </w:r>
      <w:r w:rsidR="008C5375" w:rsidRPr="0086165A">
        <w:rPr>
          <w:rFonts w:asciiTheme="minorHAnsi" w:hAnsiTheme="minorHAnsi"/>
          <w:b/>
          <w:sz w:val="21"/>
          <w:szCs w:val="21"/>
        </w:rPr>
        <w:t xml:space="preserve"> de 2024</w:t>
      </w:r>
      <w:r w:rsidRPr="0086165A">
        <w:rPr>
          <w:rFonts w:asciiTheme="minorHAnsi" w:hAnsiTheme="minorHAnsi"/>
          <w:sz w:val="21"/>
          <w:szCs w:val="21"/>
        </w:rPr>
        <w:t>, quando se dará a abertura da sessão pública.</w:t>
      </w:r>
    </w:p>
    <w:p w:rsidR="00F414CB" w:rsidRPr="0086165A" w:rsidRDefault="00F414CB" w:rsidP="002C0691">
      <w:pPr>
        <w:pStyle w:val="paragraph"/>
        <w:numPr>
          <w:ilvl w:val="1"/>
          <w:numId w:val="6"/>
        </w:numPr>
        <w:tabs>
          <w:tab w:val="left" w:pos="0"/>
          <w:tab w:val="left" w:pos="1134"/>
        </w:tabs>
        <w:spacing w:before="120" w:beforeAutospacing="0" w:after="12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Não havendo expediente ou ocorrendo qualquer fato superveniente que impeça a realização do certame na data marcada, a sessão será automaticamente transferida para o primeiro dia útil subsequente, no mesmo horário e endereço eletrônico anteriormente estabelecidos, desde que não haja comunicação </w:t>
      </w:r>
      <w:proofErr w:type="gramStart"/>
      <w:r w:rsidRPr="0086165A">
        <w:rPr>
          <w:rFonts w:asciiTheme="minorHAnsi" w:hAnsiTheme="minorHAnsi"/>
          <w:sz w:val="21"/>
          <w:szCs w:val="21"/>
        </w:rPr>
        <w:t>do(</w:t>
      </w:r>
      <w:proofErr w:type="gramEnd"/>
      <w:r w:rsidRPr="0086165A">
        <w:rPr>
          <w:rFonts w:asciiTheme="minorHAnsi" w:hAnsiTheme="minorHAnsi"/>
          <w:sz w:val="21"/>
          <w:szCs w:val="21"/>
        </w:rPr>
        <w:t>a) Pregoeiro(a) em contrário.</w:t>
      </w:r>
    </w:p>
    <w:p w:rsidR="00F414CB" w:rsidRPr="0086165A" w:rsidRDefault="00F414CB" w:rsidP="002C0691">
      <w:pPr>
        <w:pStyle w:val="Ttulo1"/>
        <w:keepNext w:val="0"/>
        <w:keepLines w:val="0"/>
        <w:numPr>
          <w:ilvl w:val="0"/>
          <w:numId w:val="6"/>
        </w:numPr>
        <w:pBdr>
          <w:bottom w:val="single" w:sz="8" w:space="1" w:color="auto"/>
        </w:pBdr>
        <w:shd w:val="clear" w:color="auto" w:fill="BFBFBF" w:themeFill="background1" w:themeFillShade="BF"/>
        <w:tabs>
          <w:tab w:val="left" w:pos="0"/>
        </w:tabs>
        <w:spacing w:before="360" w:after="120" w:line="240" w:lineRule="auto"/>
        <w:jc w:val="both"/>
        <w:textAlignment w:val="baseline"/>
        <w:rPr>
          <w:rStyle w:val="normaltextrun"/>
          <w:rFonts w:asciiTheme="minorHAnsi" w:hAnsiTheme="minorHAnsi"/>
          <w:b/>
          <w:bCs/>
          <w:color w:val="auto"/>
          <w:sz w:val="21"/>
          <w:szCs w:val="21"/>
        </w:rPr>
      </w:pPr>
      <w:bookmarkStart w:id="4" w:name="_Toc149517430"/>
      <w:r w:rsidRPr="0086165A">
        <w:rPr>
          <w:rStyle w:val="normaltextrun"/>
          <w:rFonts w:asciiTheme="minorHAnsi" w:hAnsiTheme="minorHAnsi"/>
          <w:b/>
          <w:color w:val="auto"/>
          <w:sz w:val="21"/>
          <w:szCs w:val="21"/>
        </w:rPr>
        <w:t>AGENTE DE CONTRAÇÃO</w:t>
      </w:r>
      <w:bookmarkEnd w:id="4"/>
    </w:p>
    <w:p w:rsidR="00F414CB" w:rsidRPr="0086165A" w:rsidRDefault="00F414CB" w:rsidP="002C0691">
      <w:pPr>
        <w:pStyle w:val="paragraph"/>
        <w:numPr>
          <w:ilvl w:val="1"/>
          <w:numId w:val="6"/>
        </w:numPr>
        <w:tabs>
          <w:tab w:val="left" w:pos="0"/>
          <w:tab w:val="left" w:pos="1134"/>
        </w:tabs>
        <w:spacing w:before="120" w:beforeAutospacing="0" w:after="12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Os trabalhos do certame licitatório serão conduzidos pelo(a) servidor(a) </w:t>
      </w:r>
      <w:r w:rsidR="00C4531D">
        <w:rPr>
          <w:rFonts w:asciiTheme="minorHAnsi" w:hAnsiTheme="minorHAnsi"/>
          <w:sz w:val="21"/>
          <w:szCs w:val="21"/>
        </w:rPr>
        <w:t xml:space="preserve">HÉLIDA B. M. P. HUBNER </w:t>
      </w:r>
      <w:r w:rsidRPr="0086165A">
        <w:rPr>
          <w:rFonts w:asciiTheme="minorHAnsi" w:hAnsiTheme="minorHAnsi"/>
          <w:sz w:val="21"/>
          <w:szCs w:val="21"/>
        </w:rPr>
        <w:t>designado Pregoeiro(a) (</w:t>
      </w:r>
      <w:hyperlink r:id="rId23" w:anchor="art8" w:history="1">
        <w:r w:rsidRPr="0086165A">
          <w:rPr>
            <w:rStyle w:val="Hyperlink"/>
            <w:rFonts w:asciiTheme="minorHAnsi" w:hAnsiTheme="minorHAnsi"/>
            <w:color w:val="auto"/>
            <w:sz w:val="21"/>
            <w:szCs w:val="21"/>
          </w:rPr>
          <w:t>art. 8º da Lei Federal nº 14.133, de 2021</w:t>
        </w:r>
      </w:hyperlink>
      <w:r w:rsidRPr="0086165A">
        <w:rPr>
          <w:rFonts w:asciiTheme="minorHAnsi" w:hAnsiTheme="minorHAnsi"/>
          <w:sz w:val="21"/>
          <w:szCs w:val="21"/>
        </w:rPr>
        <w:t>) por intermédio da Portaria nº 014, de 2024, e que nesta licitação será denominado(a) PREGOEIRO(A) (</w:t>
      </w:r>
      <w:hyperlink r:id="rId24" w:anchor="art8" w:history="1">
        <w:r w:rsidRPr="0086165A">
          <w:rPr>
            <w:rStyle w:val="Hyperlink"/>
            <w:rFonts w:asciiTheme="minorHAnsi" w:hAnsiTheme="minorHAnsi"/>
            <w:color w:val="auto"/>
            <w:sz w:val="21"/>
            <w:szCs w:val="21"/>
          </w:rPr>
          <w:t>art. 8º, § 5º, da Lei Federal nº 14.133, de 2021</w:t>
        </w:r>
      </w:hyperlink>
      <w:r w:rsidRPr="0086165A">
        <w:rPr>
          <w:rFonts w:asciiTheme="minorHAnsi" w:hAnsiTheme="minorHAnsi"/>
          <w:sz w:val="21"/>
          <w:szCs w:val="21"/>
        </w:rPr>
        <w:t>).</w:t>
      </w:r>
    </w:p>
    <w:p w:rsidR="00F414CB" w:rsidRPr="0086165A" w:rsidRDefault="00F414CB" w:rsidP="002C0691">
      <w:pPr>
        <w:pStyle w:val="paragraph"/>
        <w:numPr>
          <w:ilvl w:val="1"/>
          <w:numId w:val="6"/>
        </w:numPr>
        <w:tabs>
          <w:tab w:val="left" w:pos="0"/>
          <w:tab w:val="left" w:pos="1134"/>
        </w:tabs>
        <w:spacing w:before="120" w:beforeAutospacing="0" w:after="120" w:afterAutospacing="0"/>
        <w:ind w:left="0" w:firstLine="567"/>
        <w:jc w:val="both"/>
        <w:textAlignment w:val="baseline"/>
        <w:rPr>
          <w:rFonts w:asciiTheme="minorHAnsi" w:hAnsiTheme="minorHAnsi"/>
          <w:sz w:val="21"/>
          <w:szCs w:val="21"/>
        </w:rPr>
      </w:pPr>
      <w:proofErr w:type="gramStart"/>
      <w:r w:rsidRPr="0086165A">
        <w:rPr>
          <w:rFonts w:asciiTheme="minorHAnsi" w:hAnsiTheme="minorHAnsi"/>
          <w:sz w:val="21"/>
          <w:szCs w:val="21"/>
        </w:rPr>
        <w:t>O(</w:t>
      </w:r>
      <w:proofErr w:type="gramEnd"/>
      <w:r w:rsidRPr="0086165A">
        <w:rPr>
          <w:rFonts w:asciiTheme="minorHAnsi" w:hAnsiTheme="minorHAnsi"/>
          <w:sz w:val="21"/>
          <w:szCs w:val="21"/>
        </w:rPr>
        <w:t>A) Pregoeiro(a) será auxiliada por equipe de apoio (</w:t>
      </w:r>
      <w:hyperlink r:id="rId25" w:anchor="art8" w:history="1">
        <w:r w:rsidRPr="0086165A">
          <w:rPr>
            <w:rStyle w:val="Hyperlink"/>
            <w:rFonts w:asciiTheme="minorHAnsi" w:hAnsiTheme="minorHAnsi"/>
            <w:color w:val="auto"/>
            <w:sz w:val="21"/>
            <w:szCs w:val="21"/>
          </w:rPr>
          <w:t>art. 8º, § 1º, da Lei Federal nº 14.133, de 2021</w:t>
        </w:r>
      </w:hyperlink>
      <w:r w:rsidRPr="0086165A">
        <w:rPr>
          <w:rFonts w:asciiTheme="minorHAnsi" w:hAnsiTheme="minorHAnsi"/>
          <w:sz w:val="21"/>
          <w:szCs w:val="21"/>
        </w:rPr>
        <w:t xml:space="preserve">) designada pela Portaria nº 014, </w:t>
      </w:r>
      <w:r w:rsidR="00F60DD3" w:rsidRPr="0086165A">
        <w:rPr>
          <w:rFonts w:asciiTheme="minorHAnsi" w:hAnsiTheme="minorHAnsi"/>
          <w:sz w:val="21"/>
          <w:szCs w:val="21"/>
        </w:rPr>
        <w:t>de 08 de Janeiro</w:t>
      </w:r>
      <w:r w:rsidRPr="0086165A">
        <w:rPr>
          <w:rFonts w:asciiTheme="minorHAnsi" w:hAnsiTheme="minorHAnsi"/>
          <w:sz w:val="21"/>
          <w:szCs w:val="21"/>
        </w:rPr>
        <w:t xml:space="preserve"> de </w:t>
      </w:r>
      <w:r w:rsidR="00F60DD3" w:rsidRPr="0086165A">
        <w:rPr>
          <w:rFonts w:asciiTheme="minorHAnsi" w:hAnsiTheme="minorHAnsi"/>
          <w:sz w:val="21"/>
          <w:szCs w:val="21"/>
        </w:rPr>
        <w:t>2024</w:t>
      </w:r>
      <w:r w:rsidRPr="0086165A">
        <w:rPr>
          <w:rFonts w:asciiTheme="minorHAnsi" w:hAnsiTheme="minorHAnsi"/>
          <w:sz w:val="21"/>
          <w:szCs w:val="21"/>
        </w:rPr>
        <w:t>, e responderá individualmente pelos atos que praticar.</w:t>
      </w:r>
    </w:p>
    <w:p w:rsidR="00F414CB" w:rsidRPr="0086165A" w:rsidRDefault="00F414CB" w:rsidP="002C0691">
      <w:pPr>
        <w:pStyle w:val="paragraph"/>
        <w:numPr>
          <w:ilvl w:val="1"/>
          <w:numId w:val="6"/>
        </w:numPr>
        <w:tabs>
          <w:tab w:val="left" w:pos="0"/>
          <w:tab w:val="left" w:pos="1134"/>
        </w:tabs>
        <w:spacing w:before="120" w:beforeAutospacing="0" w:after="12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Em caso de impedimento na condução do certame licitatório, </w:t>
      </w:r>
      <w:proofErr w:type="gramStart"/>
      <w:r w:rsidRPr="0086165A">
        <w:rPr>
          <w:rFonts w:asciiTheme="minorHAnsi" w:hAnsiTheme="minorHAnsi"/>
          <w:sz w:val="21"/>
          <w:szCs w:val="21"/>
        </w:rPr>
        <w:t>o(</w:t>
      </w:r>
      <w:proofErr w:type="gramEnd"/>
      <w:r w:rsidRPr="0086165A">
        <w:rPr>
          <w:rFonts w:asciiTheme="minorHAnsi" w:hAnsiTheme="minorHAnsi"/>
          <w:sz w:val="21"/>
          <w:szCs w:val="21"/>
        </w:rPr>
        <w:t xml:space="preserve">a) Pregoeiro(a) será substituído(a) automaticamente por outro(a) Pregoeiro(a) designado(a) pela </w:t>
      </w:r>
      <w:r w:rsidR="00F60DD3" w:rsidRPr="0086165A">
        <w:rPr>
          <w:rFonts w:asciiTheme="minorHAnsi" w:hAnsiTheme="minorHAnsi"/>
          <w:sz w:val="21"/>
          <w:szCs w:val="21"/>
        </w:rPr>
        <w:t>Portaria nº 014, de 08 de Janeiro de 2024</w:t>
      </w:r>
      <w:r w:rsidRPr="0086165A">
        <w:rPr>
          <w:rFonts w:asciiTheme="minorHAnsi" w:hAnsiTheme="minorHAnsi"/>
          <w:sz w:val="21"/>
          <w:szCs w:val="21"/>
        </w:rPr>
        <w:t>, seguindo a ordem de substituição definida na referida portaria.</w:t>
      </w:r>
    </w:p>
    <w:p w:rsidR="00F60DD3" w:rsidRPr="0086165A" w:rsidRDefault="00F60DD3" w:rsidP="002C0691">
      <w:pPr>
        <w:pStyle w:val="Ttulo1"/>
        <w:keepNext w:val="0"/>
        <w:keepLines w:val="0"/>
        <w:numPr>
          <w:ilvl w:val="0"/>
          <w:numId w:val="6"/>
        </w:numPr>
        <w:pBdr>
          <w:bottom w:val="single" w:sz="8" w:space="1" w:color="auto"/>
        </w:pBdr>
        <w:shd w:val="clear" w:color="auto" w:fill="BFBFBF" w:themeFill="background1" w:themeFillShade="BF"/>
        <w:tabs>
          <w:tab w:val="left" w:pos="0"/>
        </w:tabs>
        <w:spacing w:before="360" w:after="120" w:line="240" w:lineRule="auto"/>
        <w:jc w:val="both"/>
        <w:textAlignment w:val="baseline"/>
        <w:rPr>
          <w:rStyle w:val="normaltextrun"/>
          <w:rFonts w:asciiTheme="minorHAnsi" w:hAnsiTheme="minorHAnsi"/>
          <w:b/>
          <w:bCs/>
          <w:color w:val="auto"/>
          <w:sz w:val="21"/>
          <w:szCs w:val="21"/>
        </w:rPr>
      </w:pPr>
      <w:bookmarkStart w:id="5" w:name="_Toc149517431"/>
      <w:r w:rsidRPr="0086165A">
        <w:rPr>
          <w:rStyle w:val="normaltextrun"/>
          <w:rFonts w:asciiTheme="minorHAnsi" w:hAnsiTheme="minorHAnsi"/>
          <w:b/>
          <w:color w:val="auto"/>
          <w:sz w:val="21"/>
          <w:szCs w:val="21"/>
        </w:rPr>
        <w:t>OBJETO</w:t>
      </w:r>
      <w:bookmarkEnd w:id="5"/>
      <w:r w:rsidRPr="0086165A">
        <w:rPr>
          <w:rStyle w:val="normaltextrun"/>
          <w:rFonts w:asciiTheme="minorHAnsi" w:hAnsiTheme="minorHAnsi"/>
          <w:b/>
          <w:color w:val="auto"/>
          <w:sz w:val="21"/>
          <w:szCs w:val="21"/>
        </w:rPr>
        <w:t> </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Style w:val="normaltextrun"/>
          <w:rFonts w:asciiTheme="minorHAnsi" w:hAnsiTheme="minorHAnsi"/>
          <w:sz w:val="21"/>
          <w:szCs w:val="21"/>
        </w:rPr>
      </w:pPr>
      <w:r w:rsidRPr="0086165A">
        <w:rPr>
          <w:rStyle w:val="normaltextrun"/>
          <w:rFonts w:asciiTheme="minorHAnsi" w:hAnsiTheme="minorHAnsi"/>
          <w:sz w:val="21"/>
          <w:szCs w:val="21"/>
        </w:rPr>
        <w:lastRenderedPageBreak/>
        <w:t xml:space="preserve">A presente licitação, por </w:t>
      </w:r>
      <w:r w:rsidRPr="0086165A">
        <w:rPr>
          <w:rStyle w:val="normaltextrun"/>
          <w:rFonts w:asciiTheme="minorHAnsi" w:hAnsiTheme="minorHAnsi"/>
          <w:b/>
          <w:sz w:val="21"/>
          <w:szCs w:val="21"/>
        </w:rPr>
        <w:t>LOTE</w:t>
      </w:r>
      <w:r w:rsidRPr="0086165A">
        <w:rPr>
          <w:rStyle w:val="normaltextrun"/>
          <w:rFonts w:asciiTheme="minorHAnsi" w:hAnsiTheme="minorHAnsi"/>
          <w:sz w:val="21"/>
          <w:szCs w:val="21"/>
        </w:rPr>
        <w:t xml:space="preserve">, tem por objeto </w:t>
      </w:r>
      <w:r w:rsidR="00C4531D" w:rsidRPr="00C4531D">
        <w:rPr>
          <w:rFonts w:asciiTheme="minorHAnsi" w:hAnsiTheme="minorHAnsi"/>
          <w:b/>
          <w:color w:val="000000"/>
          <w:sz w:val="21"/>
          <w:szCs w:val="21"/>
        </w:rPr>
        <w:t>REGISTRO DE PREÇO PARA FUTURA E EVENTUAL CONTRATAÇÃO DE EMPRESA PARA A PRESTAÇÃO DE SERVIÇOS DE ESTRUTURA PARA EVENTOS</w:t>
      </w:r>
      <w:r w:rsidR="00C4531D" w:rsidRPr="0086165A">
        <w:rPr>
          <w:rStyle w:val="normaltextrun"/>
          <w:rFonts w:asciiTheme="minorHAnsi" w:hAnsiTheme="minorHAnsi"/>
          <w:sz w:val="21"/>
          <w:szCs w:val="21"/>
        </w:rPr>
        <w:t xml:space="preserve"> </w:t>
      </w:r>
      <w:r w:rsidRPr="0086165A">
        <w:rPr>
          <w:rStyle w:val="normaltextrun"/>
          <w:rFonts w:asciiTheme="minorHAnsi" w:hAnsiTheme="minorHAnsi"/>
          <w:sz w:val="21"/>
          <w:szCs w:val="21"/>
        </w:rPr>
        <w:t xml:space="preserve">conforme especificações, condições, quantidades e prazos constantes do </w:t>
      </w:r>
      <w:hyperlink w:anchor="_ANEXO_I_-_1" w:history="1">
        <w:r w:rsidRPr="0086165A">
          <w:rPr>
            <w:rStyle w:val="Hyperlink"/>
            <w:rFonts w:asciiTheme="minorHAnsi" w:hAnsiTheme="minorHAnsi"/>
            <w:color w:val="auto"/>
            <w:sz w:val="21"/>
            <w:szCs w:val="21"/>
          </w:rPr>
          <w:t>Termo de Referência - Anexo I deste Edital</w:t>
        </w:r>
      </w:hyperlink>
      <w:r w:rsidRPr="0086165A">
        <w:rPr>
          <w:rStyle w:val="normaltextrun"/>
          <w:rFonts w:asciiTheme="minorHAnsi" w:hAnsiTheme="minorHAnsi"/>
          <w:sz w:val="21"/>
          <w:szCs w:val="21"/>
        </w:rPr>
        <w:t>. </w:t>
      </w:r>
    </w:p>
    <w:p w:rsidR="008C5375" w:rsidRPr="0086165A" w:rsidRDefault="008C5375" w:rsidP="00B76F88">
      <w:pPr>
        <w:pStyle w:val="paragraph"/>
        <w:tabs>
          <w:tab w:val="left" w:pos="0"/>
          <w:tab w:val="left" w:pos="1134"/>
        </w:tabs>
        <w:spacing w:before="0" w:beforeAutospacing="0" w:after="0" w:afterAutospacing="0"/>
        <w:ind w:left="567"/>
        <w:jc w:val="both"/>
        <w:textAlignment w:val="baseline"/>
        <w:rPr>
          <w:rStyle w:val="normaltextrun"/>
          <w:rFonts w:asciiTheme="minorHAnsi" w:hAnsiTheme="minorHAnsi"/>
          <w:sz w:val="21"/>
          <w:szCs w:val="21"/>
        </w:rPr>
      </w:pP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Style w:val="normaltextrun"/>
          <w:rFonts w:asciiTheme="minorHAnsi" w:hAnsiTheme="minorHAnsi"/>
          <w:sz w:val="21"/>
          <w:szCs w:val="21"/>
        </w:rPr>
      </w:pPr>
      <w:r w:rsidRPr="0086165A">
        <w:rPr>
          <w:rStyle w:val="normaltextrun"/>
          <w:rFonts w:asciiTheme="minorHAnsi" w:hAnsiTheme="minorHAnsi"/>
          <w:sz w:val="21"/>
          <w:szCs w:val="21"/>
        </w:rPr>
        <w:t>Fazem parte do presente Edital os anexos abaixo relacionados:  </w:t>
      </w:r>
    </w:p>
    <w:p w:rsidR="00F60DD3" w:rsidRPr="0086165A" w:rsidRDefault="00F60DD3" w:rsidP="002C0691">
      <w:pPr>
        <w:pStyle w:val="paragraph"/>
        <w:numPr>
          <w:ilvl w:val="2"/>
          <w:numId w:val="6"/>
        </w:numPr>
        <w:tabs>
          <w:tab w:val="left" w:pos="0"/>
          <w:tab w:val="left" w:pos="1134"/>
        </w:tabs>
        <w:spacing w:before="0" w:beforeAutospacing="0" w:after="0" w:afterAutospacing="0"/>
        <w:jc w:val="both"/>
        <w:textAlignment w:val="baseline"/>
        <w:rPr>
          <w:rStyle w:val="normaltextrun"/>
          <w:rFonts w:asciiTheme="minorHAnsi" w:hAnsiTheme="minorHAnsi"/>
          <w:sz w:val="21"/>
          <w:szCs w:val="21"/>
        </w:rPr>
      </w:pPr>
      <w:r w:rsidRPr="0086165A">
        <w:rPr>
          <w:rStyle w:val="normaltextrun"/>
          <w:rFonts w:asciiTheme="minorHAnsi" w:hAnsiTheme="minorHAnsi"/>
          <w:sz w:val="21"/>
          <w:szCs w:val="21"/>
        </w:rPr>
        <w:t>Anexo I - Termo de Referência;</w:t>
      </w:r>
    </w:p>
    <w:p w:rsidR="00F60DD3" w:rsidRPr="0086165A" w:rsidRDefault="00F60DD3" w:rsidP="002C0691">
      <w:pPr>
        <w:pStyle w:val="paragraph"/>
        <w:numPr>
          <w:ilvl w:val="2"/>
          <w:numId w:val="6"/>
        </w:numPr>
        <w:tabs>
          <w:tab w:val="left" w:pos="0"/>
          <w:tab w:val="left" w:pos="1134"/>
        </w:tabs>
        <w:spacing w:before="0" w:beforeAutospacing="0" w:after="0" w:afterAutospacing="0"/>
        <w:jc w:val="both"/>
        <w:textAlignment w:val="baseline"/>
        <w:rPr>
          <w:rStyle w:val="normaltextrun"/>
          <w:rFonts w:asciiTheme="minorHAnsi" w:hAnsiTheme="minorHAnsi"/>
          <w:sz w:val="21"/>
          <w:szCs w:val="21"/>
        </w:rPr>
      </w:pPr>
      <w:r w:rsidRPr="0086165A">
        <w:rPr>
          <w:rStyle w:val="normaltextrun"/>
          <w:rFonts w:asciiTheme="minorHAnsi" w:hAnsiTheme="minorHAnsi"/>
          <w:sz w:val="21"/>
          <w:szCs w:val="21"/>
        </w:rPr>
        <w:t>Anexo II - Modelo de Declarações;</w:t>
      </w:r>
    </w:p>
    <w:p w:rsidR="00F60DD3" w:rsidRDefault="00F60DD3" w:rsidP="002C0691">
      <w:pPr>
        <w:pStyle w:val="paragraph"/>
        <w:numPr>
          <w:ilvl w:val="2"/>
          <w:numId w:val="6"/>
        </w:numPr>
        <w:tabs>
          <w:tab w:val="left" w:pos="0"/>
          <w:tab w:val="left" w:pos="1134"/>
        </w:tabs>
        <w:spacing w:before="0" w:beforeAutospacing="0" w:after="0" w:afterAutospacing="0"/>
        <w:jc w:val="both"/>
        <w:textAlignment w:val="baseline"/>
        <w:rPr>
          <w:rStyle w:val="normaltextrun"/>
          <w:rFonts w:asciiTheme="minorHAnsi" w:hAnsiTheme="minorHAnsi"/>
          <w:sz w:val="21"/>
          <w:szCs w:val="21"/>
        </w:rPr>
      </w:pPr>
      <w:r w:rsidRPr="0086165A">
        <w:rPr>
          <w:rStyle w:val="normaltextrun"/>
          <w:rFonts w:asciiTheme="minorHAnsi" w:hAnsiTheme="minorHAnsi"/>
          <w:sz w:val="21"/>
          <w:szCs w:val="21"/>
        </w:rPr>
        <w:t>Anexo III - Modelo de Proposta;</w:t>
      </w:r>
    </w:p>
    <w:p w:rsidR="007F5803" w:rsidRPr="0086165A" w:rsidRDefault="007F5803" w:rsidP="002C0691">
      <w:pPr>
        <w:pStyle w:val="paragraph"/>
        <w:numPr>
          <w:ilvl w:val="2"/>
          <w:numId w:val="6"/>
        </w:numPr>
        <w:tabs>
          <w:tab w:val="left" w:pos="0"/>
          <w:tab w:val="left" w:pos="1134"/>
        </w:tabs>
        <w:spacing w:before="0" w:beforeAutospacing="0" w:after="0" w:afterAutospacing="0"/>
        <w:jc w:val="both"/>
        <w:textAlignment w:val="baseline"/>
        <w:rPr>
          <w:rStyle w:val="normaltextrun"/>
          <w:rFonts w:asciiTheme="minorHAnsi" w:hAnsiTheme="minorHAnsi"/>
          <w:sz w:val="21"/>
          <w:szCs w:val="21"/>
        </w:rPr>
      </w:pPr>
      <w:r>
        <w:rPr>
          <w:rStyle w:val="normaltextrun"/>
          <w:rFonts w:asciiTheme="minorHAnsi" w:hAnsiTheme="minorHAnsi"/>
          <w:sz w:val="21"/>
          <w:szCs w:val="21"/>
        </w:rPr>
        <w:t>Anexo IV – Modelo de Declaração de ME/EPP</w:t>
      </w:r>
    </w:p>
    <w:p w:rsidR="00F60DD3" w:rsidRPr="0086165A" w:rsidRDefault="007F5803" w:rsidP="002C0691">
      <w:pPr>
        <w:pStyle w:val="paragraph"/>
        <w:numPr>
          <w:ilvl w:val="2"/>
          <w:numId w:val="6"/>
        </w:numPr>
        <w:tabs>
          <w:tab w:val="left" w:pos="0"/>
          <w:tab w:val="left" w:pos="1134"/>
        </w:tabs>
        <w:spacing w:before="0" w:beforeAutospacing="0" w:after="0" w:afterAutospacing="0"/>
        <w:jc w:val="both"/>
        <w:textAlignment w:val="baseline"/>
        <w:rPr>
          <w:rStyle w:val="normaltextrun"/>
          <w:rFonts w:asciiTheme="minorHAnsi" w:hAnsiTheme="minorHAnsi"/>
          <w:sz w:val="21"/>
          <w:szCs w:val="21"/>
        </w:rPr>
      </w:pPr>
      <w:r>
        <w:rPr>
          <w:rStyle w:val="normaltextrun"/>
          <w:rFonts w:asciiTheme="minorHAnsi" w:hAnsiTheme="minorHAnsi"/>
          <w:sz w:val="21"/>
          <w:szCs w:val="21"/>
        </w:rPr>
        <w:t xml:space="preserve">Anexo </w:t>
      </w:r>
      <w:r w:rsidR="00F60DD3" w:rsidRPr="0086165A">
        <w:rPr>
          <w:rStyle w:val="normaltextrun"/>
          <w:rFonts w:asciiTheme="minorHAnsi" w:hAnsiTheme="minorHAnsi"/>
          <w:sz w:val="21"/>
          <w:szCs w:val="21"/>
        </w:rPr>
        <w:t>V - Minuta da Ata de Registro de Preços;</w:t>
      </w:r>
    </w:p>
    <w:p w:rsidR="00F60DD3" w:rsidRPr="0086165A" w:rsidRDefault="00F60DD3" w:rsidP="00B76F88">
      <w:pPr>
        <w:pStyle w:val="paragraph"/>
        <w:tabs>
          <w:tab w:val="left" w:pos="0"/>
          <w:tab w:val="left" w:pos="1134"/>
        </w:tabs>
        <w:spacing w:before="0" w:beforeAutospacing="0" w:after="0" w:afterAutospacing="0"/>
        <w:ind w:left="1080"/>
        <w:jc w:val="both"/>
        <w:textAlignment w:val="baseline"/>
        <w:rPr>
          <w:rStyle w:val="normaltextrun"/>
          <w:rFonts w:asciiTheme="minorHAnsi" w:hAnsiTheme="minorHAnsi"/>
          <w:sz w:val="21"/>
          <w:szCs w:val="21"/>
        </w:rPr>
      </w:pPr>
    </w:p>
    <w:p w:rsidR="00F60DD3" w:rsidRPr="0086165A" w:rsidRDefault="00F60DD3" w:rsidP="002C0691">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line="240" w:lineRule="auto"/>
        <w:jc w:val="both"/>
        <w:textAlignment w:val="baseline"/>
        <w:rPr>
          <w:rStyle w:val="normaltextrun"/>
          <w:rFonts w:asciiTheme="minorHAnsi" w:hAnsiTheme="minorHAnsi"/>
          <w:b/>
          <w:bCs/>
          <w:color w:val="auto"/>
          <w:sz w:val="21"/>
          <w:szCs w:val="21"/>
        </w:rPr>
      </w:pPr>
      <w:bookmarkStart w:id="6" w:name="_Toc149517432"/>
      <w:r w:rsidRPr="0086165A">
        <w:rPr>
          <w:rStyle w:val="normaltextrun"/>
          <w:rFonts w:asciiTheme="minorHAnsi" w:hAnsiTheme="minorHAnsi"/>
          <w:b/>
          <w:color w:val="auto"/>
          <w:sz w:val="21"/>
          <w:szCs w:val="21"/>
        </w:rPr>
        <w:t>CONDIÇÕES PARA PARTICIPAÇÃO</w:t>
      </w:r>
      <w:bookmarkEnd w:id="6"/>
      <w:r w:rsidRPr="0086165A">
        <w:rPr>
          <w:rStyle w:val="normaltextrun"/>
          <w:rFonts w:asciiTheme="minorHAnsi" w:hAnsiTheme="minorHAnsi"/>
          <w:b/>
          <w:color w:val="auto"/>
          <w:sz w:val="21"/>
          <w:szCs w:val="21"/>
        </w:rPr>
        <w:t> </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Style w:val="normaltextrun"/>
          <w:rFonts w:asciiTheme="minorHAnsi" w:hAnsiTheme="minorHAnsi"/>
          <w:sz w:val="21"/>
          <w:szCs w:val="21"/>
        </w:rPr>
        <w:t xml:space="preserve">Para </w:t>
      </w:r>
      <w:r w:rsidRPr="0086165A">
        <w:rPr>
          <w:rFonts w:asciiTheme="minorHAnsi" w:hAnsiTheme="minorHAnsi"/>
          <w:sz w:val="21"/>
          <w:szCs w:val="21"/>
        </w:rPr>
        <w:t>participar</w:t>
      </w:r>
      <w:r w:rsidRPr="0086165A">
        <w:rPr>
          <w:rStyle w:val="normaltextrun"/>
          <w:rFonts w:asciiTheme="minorHAnsi" w:hAnsiTheme="minorHAnsi"/>
          <w:sz w:val="21"/>
          <w:szCs w:val="21"/>
        </w:rPr>
        <w:t xml:space="preserve"> deste Pregão, em sua forma eletrônica (</w:t>
      </w:r>
      <w:hyperlink r:id="rId26" w:anchor="art17" w:history="1">
        <w:r w:rsidRPr="0086165A">
          <w:rPr>
            <w:rStyle w:val="Hyperlink"/>
            <w:rFonts w:asciiTheme="minorHAnsi" w:hAnsiTheme="minorHAnsi"/>
            <w:color w:val="auto"/>
            <w:sz w:val="21"/>
            <w:szCs w:val="21"/>
          </w:rPr>
          <w:t>art. 17, § 2º, da Lei Federal nº 14.133, de 2021</w:t>
        </w:r>
      </w:hyperlink>
      <w:r w:rsidRPr="0086165A">
        <w:rPr>
          <w:rStyle w:val="normaltextrun"/>
          <w:rFonts w:asciiTheme="minorHAnsi" w:hAnsiTheme="minorHAnsi"/>
          <w:sz w:val="21"/>
          <w:szCs w:val="21"/>
        </w:rPr>
        <w:t>), a licitante deverá preencher os seguintes requisitos:</w:t>
      </w:r>
      <w:r w:rsidRPr="0086165A">
        <w:rPr>
          <w:rStyle w:val="eop"/>
          <w:rFonts w:asciiTheme="minorHAnsi" w:hAnsiTheme="minorHAnsi"/>
          <w:sz w:val="21"/>
          <w:szCs w:val="21"/>
        </w:rPr>
        <w:t> </w:t>
      </w:r>
    </w:p>
    <w:p w:rsidR="00F60DD3" w:rsidRPr="0086165A" w:rsidRDefault="00F60DD3" w:rsidP="002C0691">
      <w:pPr>
        <w:pStyle w:val="paragraph"/>
        <w:numPr>
          <w:ilvl w:val="2"/>
          <w:numId w:val="6"/>
        </w:numPr>
        <w:tabs>
          <w:tab w:val="left" w:pos="0"/>
          <w:tab w:val="left" w:pos="1134"/>
        </w:tabs>
        <w:spacing w:before="0" w:beforeAutospacing="0" w:after="0" w:afterAutospacing="0"/>
        <w:jc w:val="both"/>
        <w:textAlignment w:val="baseline"/>
        <w:rPr>
          <w:rStyle w:val="normaltextrun"/>
          <w:rFonts w:asciiTheme="minorHAnsi" w:hAnsiTheme="minorHAnsi"/>
          <w:sz w:val="21"/>
          <w:szCs w:val="21"/>
        </w:rPr>
      </w:pPr>
      <w:r w:rsidRPr="0086165A">
        <w:rPr>
          <w:rStyle w:val="normaltextrun"/>
          <w:rFonts w:asciiTheme="minorHAnsi" w:hAnsiTheme="minorHAnsi"/>
          <w:sz w:val="21"/>
          <w:szCs w:val="21"/>
        </w:rPr>
        <w:t>Pessoa jurídica cujo ramo de atividade seja compatível com o objeto desta licitação;</w:t>
      </w:r>
    </w:p>
    <w:p w:rsidR="00F60DD3" w:rsidRPr="0086165A" w:rsidRDefault="00F60DD3"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Style w:val="normaltextrun"/>
          <w:rFonts w:asciiTheme="minorHAnsi" w:hAnsiTheme="minorHAnsi"/>
          <w:sz w:val="21"/>
          <w:szCs w:val="21"/>
        </w:rPr>
        <w:t xml:space="preserve">Ser credenciada junto ao </w:t>
      </w:r>
      <w:r w:rsidRPr="0086165A">
        <w:rPr>
          <w:rFonts w:asciiTheme="minorHAnsi" w:hAnsiTheme="minorHAnsi"/>
          <w:sz w:val="21"/>
          <w:szCs w:val="21"/>
        </w:rPr>
        <w:t xml:space="preserve">Portal </w:t>
      </w:r>
      <w:proofErr w:type="spellStart"/>
      <w:r w:rsidRPr="0086165A">
        <w:rPr>
          <w:rFonts w:asciiTheme="minorHAnsi" w:hAnsiTheme="minorHAnsi"/>
          <w:sz w:val="21"/>
          <w:szCs w:val="21"/>
        </w:rPr>
        <w:t>Licitanet</w:t>
      </w:r>
      <w:proofErr w:type="spellEnd"/>
      <w:r w:rsidRPr="0086165A">
        <w:rPr>
          <w:rFonts w:asciiTheme="minorHAnsi" w:hAnsiTheme="minorHAnsi"/>
          <w:sz w:val="21"/>
          <w:szCs w:val="21"/>
        </w:rPr>
        <w:t xml:space="preserve">, disponível no endereço eletrônico: </w:t>
      </w:r>
      <w:hyperlink r:id="rId27" w:history="1">
        <w:r w:rsidRPr="0086165A">
          <w:rPr>
            <w:rStyle w:val="Hyperlink"/>
            <w:rFonts w:asciiTheme="minorHAnsi" w:hAnsiTheme="minorHAnsi"/>
            <w:color w:val="auto"/>
            <w:sz w:val="21"/>
            <w:szCs w:val="21"/>
          </w:rPr>
          <w:t>https://www.licitanet.com.br/</w:t>
        </w:r>
      </w:hyperlink>
      <w:r w:rsidRPr="0086165A">
        <w:rPr>
          <w:rStyle w:val="normaltextrun"/>
          <w:rFonts w:asciiTheme="minorHAnsi" w:hAnsiTheme="minorHAnsi"/>
          <w:sz w:val="21"/>
          <w:szCs w:val="21"/>
        </w:rPr>
        <w:t>, que atuará como órgão provedor do sistema eletrônico;</w:t>
      </w:r>
    </w:p>
    <w:p w:rsidR="00F60DD3" w:rsidRPr="0086165A" w:rsidRDefault="00F60DD3"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Style w:val="normaltextrun"/>
          <w:rFonts w:asciiTheme="minorHAnsi" w:hAnsiTheme="minorHAnsi"/>
          <w:sz w:val="21"/>
          <w:szCs w:val="21"/>
        </w:rPr>
        <w:t>Enviar em campo próprio do sistema eletrônico as seguintes declarações virtuais de que:</w:t>
      </w:r>
      <w:r w:rsidRPr="0086165A">
        <w:rPr>
          <w:rStyle w:val="eop"/>
          <w:rFonts w:asciiTheme="minorHAnsi" w:hAnsiTheme="minorHAnsi"/>
          <w:sz w:val="21"/>
          <w:szCs w:val="21"/>
        </w:rPr>
        <w:t> </w:t>
      </w:r>
    </w:p>
    <w:p w:rsidR="00F60DD3" w:rsidRPr="0086165A" w:rsidRDefault="00F60DD3" w:rsidP="002C0691">
      <w:pPr>
        <w:pStyle w:val="paragraph"/>
        <w:numPr>
          <w:ilvl w:val="3"/>
          <w:numId w:val="6"/>
        </w:numPr>
        <w:tabs>
          <w:tab w:val="left" w:pos="0"/>
          <w:tab w:val="left" w:pos="1134"/>
        </w:tabs>
        <w:spacing w:before="0" w:beforeAutospacing="0" w:after="0" w:afterAutospacing="0"/>
        <w:jc w:val="both"/>
        <w:textAlignment w:val="baseline"/>
        <w:rPr>
          <w:rStyle w:val="normaltextrun"/>
          <w:rFonts w:asciiTheme="minorHAnsi" w:hAnsiTheme="minorHAnsi"/>
          <w:sz w:val="21"/>
          <w:szCs w:val="21"/>
        </w:rPr>
      </w:pPr>
      <w:r w:rsidRPr="0086165A">
        <w:rPr>
          <w:rStyle w:val="normaltextrun"/>
          <w:rFonts w:asciiTheme="minorHAnsi" w:hAnsiTheme="minorHAnsi"/>
          <w:sz w:val="21"/>
          <w:szCs w:val="21"/>
        </w:rPr>
        <w:t>Cumpre plenamente os requisitos de habilitação e que sua proposta está em conformidade com as exigências do instrumento convocatório; (</w:t>
      </w:r>
      <w:hyperlink r:id="rId28" w:anchor="art63" w:history="1">
        <w:r w:rsidRPr="0086165A">
          <w:rPr>
            <w:rStyle w:val="Hyperlink"/>
            <w:rFonts w:asciiTheme="minorHAnsi" w:hAnsiTheme="minorHAnsi"/>
            <w:color w:val="auto"/>
            <w:sz w:val="21"/>
            <w:szCs w:val="21"/>
          </w:rPr>
          <w:t>art. 63, I, da Lei Federal nº 14.133, de 2021</w:t>
        </w:r>
      </w:hyperlink>
      <w:r w:rsidRPr="0086165A">
        <w:rPr>
          <w:rStyle w:val="normaltextrun"/>
          <w:rFonts w:asciiTheme="minorHAnsi" w:hAnsiTheme="minorHAnsi"/>
          <w:sz w:val="21"/>
          <w:szCs w:val="21"/>
        </w:rPr>
        <w:t>) </w:t>
      </w:r>
    </w:p>
    <w:p w:rsidR="00F60DD3" w:rsidRPr="0086165A" w:rsidRDefault="00F60DD3" w:rsidP="002C0691">
      <w:pPr>
        <w:pStyle w:val="paragraph"/>
        <w:numPr>
          <w:ilvl w:val="3"/>
          <w:numId w:val="6"/>
        </w:numPr>
        <w:tabs>
          <w:tab w:val="left" w:pos="0"/>
          <w:tab w:val="left" w:pos="1134"/>
        </w:tabs>
        <w:spacing w:before="0" w:beforeAutospacing="0" w:after="0" w:afterAutospacing="0"/>
        <w:jc w:val="both"/>
        <w:textAlignment w:val="baseline"/>
        <w:rPr>
          <w:rStyle w:val="normaltextrun"/>
          <w:rFonts w:asciiTheme="minorHAnsi" w:hAnsiTheme="minorHAnsi"/>
          <w:sz w:val="21"/>
          <w:szCs w:val="21"/>
        </w:rPr>
      </w:pPr>
      <w:r w:rsidRPr="0086165A">
        <w:rPr>
          <w:rStyle w:val="normaltextrun"/>
          <w:rFonts w:asciiTheme="minorHAnsi" w:hAnsiTheme="minorHAnsi"/>
          <w:sz w:val="21"/>
          <w:szCs w:val="21"/>
        </w:rPr>
        <w:t xml:space="preserve">Atende aos requisitos do </w:t>
      </w:r>
      <w:hyperlink r:id="rId29" w:anchor="art4" w:history="1">
        <w:r w:rsidRPr="0086165A">
          <w:rPr>
            <w:rStyle w:val="Hyperlink"/>
            <w:rFonts w:asciiTheme="minorHAnsi" w:hAnsiTheme="minorHAnsi"/>
            <w:color w:val="auto"/>
            <w:sz w:val="21"/>
            <w:szCs w:val="21"/>
          </w:rPr>
          <w:t>art. 4º, §§ 2º e 3º, da Lei Federal nº 14.133, de 2021</w:t>
        </w:r>
      </w:hyperlink>
      <w:r w:rsidRPr="0086165A">
        <w:rPr>
          <w:rStyle w:val="normaltextrun"/>
          <w:rFonts w:asciiTheme="minorHAnsi" w:hAnsiTheme="minorHAnsi"/>
          <w:sz w:val="21"/>
          <w:szCs w:val="21"/>
        </w:rPr>
        <w:t xml:space="preserve"> para fazer jus aos benefícios previstos nos </w:t>
      </w:r>
      <w:hyperlink r:id="rId30" w:anchor="art42" w:history="1">
        <w:proofErr w:type="spellStart"/>
        <w:r w:rsidRPr="0086165A">
          <w:rPr>
            <w:rStyle w:val="Hyperlink"/>
            <w:rFonts w:asciiTheme="minorHAnsi" w:hAnsiTheme="minorHAnsi"/>
            <w:color w:val="auto"/>
            <w:sz w:val="21"/>
            <w:szCs w:val="21"/>
          </w:rPr>
          <w:t>arts</w:t>
        </w:r>
        <w:proofErr w:type="spellEnd"/>
        <w:r w:rsidRPr="0086165A">
          <w:rPr>
            <w:rStyle w:val="Hyperlink"/>
            <w:rFonts w:asciiTheme="minorHAnsi" w:hAnsiTheme="minorHAnsi"/>
            <w:color w:val="auto"/>
            <w:sz w:val="21"/>
            <w:szCs w:val="21"/>
          </w:rPr>
          <w:t>. 42 a 49 da Lei Complementar Federal nº 123, de 2006</w:t>
        </w:r>
      </w:hyperlink>
      <w:r w:rsidRPr="0086165A">
        <w:rPr>
          <w:rStyle w:val="normaltextrun"/>
          <w:rFonts w:asciiTheme="minorHAnsi" w:hAnsiTheme="minorHAnsi"/>
          <w:sz w:val="21"/>
          <w:szCs w:val="21"/>
        </w:rPr>
        <w:t>; (</w:t>
      </w:r>
      <w:hyperlink r:id="rId31" w:anchor="art4" w:history="1">
        <w:r w:rsidRPr="0086165A">
          <w:rPr>
            <w:rStyle w:val="Hyperlink"/>
            <w:rFonts w:asciiTheme="minorHAnsi" w:hAnsiTheme="minorHAnsi"/>
            <w:color w:val="auto"/>
            <w:sz w:val="21"/>
            <w:szCs w:val="21"/>
          </w:rPr>
          <w:t>art. 4º, §§ 2º e 3º da Lei Federal nº 14.133, de 2021</w:t>
        </w:r>
      </w:hyperlink>
      <w:r w:rsidRPr="0086165A">
        <w:rPr>
          <w:rStyle w:val="normaltextrun"/>
          <w:rFonts w:asciiTheme="minorHAnsi" w:hAnsiTheme="minorHAnsi"/>
          <w:sz w:val="21"/>
          <w:szCs w:val="21"/>
        </w:rPr>
        <w:t>)</w:t>
      </w:r>
    </w:p>
    <w:p w:rsidR="00F60DD3" w:rsidRPr="0086165A" w:rsidRDefault="00F60DD3" w:rsidP="002C0691">
      <w:pPr>
        <w:pStyle w:val="paragraph"/>
        <w:numPr>
          <w:ilvl w:val="3"/>
          <w:numId w:val="6"/>
        </w:numPr>
        <w:tabs>
          <w:tab w:val="left" w:pos="0"/>
          <w:tab w:val="left" w:pos="1134"/>
        </w:tabs>
        <w:spacing w:before="0" w:beforeAutospacing="0" w:after="0" w:afterAutospacing="0"/>
        <w:jc w:val="both"/>
        <w:textAlignment w:val="baseline"/>
        <w:rPr>
          <w:rStyle w:val="normaltextrun"/>
          <w:rFonts w:asciiTheme="minorHAnsi" w:hAnsiTheme="minorHAnsi"/>
          <w:sz w:val="21"/>
          <w:szCs w:val="21"/>
        </w:rPr>
      </w:pPr>
      <w:r w:rsidRPr="0086165A">
        <w:rPr>
          <w:rStyle w:val="normaltextrun"/>
          <w:rFonts w:asciiTheme="minorHAnsi" w:hAnsiTheme="minorHAnsi"/>
          <w:sz w:val="21"/>
          <w:szCs w:val="21"/>
        </w:rPr>
        <w:t xml:space="preserve">Cumpre as exigências de reserva de cargos para pessoa com deficiência e para reabilitado da Previdência Social, previstas no </w:t>
      </w:r>
      <w:hyperlink r:id="rId32" w:anchor="art93" w:history="1">
        <w:r w:rsidRPr="0086165A">
          <w:rPr>
            <w:rStyle w:val="Hyperlink"/>
            <w:rFonts w:asciiTheme="minorHAnsi" w:hAnsiTheme="minorHAnsi"/>
            <w:color w:val="auto"/>
            <w:sz w:val="21"/>
            <w:szCs w:val="21"/>
          </w:rPr>
          <w:t>art. 93 da Lei Federal nº 8.213, de 1991</w:t>
        </w:r>
      </w:hyperlink>
      <w:r w:rsidRPr="0086165A">
        <w:rPr>
          <w:rStyle w:val="normaltextrun"/>
          <w:rFonts w:asciiTheme="minorHAnsi" w:hAnsiTheme="minorHAnsi"/>
          <w:sz w:val="21"/>
          <w:szCs w:val="21"/>
        </w:rPr>
        <w:t xml:space="preserve"> e em outras normas específicas; (</w:t>
      </w:r>
      <w:hyperlink r:id="rId33" w:anchor="art63" w:history="1">
        <w:r w:rsidRPr="0086165A">
          <w:rPr>
            <w:rStyle w:val="Hyperlink"/>
            <w:rFonts w:asciiTheme="minorHAnsi" w:hAnsiTheme="minorHAnsi"/>
            <w:color w:val="auto"/>
            <w:sz w:val="21"/>
            <w:szCs w:val="21"/>
          </w:rPr>
          <w:t>art. 63, IV, da Lei Federal nº 14.133, de 2021</w:t>
        </w:r>
      </w:hyperlink>
      <w:r w:rsidRPr="0086165A">
        <w:rPr>
          <w:rStyle w:val="normaltextrun"/>
          <w:rFonts w:asciiTheme="minorHAnsi" w:hAnsiTheme="minorHAnsi"/>
          <w:sz w:val="21"/>
          <w:szCs w:val="21"/>
        </w:rPr>
        <w:t>)</w:t>
      </w:r>
    </w:p>
    <w:p w:rsidR="00F60DD3" w:rsidRPr="0086165A" w:rsidRDefault="00F60DD3" w:rsidP="002C0691">
      <w:pPr>
        <w:pStyle w:val="paragraph"/>
        <w:numPr>
          <w:ilvl w:val="3"/>
          <w:numId w:val="6"/>
        </w:numPr>
        <w:tabs>
          <w:tab w:val="left" w:pos="0"/>
          <w:tab w:val="left" w:pos="1134"/>
        </w:tabs>
        <w:spacing w:before="0" w:beforeAutospacing="0" w:after="0" w:afterAutospacing="0"/>
        <w:jc w:val="both"/>
        <w:textAlignment w:val="baseline"/>
        <w:rPr>
          <w:rStyle w:val="normaltextrun"/>
          <w:rFonts w:asciiTheme="minorHAnsi" w:hAnsiTheme="minorHAnsi"/>
          <w:sz w:val="21"/>
          <w:szCs w:val="21"/>
        </w:rPr>
      </w:pPr>
      <w:r w:rsidRPr="0086165A">
        <w:rPr>
          <w:rStyle w:val="normaltextrun"/>
          <w:rFonts w:asciiTheme="minorHAnsi" w:hAnsiTheme="minorHAnsi"/>
          <w:sz w:val="21"/>
          <w:szCs w:val="21"/>
        </w:rPr>
        <w:t>Inexiste fato impeditivo para licitar ou contratar com a União Federal.</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Style w:val="normaltextrun"/>
          <w:rFonts w:asciiTheme="minorHAnsi" w:hAnsiTheme="minorHAnsi"/>
          <w:sz w:val="21"/>
          <w:szCs w:val="21"/>
        </w:rPr>
      </w:pPr>
      <w:r w:rsidRPr="0086165A">
        <w:rPr>
          <w:rStyle w:val="normaltextrun"/>
          <w:rFonts w:asciiTheme="minorHAnsi" w:hAnsiTheme="minorHAnsi"/>
          <w:sz w:val="21"/>
          <w:szCs w:val="21"/>
        </w:rPr>
        <w:t xml:space="preserve">​A declaração falsa sujeitará a licitante à inabilitação e ao enquadramento na infração prevista no </w:t>
      </w:r>
      <w:hyperlink r:id="rId34" w:anchor="art155" w:history="1">
        <w:r w:rsidRPr="0086165A">
          <w:rPr>
            <w:rStyle w:val="Hyperlink"/>
            <w:rFonts w:asciiTheme="minorHAnsi" w:hAnsiTheme="minorHAnsi"/>
            <w:color w:val="auto"/>
            <w:sz w:val="21"/>
            <w:szCs w:val="21"/>
          </w:rPr>
          <w:t>art. 155, VIII, da Lei Federal nº 14.133, de 2021</w:t>
        </w:r>
      </w:hyperlink>
      <w:r w:rsidRPr="0086165A">
        <w:rPr>
          <w:rStyle w:val="normaltextrun"/>
          <w:rFonts w:asciiTheme="minorHAnsi" w:hAnsiTheme="minorHAnsi"/>
          <w:sz w:val="21"/>
          <w:szCs w:val="21"/>
        </w:rPr>
        <w:t>.</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Style w:val="normaltextrun"/>
          <w:rFonts w:asciiTheme="minorHAnsi" w:hAnsiTheme="minorHAnsi"/>
          <w:sz w:val="21"/>
          <w:szCs w:val="21"/>
        </w:rPr>
        <w:t>Todos os custos decorrentes da elaboração e apresentação das propostas serão de responsabilidade exclusiva do licitante, não se responsabilizando a Prefeitura Municipal de Campo Verde - MT por quaisquer custos, transações efetuadas pela licitante ou eventual desconexão do sistema.</w:t>
      </w:r>
      <w:r w:rsidRPr="0086165A">
        <w:rPr>
          <w:rStyle w:val="eop"/>
          <w:rFonts w:asciiTheme="minorHAnsi" w:hAnsiTheme="minorHAnsi"/>
          <w:sz w:val="21"/>
          <w:szCs w:val="21"/>
        </w:rPr>
        <w:t> </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Style w:val="normaltextrun"/>
          <w:rFonts w:asciiTheme="minorHAnsi" w:hAnsiTheme="minorHAnsi"/>
          <w:sz w:val="21"/>
          <w:szCs w:val="21"/>
        </w:rPr>
        <w:t>Não poderão participar deste Pregão:</w:t>
      </w:r>
      <w:r w:rsidRPr="0086165A">
        <w:rPr>
          <w:rStyle w:val="eop"/>
          <w:rFonts w:asciiTheme="minorHAnsi" w:hAnsiTheme="minorHAnsi"/>
          <w:sz w:val="21"/>
          <w:szCs w:val="21"/>
        </w:rPr>
        <w:t> </w:t>
      </w:r>
    </w:p>
    <w:p w:rsidR="00F60DD3" w:rsidRPr="0086165A" w:rsidRDefault="00F60DD3" w:rsidP="002C0691">
      <w:pPr>
        <w:pStyle w:val="paragraph"/>
        <w:numPr>
          <w:ilvl w:val="2"/>
          <w:numId w:val="6"/>
        </w:numPr>
        <w:tabs>
          <w:tab w:val="left" w:pos="0"/>
          <w:tab w:val="left" w:pos="1134"/>
        </w:tabs>
        <w:spacing w:before="0" w:beforeAutospacing="0" w:after="0" w:afterAutospacing="0"/>
        <w:jc w:val="both"/>
        <w:textAlignment w:val="baseline"/>
        <w:rPr>
          <w:rStyle w:val="normaltextrun"/>
          <w:rFonts w:asciiTheme="minorHAnsi" w:hAnsiTheme="minorHAnsi"/>
          <w:sz w:val="21"/>
          <w:szCs w:val="21"/>
        </w:rPr>
      </w:pPr>
      <w:r w:rsidRPr="0086165A">
        <w:rPr>
          <w:rStyle w:val="normaltextrun"/>
          <w:rFonts w:asciiTheme="minorHAnsi" w:hAnsiTheme="minorHAnsi"/>
          <w:sz w:val="21"/>
          <w:szCs w:val="21"/>
        </w:rPr>
        <w:t xml:space="preserve">Aquele que não atenda às condições deste Edital e </w:t>
      </w:r>
      <w:proofErr w:type="gramStart"/>
      <w:r w:rsidRPr="0086165A">
        <w:rPr>
          <w:rStyle w:val="normaltextrun"/>
          <w:rFonts w:asciiTheme="minorHAnsi" w:hAnsiTheme="minorHAnsi"/>
          <w:sz w:val="21"/>
          <w:szCs w:val="21"/>
        </w:rPr>
        <w:t>seu(</w:t>
      </w:r>
      <w:proofErr w:type="gramEnd"/>
      <w:r w:rsidRPr="0086165A">
        <w:rPr>
          <w:rStyle w:val="normaltextrun"/>
          <w:rFonts w:asciiTheme="minorHAnsi" w:hAnsiTheme="minorHAnsi"/>
          <w:sz w:val="21"/>
          <w:szCs w:val="21"/>
        </w:rPr>
        <w:t>s) anexo(s);</w:t>
      </w:r>
    </w:p>
    <w:p w:rsidR="00F60DD3" w:rsidRPr="0086165A" w:rsidRDefault="00F60DD3" w:rsidP="002C0691">
      <w:pPr>
        <w:pStyle w:val="paragraph"/>
        <w:numPr>
          <w:ilvl w:val="2"/>
          <w:numId w:val="6"/>
        </w:numPr>
        <w:tabs>
          <w:tab w:val="left" w:pos="0"/>
          <w:tab w:val="left" w:pos="1134"/>
        </w:tabs>
        <w:spacing w:before="0" w:beforeAutospacing="0" w:after="0" w:afterAutospacing="0"/>
        <w:jc w:val="both"/>
        <w:textAlignment w:val="baseline"/>
        <w:rPr>
          <w:rStyle w:val="normaltextrun"/>
          <w:rFonts w:asciiTheme="minorHAnsi" w:hAnsiTheme="minorHAnsi"/>
          <w:sz w:val="21"/>
          <w:szCs w:val="21"/>
        </w:rPr>
      </w:pPr>
      <w:r w:rsidRPr="0086165A">
        <w:rPr>
          <w:rStyle w:val="normaltextrun"/>
          <w:rFonts w:asciiTheme="minorHAnsi" w:hAnsiTheme="minorHAnsi"/>
          <w:sz w:val="21"/>
          <w:szCs w:val="21"/>
        </w:rPr>
        <w:t>Pessoas físicas;</w:t>
      </w:r>
    </w:p>
    <w:p w:rsidR="00F60DD3" w:rsidRPr="0086165A" w:rsidRDefault="00F60DD3" w:rsidP="002C0691">
      <w:pPr>
        <w:pStyle w:val="paragraph"/>
        <w:numPr>
          <w:ilvl w:val="2"/>
          <w:numId w:val="6"/>
        </w:numPr>
        <w:tabs>
          <w:tab w:val="left" w:pos="0"/>
          <w:tab w:val="left" w:pos="1134"/>
        </w:tabs>
        <w:spacing w:before="0" w:beforeAutospacing="0" w:after="0" w:afterAutospacing="0"/>
        <w:jc w:val="both"/>
        <w:textAlignment w:val="baseline"/>
        <w:rPr>
          <w:rStyle w:val="normaltextrun"/>
          <w:rFonts w:asciiTheme="minorHAnsi" w:hAnsiTheme="minorHAnsi"/>
          <w:sz w:val="21"/>
          <w:szCs w:val="21"/>
        </w:rPr>
      </w:pPr>
      <w:r w:rsidRPr="0086165A">
        <w:rPr>
          <w:rStyle w:val="normaltextrun"/>
          <w:rFonts w:asciiTheme="minorHAnsi" w:hAnsiTheme="minorHAnsi"/>
          <w:sz w:val="21"/>
          <w:szCs w:val="21"/>
        </w:rPr>
        <w:t>Microempreendedores Individuais (</w:t>
      </w:r>
      <w:proofErr w:type="spellStart"/>
      <w:r w:rsidRPr="0086165A">
        <w:rPr>
          <w:rStyle w:val="normaltextrun"/>
          <w:rFonts w:asciiTheme="minorHAnsi" w:hAnsiTheme="minorHAnsi"/>
          <w:sz w:val="21"/>
          <w:szCs w:val="21"/>
        </w:rPr>
        <w:t>MEI’s</w:t>
      </w:r>
      <w:proofErr w:type="spellEnd"/>
      <w:r w:rsidRPr="0086165A">
        <w:rPr>
          <w:rStyle w:val="normaltextrun"/>
          <w:rFonts w:asciiTheme="minorHAnsi" w:hAnsiTheme="minorHAnsi"/>
          <w:sz w:val="21"/>
          <w:szCs w:val="21"/>
        </w:rPr>
        <w:t>);</w:t>
      </w:r>
    </w:p>
    <w:p w:rsidR="00F60DD3" w:rsidRPr="0086165A" w:rsidRDefault="00F60DD3" w:rsidP="002C0691">
      <w:pPr>
        <w:pStyle w:val="paragraph"/>
        <w:numPr>
          <w:ilvl w:val="2"/>
          <w:numId w:val="6"/>
        </w:numPr>
        <w:tabs>
          <w:tab w:val="left" w:pos="0"/>
          <w:tab w:val="left" w:pos="1134"/>
        </w:tabs>
        <w:spacing w:before="0" w:beforeAutospacing="0" w:after="0" w:afterAutospacing="0"/>
        <w:jc w:val="both"/>
        <w:textAlignment w:val="baseline"/>
        <w:rPr>
          <w:rStyle w:val="normaltextrun"/>
          <w:rFonts w:asciiTheme="minorHAnsi" w:hAnsiTheme="minorHAnsi"/>
          <w:sz w:val="21"/>
          <w:szCs w:val="21"/>
        </w:rPr>
      </w:pPr>
      <w:r w:rsidRPr="0086165A">
        <w:rPr>
          <w:rStyle w:val="normaltextrun"/>
          <w:rFonts w:asciiTheme="minorHAnsi" w:hAnsiTheme="minorHAnsi"/>
          <w:sz w:val="21"/>
          <w:szCs w:val="21"/>
        </w:rPr>
        <w:t>Pessoas jurídicas que não possuam Inscrição Municipal ou que não possuam autorização legal para a prestação dos serviços que são objeto do presente Pregão;</w:t>
      </w:r>
    </w:p>
    <w:p w:rsidR="00F60DD3" w:rsidRPr="0086165A" w:rsidRDefault="00F60DD3" w:rsidP="002C0691">
      <w:pPr>
        <w:pStyle w:val="paragraph"/>
        <w:numPr>
          <w:ilvl w:val="2"/>
          <w:numId w:val="6"/>
        </w:numPr>
        <w:tabs>
          <w:tab w:val="left" w:pos="0"/>
          <w:tab w:val="left" w:pos="1134"/>
        </w:tabs>
        <w:spacing w:before="0" w:beforeAutospacing="0" w:after="0" w:afterAutospacing="0"/>
        <w:jc w:val="both"/>
        <w:textAlignment w:val="baseline"/>
        <w:rPr>
          <w:rStyle w:val="normaltextrun"/>
          <w:rFonts w:asciiTheme="minorHAnsi" w:hAnsiTheme="minorHAnsi"/>
          <w:sz w:val="21"/>
          <w:szCs w:val="21"/>
        </w:rPr>
      </w:pPr>
      <w:r w:rsidRPr="0086165A">
        <w:rPr>
          <w:rStyle w:val="normaltextrun"/>
          <w:rFonts w:asciiTheme="minorHAnsi" w:hAnsiTheme="minorHAnsi"/>
          <w:sz w:val="21"/>
          <w:szCs w:val="21"/>
        </w:rPr>
        <w:t>Empresa que possua entre seus sócios agente público vinculado à Prefeitura Municipal de Campo Verde - MT;</w:t>
      </w:r>
    </w:p>
    <w:p w:rsidR="00F60DD3" w:rsidRPr="0086165A" w:rsidRDefault="00F60DD3" w:rsidP="002C0691">
      <w:pPr>
        <w:pStyle w:val="paragraph"/>
        <w:numPr>
          <w:ilvl w:val="2"/>
          <w:numId w:val="6"/>
        </w:numPr>
        <w:tabs>
          <w:tab w:val="left" w:pos="0"/>
          <w:tab w:val="left" w:pos="1134"/>
        </w:tabs>
        <w:spacing w:before="0" w:beforeAutospacing="0" w:after="0" w:afterAutospacing="0"/>
        <w:jc w:val="both"/>
        <w:textAlignment w:val="baseline"/>
        <w:rPr>
          <w:rStyle w:val="normaltextrun"/>
          <w:rFonts w:asciiTheme="minorHAnsi" w:hAnsiTheme="minorHAnsi"/>
          <w:sz w:val="21"/>
          <w:szCs w:val="21"/>
        </w:rPr>
      </w:pPr>
      <w:r w:rsidRPr="0086165A">
        <w:rPr>
          <w:rStyle w:val="normaltextrun"/>
          <w:rFonts w:asciiTheme="minorHAnsi" w:hAnsiTheme="minorHAnsi"/>
          <w:sz w:val="21"/>
          <w:szCs w:val="21"/>
        </w:rPr>
        <w:t>Quem não cumprir os requisitos formais para participação neste Pregão;</w:t>
      </w:r>
    </w:p>
    <w:p w:rsidR="00F60DD3" w:rsidRPr="0086165A" w:rsidRDefault="00F60DD3" w:rsidP="002C0691">
      <w:pPr>
        <w:pStyle w:val="paragraph"/>
        <w:numPr>
          <w:ilvl w:val="2"/>
          <w:numId w:val="6"/>
        </w:numPr>
        <w:tabs>
          <w:tab w:val="left" w:pos="0"/>
          <w:tab w:val="left" w:pos="1134"/>
        </w:tabs>
        <w:spacing w:before="0" w:beforeAutospacing="0" w:after="0" w:afterAutospacing="0"/>
        <w:jc w:val="both"/>
        <w:textAlignment w:val="baseline"/>
        <w:rPr>
          <w:rStyle w:val="normaltextrun"/>
          <w:rFonts w:asciiTheme="minorHAnsi" w:hAnsiTheme="minorHAnsi"/>
          <w:sz w:val="21"/>
          <w:szCs w:val="21"/>
        </w:rPr>
      </w:pPr>
      <w:r w:rsidRPr="0086165A">
        <w:rPr>
          <w:rStyle w:val="normaltextrun"/>
          <w:rFonts w:asciiTheme="minorHAnsi" w:hAnsiTheme="minorHAnsi"/>
          <w:sz w:val="21"/>
          <w:szCs w:val="21"/>
        </w:rPr>
        <w:t>Agentes públicos ou terceiros que se enquadrem em situações que possam configurar conflito de interesses no exercício ou após o exercício do cargo ou emprego, nos termos da legislação que disciplina a matéria; (</w:t>
      </w:r>
      <w:hyperlink r:id="rId35" w:anchor="art9" w:history="1">
        <w:r w:rsidRPr="0086165A">
          <w:rPr>
            <w:rStyle w:val="Hyperlink"/>
            <w:rFonts w:asciiTheme="minorHAnsi" w:hAnsiTheme="minorHAnsi"/>
            <w:color w:val="auto"/>
            <w:sz w:val="21"/>
            <w:szCs w:val="21"/>
          </w:rPr>
          <w:t>art. 9º, § 1º, da Lei Federal nº 14.133, de 2021</w:t>
        </w:r>
      </w:hyperlink>
      <w:r w:rsidRPr="0086165A">
        <w:rPr>
          <w:rStyle w:val="normaltextrun"/>
          <w:rFonts w:asciiTheme="minorHAnsi" w:hAnsiTheme="minorHAnsi"/>
          <w:sz w:val="21"/>
          <w:szCs w:val="21"/>
        </w:rPr>
        <w:t>)</w:t>
      </w:r>
    </w:p>
    <w:p w:rsidR="00F60DD3" w:rsidRPr="0086165A" w:rsidRDefault="00F60DD3" w:rsidP="002C0691">
      <w:pPr>
        <w:pStyle w:val="paragraph"/>
        <w:numPr>
          <w:ilvl w:val="2"/>
          <w:numId w:val="6"/>
        </w:numPr>
        <w:tabs>
          <w:tab w:val="left" w:pos="0"/>
          <w:tab w:val="left" w:pos="1134"/>
        </w:tabs>
        <w:spacing w:before="0" w:beforeAutospacing="0" w:after="0" w:afterAutospacing="0"/>
        <w:jc w:val="both"/>
        <w:textAlignment w:val="baseline"/>
        <w:rPr>
          <w:rStyle w:val="normaltextrun"/>
          <w:rFonts w:asciiTheme="minorHAnsi" w:hAnsiTheme="minorHAnsi"/>
          <w:sz w:val="21"/>
          <w:szCs w:val="21"/>
        </w:rPr>
      </w:pPr>
      <w:r w:rsidRPr="0086165A">
        <w:rPr>
          <w:rStyle w:val="normaltextrun"/>
          <w:rFonts w:asciiTheme="minorHAnsi" w:hAnsiTheme="minorHAnsi"/>
          <w:sz w:val="21"/>
          <w:szCs w:val="21"/>
        </w:rPr>
        <w:t>Terceiro que auxilie a condução da contratação na qualidade de integrante de equipe de apoio, profissional especializado ou funcionário ou representante de empresa que preste assessoria técnica; (</w:t>
      </w:r>
      <w:hyperlink r:id="rId36" w:anchor="art9" w:history="1">
        <w:r w:rsidRPr="0086165A">
          <w:rPr>
            <w:rStyle w:val="Hyperlink"/>
            <w:rFonts w:asciiTheme="minorHAnsi" w:hAnsiTheme="minorHAnsi"/>
            <w:color w:val="auto"/>
            <w:sz w:val="21"/>
            <w:szCs w:val="21"/>
          </w:rPr>
          <w:t>art. 9º, § 2º, da Lei Federal nº 14.133, de 2021</w:t>
        </w:r>
      </w:hyperlink>
      <w:r w:rsidRPr="0086165A">
        <w:rPr>
          <w:rStyle w:val="normaltextrun"/>
          <w:rFonts w:asciiTheme="minorHAnsi" w:hAnsiTheme="minorHAnsi"/>
          <w:sz w:val="21"/>
          <w:szCs w:val="21"/>
        </w:rPr>
        <w:t>)</w:t>
      </w:r>
    </w:p>
    <w:p w:rsidR="00F60DD3" w:rsidRPr="0086165A" w:rsidRDefault="00F60DD3" w:rsidP="002C0691">
      <w:pPr>
        <w:pStyle w:val="paragraph"/>
        <w:numPr>
          <w:ilvl w:val="2"/>
          <w:numId w:val="6"/>
        </w:numPr>
        <w:tabs>
          <w:tab w:val="left" w:pos="0"/>
          <w:tab w:val="left" w:pos="1134"/>
        </w:tabs>
        <w:spacing w:before="0" w:beforeAutospacing="0" w:after="0" w:afterAutospacing="0"/>
        <w:jc w:val="both"/>
        <w:textAlignment w:val="baseline"/>
        <w:rPr>
          <w:rStyle w:val="normaltextrun"/>
          <w:rFonts w:asciiTheme="minorHAnsi" w:hAnsiTheme="minorHAnsi"/>
          <w:sz w:val="21"/>
          <w:szCs w:val="21"/>
        </w:rPr>
      </w:pPr>
      <w:r w:rsidRPr="0086165A">
        <w:rPr>
          <w:rStyle w:val="normaltextrun"/>
          <w:rFonts w:asciiTheme="minorHAnsi" w:hAnsiTheme="minorHAnsi"/>
          <w:sz w:val="21"/>
          <w:szCs w:val="21"/>
        </w:rPr>
        <w:lastRenderedPageBreak/>
        <w:t>Autor do anteprojeto, do projeto básico ou do projeto executivo; (</w:t>
      </w:r>
      <w:hyperlink r:id="rId37" w:anchor="art14" w:history="1">
        <w:r w:rsidRPr="0086165A">
          <w:rPr>
            <w:rStyle w:val="Hyperlink"/>
            <w:rFonts w:asciiTheme="minorHAnsi" w:hAnsiTheme="minorHAnsi"/>
            <w:color w:val="auto"/>
            <w:sz w:val="21"/>
            <w:szCs w:val="21"/>
          </w:rPr>
          <w:t>art. 14, I e II e §§ 2º e 3º, da Lei Federal nº 14.133, de 2021</w:t>
        </w:r>
      </w:hyperlink>
      <w:r w:rsidRPr="0086165A">
        <w:rPr>
          <w:rStyle w:val="normaltextrun"/>
          <w:rFonts w:asciiTheme="minorHAnsi" w:hAnsiTheme="minorHAnsi"/>
          <w:sz w:val="21"/>
          <w:szCs w:val="21"/>
        </w:rPr>
        <w:t>)</w:t>
      </w:r>
    </w:p>
    <w:p w:rsidR="00F60DD3" w:rsidRPr="0086165A" w:rsidRDefault="00F60DD3" w:rsidP="002C0691">
      <w:pPr>
        <w:pStyle w:val="paragraph"/>
        <w:numPr>
          <w:ilvl w:val="2"/>
          <w:numId w:val="6"/>
        </w:numPr>
        <w:tabs>
          <w:tab w:val="left" w:pos="0"/>
          <w:tab w:val="left" w:pos="1134"/>
        </w:tabs>
        <w:spacing w:before="0" w:beforeAutospacing="0" w:after="0" w:afterAutospacing="0"/>
        <w:jc w:val="both"/>
        <w:textAlignment w:val="baseline"/>
        <w:rPr>
          <w:rStyle w:val="normaltextrun"/>
          <w:rFonts w:asciiTheme="minorHAnsi" w:hAnsiTheme="minorHAnsi"/>
          <w:sz w:val="21"/>
          <w:szCs w:val="21"/>
        </w:rPr>
      </w:pPr>
      <w:r w:rsidRPr="0086165A">
        <w:rPr>
          <w:rStyle w:val="normaltextrun"/>
          <w:rFonts w:asciiTheme="minorHAnsi" w:hAnsiTheme="minorHAnsi"/>
          <w:sz w:val="21"/>
          <w:szCs w:val="21"/>
        </w:rPr>
        <w:t>pessoa jurídica que se encontre, ao tempo da licitação, impossibilitada de participar da licitação ou contratação em decorrência de sanção que lhe foi imposta, assim como aqueles que atuem em substituição a outra pessoa, física ou jurídica, com o intuito de burlar a efetividade da sanção a ela aplicada, inclusive a sua controladora, controlada ou coligada, desde que devidamente comprovado o ilícito ou a utilização fraudulenta da personalidade jurídica da licitante; (</w:t>
      </w:r>
      <w:hyperlink r:id="rId38" w:anchor="art14" w:history="1">
        <w:r w:rsidRPr="0086165A">
          <w:rPr>
            <w:rStyle w:val="Hyperlink"/>
            <w:rFonts w:asciiTheme="minorHAnsi" w:hAnsiTheme="minorHAnsi"/>
            <w:color w:val="auto"/>
            <w:sz w:val="21"/>
            <w:szCs w:val="21"/>
          </w:rPr>
          <w:t>art. 14, III e § 1º da Lei Federal nº 14.133, de 2021</w:t>
        </w:r>
      </w:hyperlink>
      <w:r w:rsidRPr="0086165A">
        <w:rPr>
          <w:rStyle w:val="normaltextrun"/>
          <w:rFonts w:asciiTheme="minorHAnsi" w:hAnsiTheme="minorHAnsi"/>
          <w:sz w:val="21"/>
          <w:szCs w:val="21"/>
        </w:rPr>
        <w:t>)</w:t>
      </w:r>
    </w:p>
    <w:p w:rsidR="00F60DD3" w:rsidRPr="0086165A" w:rsidRDefault="00F60DD3" w:rsidP="002C0691">
      <w:pPr>
        <w:pStyle w:val="paragraph"/>
        <w:numPr>
          <w:ilvl w:val="2"/>
          <w:numId w:val="6"/>
        </w:numPr>
        <w:tabs>
          <w:tab w:val="left" w:pos="0"/>
          <w:tab w:val="left" w:pos="1134"/>
        </w:tabs>
        <w:spacing w:before="0" w:beforeAutospacing="0" w:after="0" w:afterAutospacing="0"/>
        <w:jc w:val="both"/>
        <w:textAlignment w:val="baseline"/>
        <w:rPr>
          <w:rStyle w:val="normaltextrun"/>
          <w:rFonts w:asciiTheme="minorHAnsi" w:hAnsiTheme="minorHAnsi"/>
          <w:sz w:val="21"/>
          <w:szCs w:val="21"/>
        </w:rPr>
      </w:pPr>
      <w:r w:rsidRPr="0086165A">
        <w:rPr>
          <w:rStyle w:val="normaltextrun"/>
          <w:rFonts w:asciiTheme="minorHAnsi" w:hAnsiTheme="minorHAnsi"/>
          <w:sz w:val="21"/>
          <w:szCs w:val="21"/>
        </w:rPr>
        <w:t>aquele que mantenha vínculo de natureza técnica, comercial, econômica, financeira, trabalhista ou civil com dirigente da Prefeitura Municipal de Campo Verde - MT</w:t>
      </w:r>
      <w:r w:rsidRPr="0086165A">
        <w:rPr>
          <w:rFonts w:asciiTheme="minorHAnsi" w:hAnsiTheme="minorHAnsi"/>
          <w:sz w:val="21"/>
          <w:szCs w:val="21"/>
        </w:rPr>
        <w:t xml:space="preserve">  </w:t>
      </w:r>
      <w:r w:rsidRPr="0086165A">
        <w:rPr>
          <w:rStyle w:val="normaltextrun"/>
          <w:rFonts w:asciiTheme="minorHAnsi" w:hAnsiTheme="minorHAnsi"/>
          <w:sz w:val="21"/>
          <w:szCs w:val="21"/>
        </w:rPr>
        <w:t>ou com agente público que desempenhe função na licitação ou atue na fiscalização ou na gestão do contrato, ou que deles seja cônjuge, companheiro ou parente em linha reta, colateral ou por afinidade, até o terceiro grau; (</w:t>
      </w:r>
      <w:hyperlink r:id="rId39" w:anchor="art14" w:history="1">
        <w:r w:rsidRPr="0086165A">
          <w:rPr>
            <w:rStyle w:val="Hyperlink"/>
            <w:rFonts w:asciiTheme="minorHAnsi" w:hAnsiTheme="minorHAnsi"/>
            <w:color w:val="auto"/>
            <w:sz w:val="21"/>
            <w:szCs w:val="21"/>
          </w:rPr>
          <w:t>art. 14, IV, da Lei Federal nº 14.133, de 2021</w:t>
        </w:r>
      </w:hyperlink>
      <w:r w:rsidRPr="0086165A">
        <w:rPr>
          <w:rStyle w:val="normaltextrun"/>
          <w:rFonts w:asciiTheme="minorHAnsi" w:hAnsiTheme="minorHAnsi"/>
          <w:sz w:val="21"/>
          <w:szCs w:val="21"/>
        </w:rPr>
        <w:t>)</w:t>
      </w:r>
    </w:p>
    <w:p w:rsidR="00F60DD3" w:rsidRPr="0086165A" w:rsidRDefault="00F60DD3" w:rsidP="002C0691">
      <w:pPr>
        <w:pStyle w:val="paragraph"/>
        <w:numPr>
          <w:ilvl w:val="2"/>
          <w:numId w:val="6"/>
        </w:numPr>
        <w:tabs>
          <w:tab w:val="left" w:pos="0"/>
          <w:tab w:val="left" w:pos="1134"/>
        </w:tabs>
        <w:spacing w:before="0" w:beforeAutospacing="0" w:after="0" w:afterAutospacing="0"/>
        <w:jc w:val="both"/>
        <w:textAlignment w:val="baseline"/>
        <w:rPr>
          <w:rStyle w:val="normaltextrun"/>
          <w:rFonts w:asciiTheme="minorHAnsi" w:hAnsiTheme="minorHAnsi"/>
          <w:sz w:val="21"/>
          <w:szCs w:val="21"/>
        </w:rPr>
      </w:pPr>
      <w:r w:rsidRPr="0086165A">
        <w:rPr>
          <w:rStyle w:val="normaltextrun"/>
          <w:rFonts w:asciiTheme="minorHAnsi" w:hAnsiTheme="minorHAnsi"/>
          <w:sz w:val="21"/>
          <w:szCs w:val="21"/>
        </w:rPr>
        <w:t xml:space="preserve">Empresas controladoras, controladas ou coligadas, nos termos da </w:t>
      </w:r>
      <w:hyperlink r:id="rId40" w:history="1">
        <w:r w:rsidRPr="0086165A">
          <w:rPr>
            <w:rStyle w:val="Hyperlink"/>
            <w:rFonts w:asciiTheme="minorHAnsi" w:hAnsiTheme="minorHAnsi"/>
            <w:color w:val="auto"/>
            <w:sz w:val="21"/>
            <w:szCs w:val="21"/>
          </w:rPr>
          <w:t>Lei Federal nº 6.404, de 1976</w:t>
        </w:r>
      </w:hyperlink>
      <w:r w:rsidRPr="0086165A">
        <w:rPr>
          <w:rStyle w:val="normaltextrun"/>
          <w:rFonts w:asciiTheme="minorHAnsi" w:hAnsiTheme="minorHAnsi"/>
          <w:sz w:val="21"/>
          <w:szCs w:val="21"/>
        </w:rPr>
        <w:t>, concorrendo entre si; (</w:t>
      </w:r>
      <w:hyperlink r:id="rId41" w:anchor="art14" w:history="1">
        <w:r w:rsidRPr="0086165A">
          <w:rPr>
            <w:rStyle w:val="Hyperlink"/>
            <w:rFonts w:asciiTheme="minorHAnsi" w:hAnsiTheme="minorHAnsi"/>
            <w:color w:val="auto"/>
            <w:sz w:val="21"/>
            <w:szCs w:val="21"/>
          </w:rPr>
          <w:t>art. 14, V, da Lei Federal nº 14.133, de 2021</w:t>
        </w:r>
      </w:hyperlink>
      <w:r w:rsidRPr="0086165A">
        <w:rPr>
          <w:rStyle w:val="normaltextrun"/>
          <w:rFonts w:asciiTheme="minorHAnsi" w:hAnsiTheme="minorHAnsi"/>
          <w:sz w:val="21"/>
          <w:szCs w:val="21"/>
        </w:rPr>
        <w:t>) </w:t>
      </w:r>
    </w:p>
    <w:p w:rsidR="00F60DD3" w:rsidRPr="0086165A" w:rsidRDefault="00F60DD3" w:rsidP="002C0691">
      <w:pPr>
        <w:pStyle w:val="paragraph"/>
        <w:numPr>
          <w:ilvl w:val="2"/>
          <w:numId w:val="6"/>
        </w:numPr>
        <w:tabs>
          <w:tab w:val="left" w:pos="0"/>
          <w:tab w:val="left" w:pos="1134"/>
        </w:tabs>
        <w:spacing w:before="0" w:beforeAutospacing="0" w:after="0" w:afterAutospacing="0"/>
        <w:jc w:val="both"/>
        <w:textAlignment w:val="baseline"/>
        <w:rPr>
          <w:rStyle w:val="normaltextrun"/>
          <w:rFonts w:asciiTheme="minorHAnsi" w:hAnsiTheme="minorHAnsi"/>
          <w:sz w:val="21"/>
          <w:szCs w:val="21"/>
        </w:rPr>
      </w:pPr>
      <w:r w:rsidRPr="0086165A">
        <w:rPr>
          <w:rStyle w:val="normaltextrun"/>
          <w:rFonts w:asciiTheme="minorHAnsi" w:hAnsiTheme="minorHAnsi"/>
          <w:sz w:val="21"/>
          <w:szCs w:val="21"/>
        </w:rPr>
        <w:t>Pessoa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 (</w:t>
      </w:r>
      <w:hyperlink r:id="rId42" w:anchor="art14" w:history="1">
        <w:r w:rsidRPr="0086165A">
          <w:rPr>
            <w:rStyle w:val="Hyperlink"/>
            <w:rFonts w:asciiTheme="minorHAnsi" w:hAnsiTheme="minorHAnsi"/>
            <w:color w:val="auto"/>
            <w:sz w:val="21"/>
            <w:szCs w:val="21"/>
          </w:rPr>
          <w:t>art. 14, VI, da Lei Federal nº 14.133, de 2021</w:t>
        </w:r>
      </w:hyperlink>
      <w:r w:rsidRPr="0086165A">
        <w:rPr>
          <w:rStyle w:val="normaltextrun"/>
          <w:rFonts w:asciiTheme="minorHAnsi" w:hAnsiTheme="minorHAnsi"/>
          <w:sz w:val="21"/>
          <w:szCs w:val="21"/>
        </w:rPr>
        <w:t>) </w:t>
      </w:r>
    </w:p>
    <w:p w:rsidR="00F60DD3" w:rsidRPr="0086165A" w:rsidRDefault="00F60DD3" w:rsidP="002C0691">
      <w:pPr>
        <w:pStyle w:val="paragraph"/>
        <w:numPr>
          <w:ilvl w:val="2"/>
          <w:numId w:val="6"/>
        </w:numPr>
        <w:tabs>
          <w:tab w:val="left" w:pos="0"/>
          <w:tab w:val="left" w:pos="1134"/>
        </w:tabs>
        <w:spacing w:before="0" w:beforeAutospacing="0" w:after="0" w:afterAutospacing="0"/>
        <w:jc w:val="both"/>
        <w:textAlignment w:val="baseline"/>
        <w:rPr>
          <w:rStyle w:val="normaltextrun"/>
          <w:rFonts w:asciiTheme="minorHAnsi" w:hAnsiTheme="minorHAnsi"/>
          <w:sz w:val="21"/>
          <w:szCs w:val="21"/>
        </w:rPr>
      </w:pPr>
      <w:r w:rsidRPr="0086165A">
        <w:rPr>
          <w:rStyle w:val="normaltextrun"/>
          <w:rFonts w:asciiTheme="minorHAnsi" w:hAnsiTheme="minorHAnsi"/>
          <w:sz w:val="21"/>
          <w:szCs w:val="21"/>
        </w:rPr>
        <w:t>Organizações da Sociedade Civil de Interesse Público - OSCIP, atuando nessa condição (</w:t>
      </w:r>
      <w:hyperlink r:id="rId43" w:history="1">
        <w:r w:rsidRPr="0086165A">
          <w:rPr>
            <w:rStyle w:val="Hyperlink"/>
            <w:rFonts w:asciiTheme="minorHAnsi" w:hAnsiTheme="minorHAnsi"/>
            <w:color w:val="auto"/>
            <w:sz w:val="21"/>
            <w:szCs w:val="21"/>
          </w:rPr>
          <w:t>Acórdão nº 746/2014-TCU-Plenário</w:t>
        </w:r>
      </w:hyperlink>
      <w:r w:rsidRPr="0086165A">
        <w:rPr>
          <w:rStyle w:val="normaltextrun"/>
          <w:rFonts w:asciiTheme="minorHAnsi" w:hAnsiTheme="minorHAnsi"/>
          <w:sz w:val="21"/>
          <w:szCs w:val="21"/>
        </w:rPr>
        <w:t>);</w:t>
      </w:r>
    </w:p>
    <w:p w:rsidR="00F60DD3" w:rsidRPr="0086165A" w:rsidRDefault="00F60DD3" w:rsidP="002C0691">
      <w:pPr>
        <w:pStyle w:val="paragraph"/>
        <w:numPr>
          <w:ilvl w:val="2"/>
          <w:numId w:val="6"/>
        </w:numPr>
        <w:tabs>
          <w:tab w:val="left" w:pos="0"/>
          <w:tab w:val="left" w:pos="1134"/>
        </w:tabs>
        <w:spacing w:before="0" w:beforeAutospacing="0" w:after="0" w:afterAutospacing="0"/>
        <w:jc w:val="both"/>
        <w:textAlignment w:val="baseline"/>
        <w:rPr>
          <w:rStyle w:val="normaltextrun"/>
          <w:rFonts w:asciiTheme="minorHAnsi" w:hAnsiTheme="minorHAnsi"/>
          <w:sz w:val="21"/>
          <w:szCs w:val="21"/>
        </w:rPr>
      </w:pPr>
      <w:r w:rsidRPr="0086165A">
        <w:rPr>
          <w:rStyle w:val="normaltextrun"/>
          <w:rFonts w:asciiTheme="minorHAnsi" w:hAnsiTheme="minorHAnsi"/>
          <w:sz w:val="21"/>
          <w:szCs w:val="21"/>
        </w:rPr>
        <w:t xml:space="preserve">Aqueles que se enquadrem nas demais vedações do </w:t>
      </w:r>
      <w:hyperlink r:id="rId44" w:anchor="art14" w:history="1">
        <w:r w:rsidRPr="0086165A">
          <w:rPr>
            <w:rStyle w:val="Hyperlink"/>
            <w:rFonts w:asciiTheme="minorHAnsi" w:hAnsiTheme="minorHAnsi"/>
            <w:color w:val="auto"/>
            <w:sz w:val="21"/>
            <w:szCs w:val="21"/>
          </w:rPr>
          <w:t>art. 14 da Lei Federal nº 14.133, de 2021</w:t>
        </w:r>
      </w:hyperlink>
      <w:r w:rsidRPr="0086165A">
        <w:rPr>
          <w:rStyle w:val="normaltextrun"/>
          <w:rFonts w:asciiTheme="minorHAnsi" w:hAnsiTheme="minorHAnsi"/>
          <w:sz w:val="21"/>
          <w:szCs w:val="21"/>
        </w:rPr>
        <w:t>. </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Style w:val="normaltextrun"/>
          <w:rFonts w:asciiTheme="minorHAnsi" w:hAnsiTheme="minorHAnsi"/>
          <w:sz w:val="21"/>
          <w:szCs w:val="21"/>
        </w:rPr>
      </w:pPr>
      <w:r w:rsidRPr="0086165A">
        <w:rPr>
          <w:rStyle w:val="normaltextrun"/>
          <w:rFonts w:asciiTheme="minorHAnsi" w:hAnsiTheme="minorHAnsi"/>
          <w:sz w:val="21"/>
          <w:szCs w:val="21"/>
        </w:rPr>
        <w:t xml:space="preserve">A verificação dos impedimentos e condições de participação ocorrerá somente após a fase competitiva do certame, momento no qual o </w:t>
      </w:r>
      <w:r w:rsidRPr="0086165A">
        <w:rPr>
          <w:rFonts w:asciiTheme="minorHAnsi" w:hAnsiTheme="minorHAnsi"/>
          <w:sz w:val="21"/>
          <w:szCs w:val="21"/>
        </w:rPr>
        <w:t xml:space="preserve">Portal </w:t>
      </w:r>
      <w:proofErr w:type="spellStart"/>
      <w:r w:rsidRPr="0086165A">
        <w:rPr>
          <w:rFonts w:asciiTheme="minorHAnsi" w:hAnsiTheme="minorHAnsi"/>
          <w:sz w:val="21"/>
          <w:szCs w:val="21"/>
        </w:rPr>
        <w:t>Licitanet</w:t>
      </w:r>
      <w:proofErr w:type="spellEnd"/>
      <w:r w:rsidRPr="0086165A">
        <w:rPr>
          <w:rFonts w:asciiTheme="minorHAnsi" w:hAnsiTheme="minorHAnsi"/>
          <w:sz w:val="21"/>
          <w:szCs w:val="21"/>
        </w:rPr>
        <w:t xml:space="preserve"> (</w:t>
      </w:r>
      <w:hyperlink r:id="rId45" w:history="1">
        <w:r w:rsidRPr="0086165A">
          <w:rPr>
            <w:rStyle w:val="Hyperlink"/>
            <w:rFonts w:asciiTheme="minorHAnsi" w:hAnsiTheme="minorHAnsi"/>
            <w:color w:val="auto"/>
            <w:sz w:val="21"/>
            <w:szCs w:val="21"/>
          </w:rPr>
          <w:t>https://www.licitanet.com.br/</w:t>
        </w:r>
      </w:hyperlink>
      <w:r w:rsidRPr="0086165A">
        <w:rPr>
          <w:rStyle w:val="normaltextrun"/>
          <w:rFonts w:asciiTheme="minorHAnsi" w:hAnsiTheme="minorHAnsi"/>
          <w:sz w:val="21"/>
          <w:szCs w:val="21"/>
        </w:rPr>
        <w:t>) permite a identificação dos participantes do certame licitatório.</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Style w:val="normaltextrun"/>
          <w:rFonts w:asciiTheme="minorHAnsi" w:hAnsiTheme="minorHAnsi"/>
          <w:sz w:val="21"/>
          <w:szCs w:val="21"/>
        </w:rPr>
      </w:pPr>
      <w:r w:rsidRPr="0086165A">
        <w:rPr>
          <w:rStyle w:val="normaltextrun"/>
          <w:rFonts w:asciiTheme="minorHAnsi" w:hAnsiTheme="minorHAnsi"/>
          <w:sz w:val="21"/>
          <w:szCs w:val="21"/>
        </w:rPr>
        <w:t xml:space="preserve">Encerrada a fase de lances, o(a) </w:t>
      </w:r>
      <w:r w:rsidRPr="0086165A">
        <w:rPr>
          <w:rFonts w:asciiTheme="minorHAnsi" w:hAnsiTheme="minorHAnsi"/>
          <w:sz w:val="21"/>
          <w:szCs w:val="21"/>
        </w:rPr>
        <w:t>Pregoeiro(a)</w:t>
      </w:r>
      <w:r w:rsidRPr="0086165A">
        <w:rPr>
          <w:rStyle w:val="normaltextrun"/>
          <w:rFonts w:asciiTheme="minorHAnsi" w:hAnsiTheme="minorHAnsi"/>
          <w:sz w:val="21"/>
          <w:szCs w:val="21"/>
        </w:rPr>
        <w:t xml:space="preserve"> fará consulta aos cadastros oficiais: Cadastro Nacional de Condenados por Ato de Improbidade Administrativa e por Ato que Implique em Inelegibilidade - CNCIAI, Cadastro Nacional de Empresas Inidôneas e Suspensas (CEIS), Cadastro Nacional de Empresas Punidas - </w:t>
      </w:r>
      <w:proofErr w:type="spellStart"/>
      <w:r w:rsidRPr="0086165A">
        <w:rPr>
          <w:rStyle w:val="normaltextrun"/>
          <w:rFonts w:asciiTheme="minorHAnsi" w:hAnsiTheme="minorHAnsi"/>
          <w:sz w:val="21"/>
          <w:szCs w:val="21"/>
        </w:rPr>
        <w:t>Cnep</w:t>
      </w:r>
      <w:proofErr w:type="spellEnd"/>
      <w:r w:rsidRPr="0086165A">
        <w:rPr>
          <w:rStyle w:val="normaltextrun"/>
          <w:rFonts w:asciiTheme="minorHAnsi" w:hAnsiTheme="minorHAnsi"/>
          <w:sz w:val="21"/>
          <w:szCs w:val="21"/>
        </w:rPr>
        <w:t xml:space="preserve"> e Cadastro de Inidôneos do TCU ou qualquer outro que venha ser implantado e ainda no cadastro unificado de licitantes (</w:t>
      </w:r>
      <w:hyperlink r:id="rId46" w:anchor="art87" w:history="1">
        <w:r w:rsidRPr="0086165A">
          <w:rPr>
            <w:rStyle w:val="Hyperlink"/>
            <w:rFonts w:asciiTheme="minorHAnsi" w:hAnsiTheme="minorHAnsi"/>
            <w:color w:val="auto"/>
            <w:sz w:val="21"/>
            <w:szCs w:val="21"/>
          </w:rPr>
          <w:t>art. 87 da Lei Federal nº 14.133, de 2021</w:t>
        </w:r>
      </w:hyperlink>
      <w:r w:rsidRPr="0086165A">
        <w:rPr>
          <w:rStyle w:val="normaltextrun"/>
          <w:rFonts w:asciiTheme="minorHAnsi" w:hAnsiTheme="minorHAnsi"/>
          <w:sz w:val="21"/>
          <w:szCs w:val="21"/>
        </w:rPr>
        <w:t>), bem como na “lista suja” de empregadores flagrados explorando trabalhadores em condições análogas às de escravo emitida pelo Ministério do Trabalho e Previdência</w:t>
      </w:r>
      <w:r w:rsidRPr="0086165A">
        <w:rPr>
          <w:rStyle w:val="Refdenotaderodap"/>
          <w:rFonts w:asciiTheme="minorHAnsi" w:hAnsiTheme="minorHAnsi"/>
          <w:sz w:val="21"/>
          <w:szCs w:val="21"/>
        </w:rPr>
        <w:footnoteReference w:id="1"/>
      </w:r>
      <w:r w:rsidRPr="0086165A">
        <w:rPr>
          <w:rStyle w:val="normaltextrun"/>
          <w:rFonts w:asciiTheme="minorHAnsi" w:hAnsiTheme="minorHAnsi"/>
          <w:sz w:val="21"/>
          <w:szCs w:val="21"/>
        </w:rPr>
        <w:t>, a fim de verificar se a licitante se enquadra em qualquer vedação prevista neste edital. </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Style w:val="normaltextrun"/>
          <w:rFonts w:asciiTheme="minorHAnsi" w:hAnsiTheme="minorHAnsi"/>
          <w:sz w:val="21"/>
          <w:szCs w:val="21"/>
        </w:rPr>
      </w:pPr>
      <w:r w:rsidRPr="0086165A">
        <w:rPr>
          <w:rStyle w:val="normaltextrun"/>
          <w:rFonts w:asciiTheme="minorHAnsi" w:hAnsiTheme="minorHAnsi"/>
          <w:sz w:val="21"/>
          <w:szCs w:val="21"/>
        </w:rPr>
        <w:t>Havendo qualquer impedimento, a licitante será, automaticamente, excluída da licitação, sem prejuízo das sanções previstas neste edital e em lei. </w:t>
      </w:r>
    </w:p>
    <w:p w:rsidR="00F60DD3" w:rsidRPr="0086165A" w:rsidRDefault="00F60DD3" w:rsidP="00B76F88">
      <w:pPr>
        <w:pStyle w:val="paragraph"/>
        <w:tabs>
          <w:tab w:val="left" w:pos="0"/>
          <w:tab w:val="left" w:pos="1134"/>
        </w:tabs>
        <w:spacing w:before="0" w:beforeAutospacing="0" w:after="0" w:afterAutospacing="0"/>
        <w:ind w:left="567"/>
        <w:jc w:val="both"/>
        <w:textAlignment w:val="baseline"/>
        <w:rPr>
          <w:rStyle w:val="normaltextrun"/>
          <w:rFonts w:asciiTheme="minorHAnsi" w:hAnsiTheme="minorHAnsi"/>
          <w:sz w:val="21"/>
          <w:szCs w:val="21"/>
        </w:rPr>
      </w:pPr>
    </w:p>
    <w:p w:rsidR="00F60DD3" w:rsidRPr="0086165A" w:rsidRDefault="00F60DD3" w:rsidP="002C0691">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line="240" w:lineRule="auto"/>
        <w:jc w:val="both"/>
        <w:textAlignment w:val="baseline"/>
        <w:rPr>
          <w:rStyle w:val="normaltextrun"/>
          <w:rFonts w:asciiTheme="minorHAnsi" w:hAnsiTheme="minorHAnsi"/>
          <w:b/>
          <w:bCs/>
          <w:color w:val="auto"/>
          <w:sz w:val="21"/>
          <w:szCs w:val="21"/>
        </w:rPr>
      </w:pPr>
      <w:bookmarkStart w:id="7" w:name="_CONSÓRCIO"/>
      <w:bookmarkStart w:id="8" w:name="_Toc149517433"/>
      <w:bookmarkEnd w:id="7"/>
      <w:r w:rsidRPr="0086165A">
        <w:rPr>
          <w:rStyle w:val="normaltextrun"/>
          <w:rFonts w:asciiTheme="minorHAnsi" w:hAnsiTheme="minorHAnsi"/>
          <w:b/>
          <w:color w:val="auto"/>
          <w:sz w:val="21"/>
          <w:szCs w:val="21"/>
        </w:rPr>
        <w:t>CONSÓRCIO</w:t>
      </w:r>
      <w:bookmarkEnd w:id="8"/>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Nos termos do </w:t>
      </w:r>
      <w:hyperlink r:id="rId47" w:anchor="art15" w:history="1">
        <w:r w:rsidRPr="0086165A">
          <w:rPr>
            <w:rStyle w:val="Hyperlink"/>
            <w:rFonts w:asciiTheme="minorHAnsi" w:hAnsiTheme="minorHAnsi"/>
            <w:color w:val="auto"/>
            <w:sz w:val="21"/>
            <w:szCs w:val="21"/>
          </w:rPr>
          <w:t>art. 15 da Lei Federal nº 14.133, de 2021</w:t>
        </w:r>
      </w:hyperlink>
      <w:r w:rsidRPr="0086165A">
        <w:rPr>
          <w:rFonts w:asciiTheme="minorHAnsi" w:hAnsiTheme="minorHAnsi"/>
          <w:sz w:val="21"/>
          <w:szCs w:val="21"/>
        </w:rPr>
        <w:t>, pessoa jurídica poderá participar de licitação em consórcio, observadas as seguintes normas:</w:t>
      </w:r>
    </w:p>
    <w:p w:rsidR="00F60DD3" w:rsidRPr="0086165A" w:rsidRDefault="00F60DD3"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bookmarkStart w:id="9" w:name="art15i"/>
      <w:bookmarkEnd w:id="9"/>
      <w:r w:rsidRPr="0086165A">
        <w:rPr>
          <w:rFonts w:asciiTheme="minorHAnsi" w:hAnsiTheme="minorHAnsi"/>
          <w:sz w:val="21"/>
          <w:szCs w:val="21"/>
        </w:rPr>
        <w:t>Comprovação de compromisso público ou particular de constituição de consórcio, subscrito pelos consorciados;</w:t>
      </w:r>
    </w:p>
    <w:p w:rsidR="00F60DD3" w:rsidRPr="0086165A" w:rsidRDefault="00F60DD3"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bookmarkStart w:id="10" w:name="art15ii"/>
      <w:bookmarkEnd w:id="10"/>
      <w:r w:rsidRPr="0086165A">
        <w:rPr>
          <w:rFonts w:asciiTheme="minorHAnsi" w:hAnsiTheme="minorHAnsi"/>
          <w:sz w:val="21"/>
          <w:szCs w:val="21"/>
        </w:rPr>
        <w:t>Indicação da empresa líder do consórcio, que será responsável por sua representação perante a Administração;</w:t>
      </w:r>
    </w:p>
    <w:p w:rsidR="00F60DD3" w:rsidRPr="0086165A" w:rsidRDefault="00F60DD3"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bookmarkStart w:id="11" w:name="art15iii"/>
      <w:bookmarkEnd w:id="11"/>
      <w:r w:rsidRPr="0086165A">
        <w:rPr>
          <w:rFonts w:asciiTheme="minorHAnsi" w:hAnsiTheme="minorHAnsi"/>
          <w:sz w:val="21"/>
          <w:szCs w:val="21"/>
        </w:rPr>
        <w:lastRenderedPageBreak/>
        <w:t>Admissão, para efeito de habilitação técnica, do somatório dos quantitativos de cada consorciado e, para efeito de habilitação econômico-financeira, do somatório dos valores de cada consorciado;</w:t>
      </w:r>
    </w:p>
    <w:p w:rsidR="00F60DD3" w:rsidRPr="0086165A" w:rsidRDefault="00F60DD3"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bookmarkStart w:id="12" w:name="art15iv"/>
      <w:bookmarkEnd w:id="12"/>
      <w:r w:rsidRPr="0086165A">
        <w:rPr>
          <w:rFonts w:asciiTheme="minorHAnsi" w:hAnsiTheme="minorHAnsi"/>
          <w:sz w:val="21"/>
          <w:szCs w:val="21"/>
        </w:rPr>
        <w:t>Impedimento de a empresa consorciada participar, na mesma licitação, de mais de um consórcio ou de forma isolada;</w:t>
      </w:r>
    </w:p>
    <w:p w:rsidR="00F60DD3" w:rsidRPr="0086165A" w:rsidRDefault="00F60DD3"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bookmarkStart w:id="13" w:name="art15v"/>
      <w:bookmarkEnd w:id="13"/>
      <w:r w:rsidRPr="0086165A">
        <w:rPr>
          <w:rFonts w:asciiTheme="minorHAnsi" w:hAnsiTheme="minorHAnsi"/>
          <w:sz w:val="21"/>
          <w:szCs w:val="21"/>
        </w:rPr>
        <w:t>Responsabilidade solidária dos integrantes pelos atos praticados em consórcio, tanto na fase de licitação quanto na de execução do contrato.</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O licitante vencedor é obrigado a promover, antes da celebração da ata de registro de preços, a constituição e o registro do consórcio, nos termos do compromisso referido no </w:t>
      </w:r>
      <w:hyperlink r:id="rId48" w:anchor="art15" w:history="1">
        <w:r w:rsidRPr="0086165A">
          <w:rPr>
            <w:rStyle w:val="Hyperlink"/>
            <w:rFonts w:asciiTheme="minorHAnsi" w:hAnsiTheme="minorHAnsi"/>
            <w:color w:val="auto"/>
            <w:sz w:val="21"/>
            <w:szCs w:val="21"/>
          </w:rPr>
          <w:t>art. 15, I, da Lei Federal nº 14.133, de 2021</w:t>
        </w:r>
      </w:hyperlink>
      <w:r w:rsidRPr="0086165A">
        <w:rPr>
          <w:rFonts w:asciiTheme="minorHAnsi" w:hAnsiTheme="minorHAnsi"/>
          <w:sz w:val="21"/>
          <w:szCs w:val="21"/>
        </w:rPr>
        <w:t>. (</w:t>
      </w:r>
      <w:hyperlink r:id="rId49" w:anchor="art15" w:history="1">
        <w:r w:rsidRPr="0086165A">
          <w:rPr>
            <w:rStyle w:val="Hyperlink"/>
            <w:rFonts w:asciiTheme="minorHAnsi" w:hAnsiTheme="minorHAnsi"/>
            <w:color w:val="auto"/>
            <w:sz w:val="21"/>
            <w:szCs w:val="21"/>
          </w:rPr>
          <w:t>Art. 15, § 3º, da Lei Federal nº 14.133, de 2021</w:t>
        </w:r>
      </w:hyperlink>
      <w:r w:rsidRPr="0086165A">
        <w:rPr>
          <w:rFonts w:asciiTheme="minorHAnsi" w:hAnsiTheme="minorHAnsi"/>
          <w:sz w:val="21"/>
          <w:szCs w:val="21"/>
        </w:rPr>
        <w:t>)</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A substituição de consorciado deverá ser expressamente autorizada pela </w:t>
      </w:r>
      <w:r w:rsidRPr="0086165A">
        <w:rPr>
          <w:rStyle w:val="normaltextrun"/>
          <w:rFonts w:asciiTheme="minorHAnsi" w:hAnsiTheme="minorHAnsi"/>
          <w:sz w:val="21"/>
          <w:szCs w:val="21"/>
        </w:rPr>
        <w:t>Prefeitura Municipal de Campo Verde - MT</w:t>
      </w:r>
      <w:r w:rsidRPr="0086165A">
        <w:rPr>
          <w:rFonts w:asciiTheme="minorHAnsi" w:hAnsiTheme="minorHAnsi"/>
          <w:sz w:val="21"/>
          <w:szCs w:val="21"/>
        </w:rPr>
        <w:t xml:space="preserve"> e condicionada à comprovação de que a nova empresa do consórcio possui, no mínimo, os mesmos quantitativos para efeito de habilitação técnica apresentados pela empresa substituída para fins de habilitação do consórcio no processo licitatório que originou o contrato. (</w:t>
      </w:r>
      <w:hyperlink r:id="rId50" w:anchor="art15" w:history="1">
        <w:r w:rsidRPr="0086165A">
          <w:rPr>
            <w:rStyle w:val="Hyperlink"/>
            <w:rFonts w:asciiTheme="minorHAnsi" w:hAnsiTheme="minorHAnsi"/>
            <w:color w:val="auto"/>
            <w:sz w:val="21"/>
            <w:szCs w:val="21"/>
          </w:rPr>
          <w:t>Art. 15, § 5º, da Lei Federal nº 14.133, de 2021</w:t>
        </w:r>
      </w:hyperlink>
      <w:r w:rsidRPr="0086165A">
        <w:rPr>
          <w:rFonts w:asciiTheme="minorHAnsi" w:hAnsiTheme="minorHAnsi"/>
          <w:sz w:val="21"/>
          <w:szCs w:val="21"/>
        </w:rPr>
        <w:t>).</w:t>
      </w:r>
    </w:p>
    <w:p w:rsidR="00F60DD3" w:rsidRPr="0086165A" w:rsidRDefault="00F60DD3" w:rsidP="00B76F88">
      <w:pPr>
        <w:pStyle w:val="paragraph"/>
        <w:tabs>
          <w:tab w:val="left" w:pos="0"/>
          <w:tab w:val="left" w:pos="1134"/>
        </w:tabs>
        <w:spacing w:before="0" w:beforeAutospacing="0" w:after="0" w:afterAutospacing="0"/>
        <w:ind w:left="567"/>
        <w:jc w:val="both"/>
        <w:textAlignment w:val="baseline"/>
        <w:rPr>
          <w:rFonts w:asciiTheme="minorHAnsi" w:hAnsiTheme="minorHAnsi"/>
          <w:sz w:val="21"/>
          <w:szCs w:val="21"/>
        </w:rPr>
      </w:pPr>
    </w:p>
    <w:p w:rsidR="00F60DD3" w:rsidRPr="0086165A" w:rsidRDefault="00F60DD3" w:rsidP="002C0691">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line="240" w:lineRule="auto"/>
        <w:jc w:val="both"/>
        <w:textAlignment w:val="baseline"/>
        <w:rPr>
          <w:rStyle w:val="normaltextrun"/>
          <w:rFonts w:asciiTheme="minorHAnsi" w:hAnsiTheme="minorHAnsi"/>
          <w:b/>
          <w:bCs/>
          <w:color w:val="auto"/>
          <w:sz w:val="21"/>
          <w:szCs w:val="21"/>
        </w:rPr>
      </w:pPr>
      <w:bookmarkStart w:id="14" w:name="_Toc149517434"/>
      <w:r w:rsidRPr="0086165A">
        <w:rPr>
          <w:rStyle w:val="normaltextrun"/>
          <w:rFonts w:asciiTheme="minorHAnsi" w:hAnsiTheme="minorHAnsi"/>
          <w:b/>
          <w:color w:val="auto"/>
          <w:sz w:val="21"/>
          <w:szCs w:val="21"/>
        </w:rPr>
        <w:t>COOPERATIVA</w:t>
      </w:r>
      <w:bookmarkEnd w:id="14"/>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Nos termos do </w:t>
      </w:r>
      <w:hyperlink r:id="rId51" w:anchor="art16" w:history="1">
        <w:r w:rsidRPr="0086165A">
          <w:rPr>
            <w:rStyle w:val="Hyperlink"/>
            <w:rFonts w:asciiTheme="minorHAnsi" w:hAnsiTheme="minorHAnsi"/>
            <w:color w:val="auto"/>
            <w:sz w:val="21"/>
            <w:szCs w:val="21"/>
          </w:rPr>
          <w:t>art. 16 da Lei Federal nº 14.133, de 2021</w:t>
        </w:r>
      </w:hyperlink>
      <w:r w:rsidRPr="0086165A">
        <w:rPr>
          <w:rFonts w:asciiTheme="minorHAnsi" w:hAnsiTheme="minorHAnsi"/>
          <w:sz w:val="21"/>
          <w:szCs w:val="21"/>
        </w:rPr>
        <w:t>, pessoa jurídica organizada em forma de cooperativa poderá participar da licitação quando:</w:t>
      </w:r>
    </w:p>
    <w:p w:rsidR="00F60DD3" w:rsidRPr="0086165A" w:rsidRDefault="008C5375"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A</w:t>
      </w:r>
      <w:r w:rsidR="00F60DD3" w:rsidRPr="0086165A">
        <w:rPr>
          <w:rFonts w:asciiTheme="minorHAnsi" w:hAnsiTheme="minorHAnsi"/>
          <w:sz w:val="21"/>
          <w:szCs w:val="21"/>
        </w:rPr>
        <w:t xml:space="preserve"> constituição e o funcionamento da cooperativa observarem as regras estabelecidas na legislação aplicável, em especial a </w:t>
      </w:r>
      <w:hyperlink r:id="rId52" w:history="1">
        <w:r w:rsidR="00F60DD3" w:rsidRPr="0086165A">
          <w:rPr>
            <w:rStyle w:val="Hyperlink"/>
            <w:rFonts w:asciiTheme="minorHAnsi" w:hAnsiTheme="minorHAnsi"/>
            <w:color w:val="auto"/>
            <w:sz w:val="21"/>
            <w:szCs w:val="21"/>
          </w:rPr>
          <w:t>Lei Federal nº 5.764, de 1971</w:t>
        </w:r>
      </w:hyperlink>
      <w:r w:rsidR="00F60DD3" w:rsidRPr="0086165A">
        <w:rPr>
          <w:rFonts w:asciiTheme="minorHAnsi" w:hAnsiTheme="minorHAnsi"/>
          <w:sz w:val="21"/>
          <w:szCs w:val="21"/>
        </w:rPr>
        <w:t>, a </w:t>
      </w:r>
      <w:hyperlink r:id="rId53" w:history="1">
        <w:r w:rsidR="00F60DD3" w:rsidRPr="0086165A">
          <w:rPr>
            <w:rStyle w:val="Hyperlink"/>
            <w:rFonts w:asciiTheme="minorHAnsi" w:hAnsiTheme="minorHAnsi"/>
            <w:color w:val="auto"/>
            <w:sz w:val="21"/>
            <w:szCs w:val="21"/>
          </w:rPr>
          <w:t>Lei Federal nº 12.690, de 2012</w:t>
        </w:r>
      </w:hyperlink>
      <w:r w:rsidR="00F60DD3" w:rsidRPr="0086165A">
        <w:rPr>
          <w:rFonts w:asciiTheme="minorHAnsi" w:hAnsiTheme="minorHAnsi"/>
          <w:sz w:val="21"/>
          <w:szCs w:val="21"/>
        </w:rPr>
        <w:t>, e a </w:t>
      </w:r>
      <w:hyperlink r:id="rId54" w:history="1">
        <w:r w:rsidR="00F60DD3" w:rsidRPr="0086165A">
          <w:rPr>
            <w:rStyle w:val="Hyperlink"/>
            <w:rFonts w:asciiTheme="minorHAnsi" w:hAnsiTheme="minorHAnsi"/>
            <w:color w:val="auto"/>
            <w:sz w:val="21"/>
            <w:szCs w:val="21"/>
          </w:rPr>
          <w:t>Lei Complementar Federal nº 130, de 2009;</w:t>
        </w:r>
      </w:hyperlink>
    </w:p>
    <w:p w:rsidR="00F60DD3" w:rsidRPr="0086165A" w:rsidRDefault="008C5375"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A</w:t>
      </w:r>
      <w:r w:rsidR="00F60DD3" w:rsidRPr="0086165A">
        <w:rPr>
          <w:rFonts w:asciiTheme="minorHAnsi" w:hAnsiTheme="minorHAnsi"/>
          <w:sz w:val="21"/>
          <w:szCs w:val="21"/>
        </w:rPr>
        <w:t xml:space="preserve"> cooperativa apresentar demonstrativo de atuação em regime cooperado, com repartição de receitas e despesas entre os cooperados;</w:t>
      </w:r>
    </w:p>
    <w:p w:rsidR="00F60DD3" w:rsidRPr="0086165A" w:rsidRDefault="008C5375"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Qualquer</w:t>
      </w:r>
      <w:r w:rsidR="00F60DD3" w:rsidRPr="0086165A">
        <w:rPr>
          <w:rFonts w:asciiTheme="minorHAnsi" w:hAnsiTheme="minorHAnsi"/>
          <w:sz w:val="21"/>
          <w:szCs w:val="21"/>
        </w:rPr>
        <w:t xml:space="preserve"> cooperado, com igual qualificação, for capaz de executar o objeto contratado, vedado à Administração indicar nominalmente pessoas;</w:t>
      </w:r>
    </w:p>
    <w:p w:rsidR="00F60DD3" w:rsidRPr="0086165A" w:rsidRDefault="008C5375"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O</w:t>
      </w:r>
      <w:r w:rsidR="00F60DD3" w:rsidRPr="0086165A">
        <w:rPr>
          <w:rFonts w:asciiTheme="minorHAnsi" w:hAnsiTheme="minorHAnsi"/>
          <w:sz w:val="21"/>
          <w:szCs w:val="21"/>
        </w:rPr>
        <w:t xml:space="preserve"> objeto da licitação referir-se, em se tratando de cooperativas enquadradas na </w:t>
      </w:r>
      <w:hyperlink r:id="rId55" w:history="1">
        <w:r w:rsidR="00F60DD3" w:rsidRPr="0086165A">
          <w:rPr>
            <w:rStyle w:val="Hyperlink"/>
            <w:rFonts w:asciiTheme="minorHAnsi" w:hAnsiTheme="minorHAnsi"/>
            <w:color w:val="auto"/>
            <w:sz w:val="21"/>
            <w:szCs w:val="21"/>
          </w:rPr>
          <w:t>Lei Federal nº 12.690, de 2012</w:t>
        </w:r>
      </w:hyperlink>
      <w:r w:rsidR="00F60DD3" w:rsidRPr="0086165A">
        <w:rPr>
          <w:rFonts w:asciiTheme="minorHAnsi" w:hAnsiTheme="minorHAnsi"/>
          <w:sz w:val="21"/>
          <w:szCs w:val="21"/>
        </w:rPr>
        <w:t>, a serviços especializados constantes do objeto social da cooperativa, a serem executados de forma complementar à sua atuação.</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O licitante organizado em cooperativa deverá declarar, ainda, em campo próprio do sistema eletrônico, que cumpre os requisitos estabelecidos no </w:t>
      </w:r>
      <w:hyperlink r:id="rId56" w:anchor="art16" w:history="1">
        <w:r w:rsidRPr="0086165A">
          <w:rPr>
            <w:rStyle w:val="Hyperlink"/>
            <w:rFonts w:asciiTheme="minorHAnsi" w:hAnsiTheme="minorHAnsi"/>
            <w:color w:val="auto"/>
            <w:sz w:val="21"/>
            <w:szCs w:val="21"/>
          </w:rPr>
          <w:t>art. 16 da Lei Federal nº 14.133, de 2021</w:t>
        </w:r>
      </w:hyperlink>
      <w:r w:rsidRPr="0086165A">
        <w:rPr>
          <w:rFonts w:asciiTheme="minorHAnsi" w:hAnsiTheme="minorHAnsi"/>
          <w:sz w:val="21"/>
          <w:szCs w:val="21"/>
        </w:rPr>
        <w:t>.</w:t>
      </w:r>
    </w:p>
    <w:p w:rsidR="00F60DD3" w:rsidRPr="0086165A" w:rsidRDefault="00F60DD3" w:rsidP="00B76F88">
      <w:pPr>
        <w:pStyle w:val="paragraph"/>
        <w:tabs>
          <w:tab w:val="left" w:pos="0"/>
          <w:tab w:val="left" w:pos="1134"/>
        </w:tabs>
        <w:spacing w:before="0" w:beforeAutospacing="0" w:after="0" w:afterAutospacing="0"/>
        <w:jc w:val="both"/>
        <w:textAlignment w:val="baseline"/>
        <w:rPr>
          <w:rFonts w:asciiTheme="minorHAnsi" w:hAnsiTheme="minorHAnsi"/>
          <w:sz w:val="21"/>
          <w:szCs w:val="21"/>
        </w:rPr>
      </w:pPr>
    </w:p>
    <w:p w:rsidR="00F60DD3" w:rsidRPr="0086165A" w:rsidRDefault="00F60DD3" w:rsidP="002C0691">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line="240" w:lineRule="auto"/>
        <w:jc w:val="both"/>
        <w:textAlignment w:val="baseline"/>
        <w:rPr>
          <w:rStyle w:val="normaltextrun"/>
          <w:rFonts w:asciiTheme="minorHAnsi" w:hAnsiTheme="minorHAnsi"/>
          <w:b/>
          <w:bCs/>
          <w:color w:val="auto"/>
          <w:sz w:val="21"/>
          <w:szCs w:val="21"/>
        </w:rPr>
      </w:pPr>
      <w:bookmarkStart w:id="15" w:name="_Toc149517435"/>
      <w:r w:rsidRPr="0086165A">
        <w:rPr>
          <w:rStyle w:val="normaltextrun"/>
          <w:rFonts w:asciiTheme="minorHAnsi" w:hAnsiTheme="minorHAnsi"/>
          <w:b/>
          <w:color w:val="auto"/>
          <w:sz w:val="21"/>
          <w:szCs w:val="21"/>
        </w:rPr>
        <w:t>IMPUGNAÇÃO E ESCLARECIMENTOS</w:t>
      </w:r>
      <w:bookmarkEnd w:id="15"/>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Style w:val="normaltextrun"/>
          <w:rFonts w:asciiTheme="minorHAnsi" w:hAnsiTheme="minorHAnsi"/>
          <w:sz w:val="21"/>
          <w:szCs w:val="21"/>
        </w:rPr>
        <w:t>Qualquer</w:t>
      </w:r>
      <w:r w:rsidRPr="0086165A">
        <w:rPr>
          <w:rFonts w:asciiTheme="minorHAnsi" w:hAnsiTheme="minorHAnsi"/>
          <w:sz w:val="21"/>
          <w:szCs w:val="21"/>
        </w:rPr>
        <w:t xml:space="preserve"> pessoa, física ou jurídica, é parte legítima para impugnar edital de licitação por irregularidade na aplicação desta Lei ou para solicitar esclarecimento sobre os seus termos, devendo protocolar o pedido até 3 (três) dias úteis antes da data de abertura do certame (</w:t>
      </w:r>
      <w:hyperlink r:id="rId57" w:anchor="art164" w:history="1">
        <w:r w:rsidRPr="0086165A">
          <w:rPr>
            <w:rStyle w:val="Hyperlink"/>
            <w:rFonts w:asciiTheme="minorHAnsi" w:hAnsiTheme="minorHAnsi"/>
            <w:color w:val="auto"/>
            <w:sz w:val="21"/>
            <w:szCs w:val="21"/>
          </w:rPr>
          <w:t xml:space="preserve">art. 164, </w:t>
        </w:r>
        <w:r w:rsidRPr="0086165A">
          <w:rPr>
            <w:rStyle w:val="Hyperlink"/>
            <w:rFonts w:asciiTheme="minorHAnsi" w:hAnsiTheme="minorHAnsi"/>
            <w:i/>
            <w:iCs/>
            <w:color w:val="auto"/>
            <w:sz w:val="21"/>
            <w:szCs w:val="21"/>
          </w:rPr>
          <w:t>caput</w:t>
        </w:r>
        <w:r w:rsidRPr="0086165A">
          <w:rPr>
            <w:rStyle w:val="Hyperlink"/>
            <w:rFonts w:asciiTheme="minorHAnsi" w:hAnsiTheme="minorHAnsi"/>
            <w:color w:val="auto"/>
            <w:sz w:val="21"/>
            <w:szCs w:val="21"/>
          </w:rPr>
          <w:t>, da Lei Federal nº 14.133, de 2021</w:t>
        </w:r>
      </w:hyperlink>
      <w:r w:rsidRPr="0086165A">
        <w:rPr>
          <w:rFonts w:asciiTheme="minorHAnsi" w:hAnsiTheme="minorHAnsi"/>
          <w:sz w:val="21"/>
          <w:szCs w:val="21"/>
        </w:rPr>
        <w:t>).</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As </w:t>
      </w:r>
      <w:r w:rsidRPr="0086165A">
        <w:rPr>
          <w:rStyle w:val="normaltextrun"/>
          <w:rFonts w:asciiTheme="minorHAnsi" w:hAnsiTheme="minorHAnsi"/>
          <w:sz w:val="21"/>
          <w:szCs w:val="21"/>
        </w:rPr>
        <w:t>impugnações</w:t>
      </w:r>
      <w:r w:rsidRPr="0086165A">
        <w:rPr>
          <w:rFonts w:asciiTheme="minorHAnsi" w:hAnsiTheme="minorHAnsi"/>
          <w:sz w:val="21"/>
          <w:szCs w:val="21"/>
        </w:rPr>
        <w:t xml:space="preserve"> e os esclarecimentos deverão ser encaminhados exclusivamente de forma eletrônica pelo envio de mensagem eletrônica para o endereço:  </w:t>
      </w:r>
      <w:hyperlink r:id="rId58" w:history="1">
        <w:r w:rsidRPr="0086165A">
          <w:rPr>
            <w:rStyle w:val="Hyperlink"/>
            <w:rFonts w:asciiTheme="minorHAnsi" w:hAnsiTheme="minorHAnsi"/>
            <w:sz w:val="21"/>
            <w:szCs w:val="21"/>
          </w:rPr>
          <w:t>compras@campoverde.mt.gov.br</w:t>
        </w:r>
      </w:hyperlink>
      <w:r w:rsidRPr="0086165A">
        <w:rPr>
          <w:rFonts w:asciiTheme="minorHAnsi" w:hAnsiTheme="minorHAnsi"/>
          <w:sz w:val="21"/>
          <w:szCs w:val="21"/>
        </w:rPr>
        <w:t xml:space="preserve">. </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As </w:t>
      </w:r>
      <w:r w:rsidRPr="0086165A">
        <w:rPr>
          <w:rStyle w:val="normaltextrun"/>
          <w:rFonts w:asciiTheme="minorHAnsi" w:hAnsiTheme="minorHAnsi"/>
          <w:sz w:val="21"/>
          <w:szCs w:val="21"/>
        </w:rPr>
        <w:t>impugnações</w:t>
      </w:r>
      <w:r w:rsidRPr="0086165A">
        <w:rPr>
          <w:rFonts w:asciiTheme="minorHAnsi" w:hAnsiTheme="minorHAnsi"/>
          <w:sz w:val="21"/>
          <w:szCs w:val="21"/>
        </w:rPr>
        <w:t xml:space="preserve"> e pedidos de esclarecimentos não suspendem e nem interrompem os prazos previstos no certame licitatório.</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A concessão de efeito suspensivo à impugnação é medida excepcional e deverá ser motivada </w:t>
      </w:r>
      <w:proofErr w:type="gramStart"/>
      <w:r w:rsidRPr="0086165A">
        <w:rPr>
          <w:rFonts w:asciiTheme="minorHAnsi" w:hAnsiTheme="minorHAnsi"/>
          <w:sz w:val="21"/>
          <w:szCs w:val="21"/>
        </w:rPr>
        <w:t>pelo(</w:t>
      </w:r>
      <w:proofErr w:type="gramEnd"/>
      <w:r w:rsidRPr="0086165A">
        <w:rPr>
          <w:rFonts w:asciiTheme="minorHAnsi" w:hAnsiTheme="minorHAnsi"/>
          <w:sz w:val="21"/>
          <w:szCs w:val="21"/>
        </w:rPr>
        <w:t>a) Pregoeiro(a), nos autos do processo de licitação.</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A resposta à impugnação ou ao pedido de esclarecimento será divulgado em sítio eletrônico oficial no prazo de até 3 (três) dias úteis, limitado ao último dia útil anterior à data da abertura do certame, e será divulgada no sítio eletrônico </w:t>
      </w:r>
      <w:r w:rsidRPr="0086165A">
        <w:rPr>
          <w:rStyle w:val="normaltextrun"/>
          <w:rFonts w:asciiTheme="minorHAnsi" w:hAnsiTheme="minorHAnsi"/>
          <w:sz w:val="21"/>
          <w:szCs w:val="21"/>
        </w:rPr>
        <w:t>oficial</w:t>
      </w:r>
      <w:r w:rsidRPr="0086165A">
        <w:rPr>
          <w:rFonts w:asciiTheme="minorHAnsi" w:hAnsiTheme="minorHAnsi"/>
          <w:sz w:val="21"/>
          <w:szCs w:val="21"/>
        </w:rPr>
        <w:t xml:space="preserve"> da </w:t>
      </w:r>
      <w:r w:rsidRPr="0086165A">
        <w:rPr>
          <w:rStyle w:val="normaltextrun"/>
          <w:rFonts w:asciiTheme="minorHAnsi" w:hAnsiTheme="minorHAnsi"/>
          <w:sz w:val="21"/>
          <w:szCs w:val="21"/>
        </w:rPr>
        <w:t>Prefeitura Municipal de Campo Verde - MT</w:t>
      </w:r>
      <w:r w:rsidRPr="0086165A">
        <w:rPr>
          <w:rFonts w:asciiTheme="minorHAnsi" w:hAnsiTheme="minorHAnsi"/>
          <w:sz w:val="21"/>
          <w:szCs w:val="21"/>
        </w:rPr>
        <w:t xml:space="preserve">, disponível no endereço eletrônico: </w:t>
      </w:r>
      <w:hyperlink r:id="rId59" w:history="1">
        <w:r w:rsidRPr="0086165A">
          <w:rPr>
            <w:rStyle w:val="Hyperlink"/>
            <w:rFonts w:asciiTheme="minorHAnsi" w:hAnsiTheme="minorHAnsi"/>
            <w:color w:val="auto"/>
            <w:sz w:val="21"/>
            <w:szCs w:val="21"/>
          </w:rPr>
          <w:t>https://www.campoverde.mt.gov.br/</w:t>
        </w:r>
      </w:hyperlink>
      <w:r w:rsidRPr="0086165A">
        <w:rPr>
          <w:rFonts w:asciiTheme="minorHAnsi" w:hAnsiTheme="minorHAnsi"/>
          <w:sz w:val="21"/>
          <w:szCs w:val="21"/>
        </w:rPr>
        <w:t xml:space="preserve"> (</w:t>
      </w:r>
      <w:hyperlink r:id="rId60" w:anchor="art164" w:history="1">
        <w:r w:rsidRPr="0086165A">
          <w:rPr>
            <w:rStyle w:val="Hyperlink"/>
            <w:rFonts w:asciiTheme="minorHAnsi" w:hAnsiTheme="minorHAnsi"/>
            <w:color w:val="auto"/>
            <w:sz w:val="21"/>
            <w:szCs w:val="21"/>
          </w:rPr>
          <w:t>art. 164, parágrafo único, da Lei Federal nº 14.133, de 2021</w:t>
        </w:r>
      </w:hyperlink>
      <w:r w:rsidRPr="0086165A">
        <w:rPr>
          <w:rFonts w:asciiTheme="minorHAnsi" w:hAnsiTheme="minorHAnsi"/>
          <w:sz w:val="21"/>
          <w:szCs w:val="21"/>
        </w:rPr>
        <w:t>).</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lastRenderedPageBreak/>
        <w:t>Acolhida a IMPUGNAÇÃO contra este Edital e seus Anexos, serão procedidas as alterações e adequações necessárias, bem como designada nova data para a realização do certame, exceto quando, inquestionavelmente, a alteração não afetar a formulação das propostas (</w:t>
      </w:r>
      <w:hyperlink r:id="rId61" w:anchor="art55" w:history="1">
        <w:r w:rsidRPr="0086165A">
          <w:rPr>
            <w:rStyle w:val="Hyperlink"/>
            <w:rFonts w:asciiTheme="minorHAnsi" w:hAnsiTheme="minorHAnsi"/>
            <w:color w:val="auto"/>
            <w:sz w:val="21"/>
            <w:szCs w:val="21"/>
          </w:rPr>
          <w:t>art. 55, § 1º, da Lei Federal nº 14.133, de 2021</w:t>
        </w:r>
      </w:hyperlink>
      <w:r w:rsidRPr="0086165A">
        <w:rPr>
          <w:rFonts w:asciiTheme="minorHAnsi" w:hAnsiTheme="minorHAnsi"/>
          <w:sz w:val="21"/>
          <w:szCs w:val="21"/>
        </w:rPr>
        <w:t>).</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Decairá do direito de impugnar os termos deste Edital (e seus Anexos), apontando eventuais falhas ou irregularidades que o viciarem, o cidadão que não o fizer nos prazos e condições fixados neste item, hipótese em que tal petição não terá efeito de impugnação e não obstaculizará a regular realização da sessão.</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Mesmo que a impugnação não seja conhecida, a administração pode anular seus próprios atos, quando eivados de vícios que os tornam ilegais, porque deles não se originam direitos; ou revogá-los, por motivo de conveniência ou oportunidade, respeitados os direitos adquiridos e assegurando a prévia manifestação dos interessados (</w:t>
      </w:r>
      <w:hyperlink r:id="rId62" w:history="1">
        <w:r w:rsidRPr="0086165A">
          <w:rPr>
            <w:rStyle w:val="Hyperlink"/>
            <w:rFonts w:asciiTheme="minorHAnsi" w:hAnsiTheme="minorHAnsi"/>
            <w:color w:val="auto"/>
            <w:sz w:val="21"/>
            <w:szCs w:val="21"/>
          </w:rPr>
          <w:t>Súmula nº 473 do STF</w:t>
        </w:r>
      </w:hyperlink>
      <w:r w:rsidRPr="0086165A">
        <w:rPr>
          <w:rFonts w:asciiTheme="minorHAnsi" w:hAnsiTheme="minorHAnsi"/>
          <w:sz w:val="21"/>
          <w:szCs w:val="21"/>
        </w:rPr>
        <w:t xml:space="preserve"> e </w:t>
      </w:r>
      <w:hyperlink r:id="rId63" w:anchor="art71" w:history="1">
        <w:r w:rsidRPr="0086165A">
          <w:rPr>
            <w:rStyle w:val="Hyperlink"/>
            <w:rFonts w:asciiTheme="minorHAnsi" w:hAnsiTheme="minorHAnsi"/>
            <w:color w:val="auto"/>
            <w:sz w:val="21"/>
            <w:szCs w:val="21"/>
          </w:rPr>
          <w:t>art. 71, § 3º, da Lei Federal nº 14.133, de 2021</w:t>
        </w:r>
      </w:hyperlink>
      <w:r w:rsidRPr="0086165A">
        <w:rPr>
          <w:rFonts w:asciiTheme="minorHAnsi" w:hAnsiTheme="minorHAnsi"/>
          <w:sz w:val="21"/>
          <w:szCs w:val="21"/>
        </w:rPr>
        <w:t>).</w:t>
      </w:r>
    </w:p>
    <w:p w:rsidR="00F60DD3" w:rsidRPr="0086165A" w:rsidRDefault="00F60DD3" w:rsidP="00B76F88">
      <w:pPr>
        <w:pStyle w:val="paragraph"/>
        <w:tabs>
          <w:tab w:val="left" w:pos="0"/>
          <w:tab w:val="left" w:pos="1134"/>
        </w:tabs>
        <w:spacing w:before="0" w:beforeAutospacing="0" w:after="0" w:afterAutospacing="0"/>
        <w:ind w:left="567"/>
        <w:jc w:val="both"/>
        <w:textAlignment w:val="baseline"/>
        <w:rPr>
          <w:rFonts w:asciiTheme="minorHAnsi" w:hAnsiTheme="minorHAnsi"/>
          <w:sz w:val="21"/>
          <w:szCs w:val="21"/>
        </w:rPr>
      </w:pPr>
    </w:p>
    <w:p w:rsidR="00F60DD3" w:rsidRPr="0086165A" w:rsidRDefault="00F60DD3" w:rsidP="002C0691">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line="240" w:lineRule="auto"/>
        <w:jc w:val="both"/>
        <w:textAlignment w:val="baseline"/>
        <w:rPr>
          <w:rStyle w:val="normaltextrun"/>
          <w:rFonts w:asciiTheme="minorHAnsi" w:hAnsiTheme="minorHAnsi"/>
          <w:b/>
          <w:bCs/>
          <w:color w:val="auto"/>
          <w:sz w:val="21"/>
          <w:szCs w:val="21"/>
        </w:rPr>
      </w:pPr>
      <w:bookmarkStart w:id="16" w:name="_CREDENCIAMENTO"/>
      <w:bookmarkStart w:id="17" w:name="_Toc149517436"/>
      <w:bookmarkEnd w:id="16"/>
      <w:r w:rsidRPr="0086165A">
        <w:rPr>
          <w:rStyle w:val="normaltextrun"/>
          <w:rFonts w:asciiTheme="minorHAnsi" w:hAnsiTheme="minorHAnsi"/>
          <w:b/>
          <w:color w:val="auto"/>
          <w:sz w:val="21"/>
          <w:szCs w:val="21"/>
        </w:rPr>
        <w:t>CREDENCIAMENTO</w:t>
      </w:r>
      <w:bookmarkEnd w:id="17"/>
      <w:r w:rsidRPr="0086165A">
        <w:rPr>
          <w:rStyle w:val="normaltextrun"/>
          <w:rFonts w:asciiTheme="minorHAnsi" w:hAnsiTheme="minorHAnsi"/>
          <w:b/>
          <w:color w:val="auto"/>
          <w:sz w:val="21"/>
          <w:szCs w:val="21"/>
        </w:rPr>
        <w:t> </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Style w:val="normaltextrun"/>
          <w:rFonts w:asciiTheme="minorHAnsi" w:hAnsiTheme="minorHAnsi"/>
          <w:sz w:val="21"/>
          <w:szCs w:val="21"/>
        </w:rPr>
      </w:pPr>
      <w:r w:rsidRPr="0086165A">
        <w:rPr>
          <w:rStyle w:val="normaltextrun"/>
          <w:rFonts w:asciiTheme="minorHAnsi" w:hAnsiTheme="minorHAnsi"/>
          <w:sz w:val="21"/>
          <w:szCs w:val="21"/>
        </w:rPr>
        <w:t>As empresas licitantes interessadas deverão proceder ao credenciamento antes da data marcada para início da Sessão Pública via internet.</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Style w:val="normaltextrun"/>
          <w:rFonts w:asciiTheme="minorHAnsi" w:hAnsiTheme="minorHAnsi"/>
          <w:sz w:val="21"/>
          <w:szCs w:val="21"/>
        </w:rPr>
      </w:pPr>
      <w:r w:rsidRPr="0086165A">
        <w:rPr>
          <w:rFonts w:asciiTheme="minorHAnsi" w:hAnsiTheme="minorHAnsi"/>
          <w:sz w:val="21"/>
          <w:szCs w:val="21"/>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Style w:val="normaltextrun"/>
          <w:rFonts w:asciiTheme="minorHAnsi" w:hAnsiTheme="minorHAnsi"/>
          <w:sz w:val="21"/>
          <w:szCs w:val="21"/>
        </w:rPr>
      </w:pPr>
      <w:r w:rsidRPr="0086165A">
        <w:rPr>
          <w:rStyle w:val="normaltextrun"/>
          <w:rFonts w:asciiTheme="minorHAnsi" w:hAnsiTheme="minorHAnsi"/>
          <w:sz w:val="21"/>
          <w:szCs w:val="21"/>
        </w:rPr>
        <w:t xml:space="preserve">A participação do licitante no Pregão se dará exclusivamente através de </w:t>
      </w:r>
      <w:r w:rsidRPr="0086165A">
        <w:rPr>
          <w:rStyle w:val="normaltextrun"/>
          <w:rFonts w:asciiTheme="minorHAnsi" w:hAnsiTheme="minorHAnsi"/>
          <w:i/>
          <w:iCs/>
          <w:sz w:val="21"/>
          <w:szCs w:val="21"/>
        </w:rPr>
        <w:t xml:space="preserve">Home </w:t>
      </w:r>
      <w:proofErr w:type="spellStart"/>
      <w:r w:rsidRPr="0086165A">
        <w:rPr>
          <w:rStyle w:val="normaltextrun"/>
          <w:rFonts w:asciiTheme="minorHAnsi" w:hAnsiTheme="minorHAnsi"/>
          <w:i/>
          <w:iCs/>
          <w:sz w:val="21"/>
          <w:szCs w:val="21"/>
        </w:rPr>
        <w:t>Broker</w:t>
      </w:r>
      <w:proofErr w:type="spellEnd"/>
      <w:r w:rsidRPr="0086165A">
        <w:rPr>
          <w:rStyle w:val="Refdenotaderodap"/>
          <w:rFonts w:asciiTheme="minorHAnsi" w:hAnsiTheme="minorHAnsi"/>
          <w:b/>
          <w:bCs/>
          <w:i/>
          <w:iCs/>
          <w:sz w:val="21"/>
          <w:szCs w:val="21"/>
        </w:rPr>
        <w:footnoteReference w:id="2"/>
      </w:r>
      <w:r w:rsidRPr="0086165A">
        <w:rPr>
          <w:rStyle w:val="normaltextrun"/>
          <w:rFonts w:asciiTheme="minorHAnsi" w:hAnsiTheme="minorHAnsi"/>
          <w:sz w:val="21"/>
          <w:szCs w:val="21"/>
        </w:rPr>
        <w:t>, o qual deverá manifestar em campo próprio da plataforma Eletrônica, pleno conhecimento, aceitação e atendimento às exigências de habilitação previstas no Edital. </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Style w:val="eop"/>
          <w:rFonts w:asciiTheme="minorHAnsi" w:hAnsiTheme="minorHAnsi"/>
          <w:sz w:val="21"/>
          <w:szCs w:val="21"/>
        </w:rPr>
      </w:pPr>
      <w:r w:rsidRPr="0086165A">
        <w:rPr>
          <w:rFonts w:asciiTheme="minorHAnsi" w:hAnsiTheme="minorHAnsi"/>
          <w:sz w:val="21"/>
          <w:szCs w:val="21"/>
        </w:rPr>
        <w:t xml:space="preserve">O credenciamento dar-se-á pela atribuição de chave de identificação e de senha, pessoal e intransferível, para acesso ao Portal </w:t>
      </w:r>
      <w:proofErr w:type="spellStart"/>
      <w:r w:rsidRPr="0086165A">
        <w:rPr>
          <w:rFonts w:asciiTheme="minorHAnsi" w:hAnsiTheme="minorHAnsi"/>
          <w:sz w:val="21"/>
          <w:szCs w:val="21"/>
        </w:rPr>
        <w:t>Licitanet</w:t>
      </w:r>
      <w:proofErr w:type="spellEnd"/>
      <w:r w:rsidRPr="0086165A">
        <w:rPr>
          <w:rFonts w:asciiTheme="minorHAnsi" w:hAnsiTheme="minorHAnsi"/>
          <w:sz w:val="21"/>
          <w:szCs w:val="21"/>
        </w:rPr>
        <w:t xml:space="preserve">, disponível no endereço eletrônico: </w:t>
      </w:r>
      <w:hyperlink r:id="rId64" w:history="1">
        <w:r w:rsidRPr="0086165A">
          <w:rPr>
            <w:rStyle w:val="Hyperlink"/>
            <w:rFonts w:asciiTheme="minorHAnsi" w:hAnsiTheme="minorHAnsi"/>
            <w:color w:val="auto"/>
            <w:sz w:val="21"/>
            <w:szCs w:val="21"/>
          </w:rPr>
          <w:t>https://www.licitanet.com.br/</w:t>
        </w:r>
      </w:hyperlink>
      <w:r w:rsidRPr="0086165A">
        <w:rPr>
          <w:rFonts w:asciiTheme="minorHAnsi" w:hAnsiTheme="minorHAnsi"/>
          <w:sz w:val="21"/>
          <w:szCs w:val="21"/>
        </w:rPr>
        <w:t xml:space="preserve">, </w:t>
      </w:r>
      <w:r w:rsidRPr="0086165A">
        <w:rPr>
          <w:rStyle w:val="normaltextrun"/>
          <w:rFonts w:asciiTheme="minorHAnsi" w:hAnsiTheme="minorHAnsi"/>
          <w:sz w:val="21"/>
          <w:szCs w:val="21"/>
        </w:rPr>
        <w:t>e o uso da senha de acesso ao sistema eletrônico é de inteira e exclusiva responsabilidade da licitante, incluindo qualquer transação efetuada diretamente ou por seu representante, não cabendo ao provedor do sistema ou ao promotor da licitação, responsabilidade por eventuais danos decorrentes do uso indevido da senha, ainda que por terceiros.</w:t>
      </w:r>
      <w:r w:rsidRPr="0086165A">
        <w:rPr>
          <w:rStyle w:val="eop"/>
          <w:rFonts w:asciiTheme="minorHAnsi" w:hAnsiTheme="minorHAnsi"/>
          <w:sz w:val="21"/>
          <w:szCs w:val="21"/>
        </w:rPr>
        <w:t> </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Style w:val="normaltextrun"/>
          <w:rFonts w:asciiTheme="minorHAnsi" w:hAnsiTheme="minorHAnsi"/>
          <w:sz w:val="21"/>
          <w:szCs w:val="21"/>
        </w:rPr>
      </w:pPr>
      <w:r w:rsidRPr="0086165A">
        <w:rPr>
          <w:rStyle w:val="normaltextrun"/>
          <w:rFonts w:asciiTheme="minorHAnsi" w:hAnsiTheme="minorHAnsi"/>
          <w:sz w:val="21"/>
          <w:szCs w:val="21"/>
        </w:rPr>
        <w:t xml:space="preserve">O acesso do licitante ao Pregão, em sua forma eletrônica, para efeito de encaminhamento de proposta de preço e lances sucessivos de preços, somente se dará mediante prévio cadastramento e adesão ao </w:t>
      </w:r>
      <w:r w:rsidRPr="0086165A">
        <w:rPr>
          <w:rFonts w:asciiTheme="minorHAnsi" w:hAnsiTheme="minorHAnsi"/>
          <w:sz w:val="21"/>
          <w:szCs w:val="21"/>
        </w:rPr>
        <w:t xml:space="preserve">Portal </w:t>
      </w:r>
      <w:proofErr w:type="spellStart"/>
      <w:r w:rsidRPr="0086165A">
        <w:rPr>
          <w:rFonts w:asciiTheme="minorHAnsi" w:hAnsiTheme="minorHAnsi"/>
          <w:sz w:val="21"/>
          <w:szCs w:val="21"/>
        </w:rPr>
        <w:t>Licitanet</w:t>
      </w:r>
      <w:proofErr w:type="spellEnd"/>
      <w:r w:rsidRPr="0086165A">
        <w:rPr>
          <w:rFonts w:asciiTheme="minorHAnsi" w:hAnsiTheme="minorHAnsi"/>
          <w:sz w:val="21"/>
          <w:szCs w:val="21"/>
        </w:rPr>
        <w:t xml:space="preserve">, disponível no endereço eletrônico: </w:t>
      </w:r>
      <w:hyperlink r:id="rId65" w:history="1">
        <w:r w:rsidRPr="0086165A">
          <w:rPr>
            <w:rStyle w:val="Hyperlink"/>
            <w:rFonts w:asciiTheme="minorHAnsi" w:hAnsiTheme="minorHAnsi"/>
            <w:color w:val="auto"/>
            <w:sz w:val="21"/>
            <w:szCs w:val="21"/>
          </w:rPr>
          <w:t>https://www.licitanet.com.br/</w:t>
        </w:r>
      </w:hyperlink>
      <w:r w:rsidRPr="0086165A">
        <w:rPr>
          <w:rFonts w:asciiTheme="minorHAnsi" w:hAnsiTheme="minorHAnsi"/>
          <w:sz w:val="21"/>
          <w:szCs w:val="21"/>
        </w:rPr>
        <w:t>.</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Style w:val="normaltextrun"/>
          <w:rFonts w:asciiTheme="minorHAnsi" w:hAnsiTheme="minorHAnsi"/>
          <w:sz w:val="21"/>
          <w:szCs w:val="21"/>
        </w:rPr>
      </w:pPr>
      <w:r w:rsidRPr="0086165A">
        <w:rPr>
          <w:rStyle w:val="normaltextrun"/>
          <w:rFonts w:asciiTheme="minorHAnsi" w:hAnsiTheme="minorHAnsi"/>
          <w:sz w:val="21"/>
          <w:szCs w:val="21"/>
        </w:rPr>
        <w:t xml:space="preserve">É de exclusiva responsabilidade do licitante o sigilo da senha, bem como seu uso em qualquer transação efetuada, não cabendo ao </w:t>
      </w:r>
      <w:r w:rsidRPr="0086165A">
        <w:rPr>
          <w:rFonts w:asciiTheme="minorHAnsi" w:hAnsiTheme="minorHAnsi"/>
          <w:sz w:val="21"/>
          <w:szCs w:val="21"/>
        </w:rPr>
        <w:t xml:space="preserve">Portal </w:t>
      </w:r>
      <w:proofErr w:type="spellStart"/>
      <w:r w:rsidRPr="0086165A">
        <w:rPr>
          <w:rFonts w:asciiTheme="minorHAnsi" w:hAnsiTheme="minorHAnsi"/>
          <w:sz w:val="21"/>
          <w:szCs w:val="21"/>
        </w:rPr>
        <w:t>Licitanet</w:t>
      </w:r>
      <w:proofErr w:type="spellEnd"/>
      <w:r w:rsidRPr="0086165A">
        <w:rPr>
          <w:rFonts w:asciiTheme="minorHAnsi" w:hAnsiTheme="minorHAnsi"/>
          <w:sz w:val="21"/>
          <w:szCs w:val="21"/>
        </w:rPr>
        <w:t xml:space="preserve"> (</w:t>
      </w:r>
      <w:hyperlink r:id="rId66" w:history="1">
        <w:r w:rsidRPr="0086165A">
          <w:rPr>
            <w:rStyle w:val="Hyperlink"/>
            <w:rFonts w:asciiTheme="minorHAnsi" w:hAnsiTheme="minorHAnsi"/>
            <w:color w:val="auto"/>
            <w:sz w:val="21"/>
            <w:szCs w:val="21"/>
          </w:rPr>
          <w:t>https://www.licitanet.com.br/</w:t>
        </w:r>
      </w:hyperlink>
      <w:r w:rsidRPr="0086165A">
        <w:rPr>
          <w:rStyle w:val="normaltextrun"/>
          <w:rFonts w:asciiTheme="minorHAnsi" w:hAnsiTheme="minorHAnsi"/>
          <w:sz w:val="21"/>
          <w:szCs w:val="21"/>
        </w:rPr>
        <w:t>) e à Prefeitura Municipal de Campo Verde - MT a responsabilidade por eventuais danos decorrentes de uso indevido da senha, ainda que por terceiros.</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Style w:val="normaltextrun"/>
          <w:rFonts w:asciiTheme="minorHAnsi" w:hAnsiTheme="minorHAnsi"/>
          <w:sz w:val="21"/>
          <w:szCs w:val="21"/>
        </w:rPr>
      </w:pPr>
      <w:r w:rsidRPr="0086165A">
        <w:rPr>
          <w:rStyle w:val="normaltextrun"/>
          <w:rFonts w:asciiTheme="minorHAnsi" w:hAnsiTheme="minorHAnsi"/>
          <w:sz w:val="21"/>
          <w:szCs w:val="21"/>
        </w:rPr>
        <w:t xml:space="preserve">O cadastramento do licitante junto a plataforma onde ocorrerá a disputa no presente Pregão implica a responsabilidade legal pelos atos praticados e a presunção de capacidade técnica para realização das transações inerentes ao certame. </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Style w:val="normaltextrun"/>
          <w:rFonts w:asciiTheme="minorHAnsi" w:hAnsiTheme="minorHAnsi"/>
          <w:sz w:val="21"/>
          <w:szCs w:val="21"/>
        </w:rPr>
      </w:pPr>
      <w:r w:rsidRPr="0086165A">
        <w:rPr>
          <w:rStyle w:val="normaltextrun"/>
          <w:rFonts w:asciiTheme="minorHAnsi" w:hAnsiTheme="minorHAnsi"/>
          <w:sz w:val="21"/>
          <w:szCs w:val="21"/>
        </w:rPr>
        <w:t xml:space="preserve">As microempresas ou as empresas de pequeno porte no momento de seu cadastro deverão manifestar em campo próprio do Sistema Eletrônico o estabelecido na </w:t>
      </w:r>
      <w:hyperlink r:id="rId67" w:history="1">
        <w:r w:rsidRPr="0086165A">
          <w:rPr>
            <w:rStyle w:val="Hyperlink"/>
            <w:rFonts w:asciiTheme="minorHAnsi" w:hAnsiTheme="minorHAnsi"/>
            <w:color w:val="auto"/>
            <w:sz w:val="21"/>
            <w:szCs w:val="21"/>
          </w:rPr>
          <w:t>Lei Complementar Federal nº 123, de 2006</w:t>
        </w:r>
      </w:hyperlink>
      <w:r w:rsidRPr="0086165A">
        <w:rPr>
          <w:rStyle w:val="normaltextrun"/>
          <w:rFonts w:asciiTheme="minorHAnsi" w:hAnsiTheme="minorHAnsi"/>
          <w:sz w:val="21"/>
          <w:szCs w:val="21"/>
        </w:rPr>
        <w:t>.</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Style w:val="normaltextrun"/>
          <w:rFonts w:asciiTheme="minorHAnsi" w:hAnsiTheme="minorHAnsi"/>
          <w:sz w:val="21"/>
          <w:szCs w:val="21"/>
        </w:rPr>
      </w:pPr>
      <w:r w:rsidRPr="0086165A">
        <w:rPr>
          <w:rStyle w:val="normaltextrun"/>
          <w:rFonts w:asciiTheme="minorHAnsi" w:hAnsiTheme="minorHAnsi"/>
          <w:sz w:val="21"/>
          <w:szCs w:val="21"/>
        </w:rPr>
        <w:t xml:space="preserve">A não declaração, no momento do credenciamento, da licitante em referência </w:t>
      </w:r>
      <w:hyperlink r:id="rId68" w:history="1">
        <w:r w:rsidRPr="0086165A">
          <w:rPr>
            <w:rStyle w:val="Hyperlink"/>
            <w:rFonts w:asciiTheme="minorHAnsi" w:hAnsiTheme="minorHAnsi"/>
            <w:color w:val="auto"/>
            <w:sz w:val="21"/>
            <w:szCs w:val="21"/>
          </w:rPr>
          <w:t>Lei Complementar Federal nº 123, de 2006</w:t>
        </w:r>
      </w:hyperlink>
      <w:r w:rsidRPr="0086165A">
        <w:rPr>
          <w:rStyle w:val="normaltextrun"/>
          <w:rFonts w:asciiTheme="minorHAnsi" w:hAnsiTheme="minorHAnsi"/>
          <w:sz w:val="21"/>
          <w:szCs w:val="21"/>
        </w:rPr>
        <w:t>, caso se enquadre, implicará no IMPEDIMENTO DA LICITANTE EM BENEFICIAR-SE DA CONDIÇÃO DE MICROEMPRESA (ME) OU EMPRESA DE PEQUENO PORTE (EPP).</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Style w:val="normaltextrun"/>
          <w:rFonts w:asciiTheme="minorHAnsi" w:hAnsiTheme="minorHAnsi"/>
          <w:sz w:val="21"/>
          <w:szCs w:val="21"/>
        </w:rPr>
      </w:pPr>
      <w:r w:rsidRPr="0086165A">
        <w:rPr>
          <w:rStyle w:val="normaltextrun"/>
          <w:rFonts w:asciiTheme="minorHAnsi" w:hAnsiTheme="minorHAnsi"/>
          <w:sz w:val="21"/>
          <w:szCs w:val="21"/>
        </w:rPr>
        <w:lastRenderedPageBreak/>
        <w:t xml:space="preserve">A declaração falsa dos requisitos do credenciamento sujeitará às sanções previstas neste Edital e nas demais cominações legais do certame, em especial quanto à tipificação prevista no </w:t>
      </w:r>
      <w:hyperlink r:id="rId69" w:anchor="art155" w:history="1">
        <w:r w:rsidRPr="0086165A">
          <w:rPr>
            <w:rStyle w:val="Hyperlink"/>
            <w:rFonts w:asciiTheme="minorHAnsi" w:hAnsiTheme="minorHAnsi"/>
            <w:color w:val="auto"/>
            <w:sz w:val="21"/>
            <w:szCs w:val="21"/>
          </w:rPr>
          <w:t>art. 155, VIII, da Lei Federal nº 14.133, de 2021</w:t>
        </w:r>
      </w:hyperlink>
      <w:r w:rsidRPr="0086165A">
        <w:rPr>
          <w:rStyle w:val="normaltextrun"/>
          <w:rFonts w:asciiTheme="minorHAnsi" w:hAnsiTheme="minorHAnsi"/>
          <w:sz w:val="21"/>
          <w:szCs w:val="21"/>
        </w:rPr>
        <w:t xml:space="preserve">. </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Style w:val="normaltextrun"/>
          <w:rFonts w:asciiTheme="minorHAnsi" w:hAnsiTheme="minorHAnsi"/>
          <w:sz w:val="21"/>
          <w:szCs w:val="21"/>
        </w:rPr>
      </w:pPr>
      <w:r w:rsidRPr="0086165A">
        <w:rPr>
          <w:rStyle w:val="normaltextrun"/>
          <w:rFonts w:asciiTheme="minorHAnsi" w:hAnsiTheme="minorHAnsi"/>
          <w:sz w:val="21"/>
          <w:szCs w:val="21"/>
        </w:rPr>
        <w:t>A perda da senha ou a quebra de sigilo deverá ser comunicada ao provedor do sistema para imediato bloqueio de acesso.</w:t>
      </w:r>
    </w:p>
    <w:p w:rsidR="00DB1E01" w:rsidRPr="0086165A" w:rsidRDefault="00DB1E01" w:rsidP="00B76F88">
      <w:pPr>
        <w:pStyle w:val="paragraph"/>
        <w:tabs>
          <w:tab w:val="left" w:pos="0"/>
          <w:tab w:val="left" w:pos="1134"/>
        </w:tabs>
        <w:spacing w:before="0" w:beforeAutospacing="0" w:after="0" w:afterAutospacing="0"/>
        <w:ind w:left="567"/>
        <w:jc w:val="both"/>
        <w:textAlignment w:val="baseline"/>
        <w:rPr>
          <w:rStyle w:val="normaltextrun"/>
          <w:rFonts w:asciiTheme="minorHAnsi" w:hAnsiTheme="minorHAnsi"/>
          <w:sz w:val="21"/>
          <w:szCs w:val="21"/>
        </w:rPr>
      </w:pPr>
    </w:p>
    <w:p w:rsidR="00F60DD3" w:rsidRPr="0086165A" w:rsidRDefault="00F60DD3" w:rsidP="002C0691">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line="240" w:lineRule="auto"/>
        <w:jc w:val="both"/>
        <w:textAlignment w:val="baseline"/>
        <w:rPr>
          <w:rStyle w:val="normaltextrun"/>
          <w:rFonts w:asciiTheme="minorHAnsi" w:hAnsiTheme="minorHAnsi"/>
          <w:b/>
          <w:bCs/>
          <w:color w:val="auto"/>
          <w:sz w:val="21"/>
          <w:szCs w:val="21"/>
        </w:rPr>
      </w:pPr>
      <w:bookmarkStart w:id="18" w:name="_Toc149517437"/>
      <w:r w:rsidRPr="0086165A">
        <w:rPr>
          <w:rStyle w:val="normaltextrun"/>
          <w:rFonts w:asciiTheme="minorHAnsi" w:hAnsiTheme="minorHAnsi"/>
          <w:b/>
          <w:color w:val="auto"/>
          <w:sz w:val="21"/>
          <w:szCs w:val="21"/>
        </w:rPr>
        <w:t>CADASTRAMENTO DA PROPOSTA</w:t>
      </w:r>
      <w:bookmarkEnd w:id="18"/>
      <w:r w:rsidRPr="0086165A">
        <w:rPr>
          <w:rStyle w:val="normaltextrun"/>
          <w:rFonts w:asciiTheme="minorHAnsi" w:hAnsiTheme="minorHAnsi"/>
          <w:b/>
          <w:color w:val="auto"/>
          <w:sz w:val="21"/>
          <w:szCs w:val="21"/>
        </w:rPr>
        <w:t xml:space="preserve"> </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Style w:val="normaltextrun"/>
          <w:rFonts w:asciiTheme="minorHAnsi" w:hAnsiTheme="minorHAnsi"/>
          <w:sz w:val="21"/>
          <w:szCs w:val="21"/>
        </w:rPr>
      </w:pPr>
      <w:r w:rsidRPr="0086165A">
        <w:rPr>
          <w:rStyle w:val="normaltextrun"/>
          <w:rFonts w:asciiTheme="minorHAnsi" w:hAnsiTheme="minorHAnsi"/>
          <w:sz w:val="21"/>
          <w:szCs w:val="21"/>
        </w:rPr>
        <w:t xml:space="preserve">O cadastramento de </w:t>
      </w:r>
      <w:proofErr w:type="gramStart"/>
      <w:r w:rsidRPr="0086165A">
        <w:rPr>
          <w:rStyle w:val="normaltextrun"/>
          <w:rFonts w:asciiTheme="minorHAnsi" w:hAnsiTheme="minorHAnsi"/>
          <w:sz w:val="21"/>
          <w:szCs w:val="21"/>
        </w:rPr>
        <w:t>proposta(</w:t>
      </w:r>
      <w:proofErr w:type="gramEnd"/>
      <w:r w:rsidRPr="0086165A">
        <w:rPr>
          <w:rStyle w:val="normaltextrun"/>
          <w:rFonts w:asciiTheme="minorHAnsi" w:hAnsiTheme="minorHAnsi"/>
          <w:sz w:val="21"/>
          <w:szCs w:val="21"/>
        </w:rPr>
        <w:t xml:space="preserve">s) somente será possível após o cadastramento no </w:t>
      </w:r>
      <w:r w:rsidRPr="0086165A">
        <w:rPr>
          <w:rFonts w:asciiTheme="minorHAnsi" w:hAnsiTheme="minorHAnsi"/>
          <w:sz w:val="21"/>
          <w:szCs w:val="21"/>
        </w:rPr>
        <w:t xml:space="preserve">Portal </w:t>
      </w:r>
      <w:proofErr w:type="spellStart"/>
      <w:r w:rsidRPr="0086165A">
        <w:rPr>
          <w:rFonts w:asciiTheme="minorHAnsi" w:hAnsiTheme="minorHAnsi"/>
          <w:sz w:val="21"/>
          <w:szCs w:val="21"/>
        </w:rPr>
        <w:t>Licitanet</w:t>
      </w:r>
      <w:proofErr w:type="spellEnd"/>
      <w:r w:rsidRPr="0086165A">
        <w:rPr>
          <w:rFonts w:asciiTheme="minorHAnsi" w:hAnsiTheme="minorHAnsi"/>
          <w:sz w:val="21"/>
          <w:szCs w:val="21"/>
        </w:rPr>
        <w:t xml:space="preserve">, disponível no endereço eletrônico: </w:t>
      </w:r>
      <w:hyperlink r:id="rId70" w:history="1">
        <w:r w:rsidRPr="0086165A">
          <w:rPr>
            <w:rStyle w:val="Hyperlink"/>
            <w:rFonts w:asciiTheme="minorHAnsi" w:hAnsiTheme="minorHAnsi"/>
            <w:color w:val="auto"/>
            <w:sz w:val="21"/>
            <w:szCs w:val="21"/>
          </w:rPr>
          <w:t>https://www.licitanet.com.br/</w:t>
        </w:r>
      </w:hyperlink>
      <w:r w:rsidRPr="0086165A">
        <w:rPr>
          <w:rStyle w:val="normaltextrun"/>
          <w:rFonts w:asciiTheme="minorHAnsi" w:hAnsiTheme="minorHAnsi"/>
          <w:sz w:val="21"/>
          <w:szCs w:val="21"/>
        </w:rPr>
        <w:t>, na forma estabelecida no item “</w:t>
      </w:r>
      <w:hyperlink w:anchor="_CREDENCIAMENTO" w:history="1">
        <w:r w:rsidRPr="0086165A">
          <w:rPr>
            <w:rStyle w:val="Hyperlink"/>
            <w:rFonts w:asciiTheme="minorHAnsi" w:hAnsiTheme="minorHAnsi"/>
            <w:color w:val="auto"/>
            <w:sz w:val="21"/>
            <w:szCs w:val="21"/>
          </w:rPr>
          <w:t>13 - CREDENCIAMENTO</w:t>
        </w:r>
      </w:hyperlink>
      <w:r w:rsidRPr="0086165A">
        <w:rPr>
          <w:rStyle w:val="normaltextrun"/>
          <w:rFonts w:asciiTheme="minorHAnsi" w:hAnsiTheme="minorHAnsi"/>
          <w:sz w:val="21"/>
          <w:szCs w:val="21"/>
        </w:rPr>
        <w:t>” deste Edital.</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Style w:val="normaltextrun"/>
          <w:rFonts w:asciiTheme="minorHAnsi" w:hAnsiTheme="minorHAnsi"/>
          <w:sz w:val="21"/>
          <w:szCs w:val="21"/>
        </w:rPr>
      </w:pPr>
      <w:r w:rsidRPr="0086165A">
        <w:rPr>
          <w:rStyle w:val="normaltextrun"/>
          <w:rFonts w:asciiTheme="minorHAnsi" w:hAnsiTheme="minorHAnsi"/>
          <w:sz w:val="21"/>
          <w:szCs w:val="21"/>
        </w:rPr>
        <w:t xml:space="preserve">A proposta de preços com o preço unitário/total para o item único, deverá ser enviada em formulário específico, mediante o uso da chave de acesso e senha privativa da licitante, exclusivamente, por meio do sistema eletrônico, no prazo indicado no item </w:t>
      </w:r>
      <w:r w:rsidRPr="0086165A">
        <w:rPr>
          <w:rFonts w:asciiTheme="minorHAnsi" w:hAnsiTheme="minorHAnsi"/>
          <w:sz w:val="21"/>
          <w:szCs w:val="21"/>
        </w:rPr>
        <w:t>“</w:t>
      </w:r>
      <w:hyperlink w:anchor="_DATA_E_HORÁRIO" w:history="1">
        <w:r w:rsidRPr="0086165A">
          <w:rPr>
            <w:rStyle w:val="Hyperlink"/>
            <w:rFonts w:asciiTheme="minorHAnsi" w:hAnsiTheme="minorHAnsi"/>
            <w:color w:val="auto"/>
            <w:sz w:val="21"/>
            <w:szCs w:val="21"/>
          </w:rPr>
          <w:t>4 - DATA E HORÁRIO</w:t>
        </w:r>
      </w:hyperlink>
      <w:r w:rsidRPr="0086165A">
        <w:rPr>
          <w:rFonts w:asciiTheme="minorHAnsi" w:hAnsiTheme="minorHAnsi"/>
          <w:sz w:val="21"/>
          <w:szCs w:val="21"/>
        </w:rPr>
        <w:t>”</w:t>
      </w:r>
      <w:r w:rsidRPr="0086165A">
        <w:rPr>
          <w:rStyle w:val="normaltextrun"/>
          <w:rFonts w:asciiTheme="minorHAnsi" w:hAnsiTheme="minorHAnsi"/>
          <w:sz w:val="21"/>
          <w:szCs w:val="21"/>
        </w:rPr>
        <w:t>.</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Style w:val="normaltextrun"/>
          <w:rFonts w:asciiTheme="minorHAnsi" w:hAnsiTheme="minorHAnsi"/>
          <w:sz w:val="21"/>
          <w:szCs w:val="21"/>
        </w:rPr>
      </w:pPr>
      <w:r w:rsidRPr="0086165A">
        <w:rPr>
          <w:rStyle w:val="normaltextrun"/>
          <w:rFonts w:asciiTheme="minorHAnsi" w:hAnsiTheme="minorHAnsi"/>
          <w:sz w:val="21"/>
          <w:szCs w:val="21"/>
        </w:rPr>
        <w:t xml:space="preserve">O registro de proposta eletrônica vinculada ao presente certame implica, independente de expressa declaração, </w:t>
      </w:r>
      <w:proofErr w:type="gramStart"/>
      <w:r w:rsidRPr="0086165A">
        <w:rPr>
          <w:rStyle w:val="normaltextrun"/>
          <w:rFonts w:asciiTheme="minorHAnsi" w:hAnsiTheme="minorHAnsi"/>
          <w:sz w:val="21"/>
          <w:szCs w:val="21"/>
        </w:rPr>
        <w:t>na(</w:t>
      </w:r>
      <w:proofErr w:type="gramEnd"/>
      <w:r w:rsidRPr="0086165A">
        <w:rPr>
          <w:rStyle w:val="normaltextrun"/>
          <w:rFonts w:asciiTheme="minorHAnsi" w:hAnsiTheme="minorHAnsi"/>
          <w:sz w:val="21"/>
          <w:szCs w:val="21"/>
        </w:rPr>
        <w:t>o):</w:t>
      </w:r>
    </w:p>
    <w:p w:rsidR="00F60DD3" w:rsidRPr="0086165A" w:rsidRDefault="00DB1E01" w:rsidP="002C0691">
      <w:pPr>
        <w:pStyle w:val="paragraph"/>
        <w:numPr>
          <w:ilvl w:val="2"/>
          <w:numId w:val="6"/>
        </w:numPr>
        <w:tabs>
          <w:tab w:val="left" w:pos="0"/>
          <w:tab w:val="left" w:pos="1134"/>
        </w:tabs>
        <w:spacing w:before="0" w:beforeAutospacing="0" w:after="0" w:afterAutospacing="0"/>
        <w:jc w:val="both"/>
        <w:textAlignment w:val="baseline"/>
        <w:rPr>
          <w:rStyle w:val="normaltextrun"/>
          <w:rFonts w:asciiTheme="minorHAnsi" w:hAnsiTheme="minorHAnsi"/>
          <w:sz w:val="21"/>
          <w:szCs w:val="21"/>
        </w:rPr>
      </w:pPr>
      <w:r w:rsidRPr="0086165A">
        <w:rPr>
          <w:rStyle w:val="normaltextrun"/>
          <w:rFonts w:asciiTheme="minorHAnsi" w:hAnsiTheme="minorHAnsi"/>
          <w:sz w:val="21"/>
          <w:szCs w:val="21"/>
        </w:rPr>
        <w:t>Aceitação</w:t>
      </w:r>
      <w:r w:rsidR="00F60DD3" w:rsidRPr="0086165A">
        <w:rPr>
          <w:rStyle w:val="normaltextrun"/>
          <w:rFonts w:asciiTheme="minorHAnsi" w:hAnsiTheme="minorHAnsi"/>
          <w:sz w:val="21"/>
          <w:szCs w:val="21"/>
        </w:rPr>
        <w:t xml:space="preserve"> de todas as condições estabelecidas neste Edital e seus Anexos;</w:t>
      </w:r>
    </w:p>
    <w:p w:rsidR="00F60DD3" w:rsidRPr="0086165A" w:rsidRDefault="00DB1E01" w:rsidP="002C0691">
      <w:pPr>
        <w:pStyle w:val="paragraph"/>
        <w:numPr>
          <w:ilvl w:val="2"/>
          <w:numId w:val="6"/>
        </w:numPr>
        <w:tabs>
          <w:tab w:val="left" w:pos="0"/>
          <w:tab w:val="left" w:pos="1134"/>
        </w:tabs>
        <w:spacing w:before="0" w:beforeAutospacing="0" w:after="0" w:afterAutospacing="0"/>
        <w:jc w:val="both"/>
        <w:textAlignment w:val="baseline"/>
        <w:rPr>
          <w:rStyle w:val="normaltextrun"/>
          <w:rFonts w:asciiTheme="minorHAnsi" w:hAnsiTheme="minorHAnsi"/>
          <w:sz w:val="21"/>
          <w:szCs w:val="21"/>
        </w:rPr>
      </w:pPr>
      <w:r w:rsidRPr="0086165A">
        <w:rPr>
          <w:rStyle w:val="normaltextrun"/>
          <w:rFonts w:asciiTheme="minorHAnsi" w:hAnsiTheme="minorHAnsi"/>
          <w:sz w:val="21"/>
          <w:szCs w:val="21"/>
        </w:rPr>
        <w:t>Garantia</w:t>
      </w:r>
      <w:r w:rsidR="00F60DD3" w:rsidRPr="0086165A">
        <w:rPr>
          <w:rStyle w:val="normaltextrun"/>
          <w:rFonts w:asciiTheme="minorHAnsi" w:hAnsiTheme="minorHAnsi"/>
          <w:sz w:val="21"/>
          <w:szCs w:val="21"/>
        </w:rPr>
        <w:t xml:space="preserve"> do cumprimento da proposta por prazo mínimo de 90 (noventa) dias, contados da data de abertura da sessão pública;</w:t>
      </w:r>
    </w:p>
    <w:p w:rsidR="00F60DD3" w:rsidRPr="0086165A" w:rsidRDefault="00DB1E01" w:rsidP="002C0691">
      <w:pPr>
        <w:pStyle w:val="paragraph"/>
        <w:numPr>
          <w:ilvl w:val="2"/>
          <w:numId w:val="6"/>
        </w:numPr>
        <w:tabs>
          <w:tab w:val="left" w:pos="0"/>
          <w:tab w:val="left" w:pos="1134"/>
        </w:tabs>
        <w:spacing w:before="0" w:beforeAutospacing="0" w:after="0" w:afterAutospacing="0"/>
        <w:jc w:val="both"/>
        <w:textAlignment w:val="baseline"/>
        <w:rPr>
          <w:rStyle w:val="normaltextrun"/>
          <w:rFonts w:asciiTheme="minorHAnsi" w:hAnsiTheme="minorHAnsi"/>
          <w:sz w:val="21"/>
          <w:szCs w:val="21"/>
        </w:rPr>
      </w:pPr>
      <w:r w:rsidRPr="0086165A">
        <w:rPr>
          <w:rStyle w:val="normaltextrun"/>
          <w:rFonts w:asciiTheme="minorHAnsi" w:hAnsiTheme="minorHAnsi"/>
          <w:sz w:val="21"/>
          <w:szCs w:val="21"/>
        </w:rPr>
        <w:t>Compromisso</w:t>
      </w:r>
      <w:r w:rsidR="00F60DD3" w:rsidRPr="0086165A">
        <w:rPr>
          <w:rStyle w:val="normaltextrun"/>
          <w:rFonts w:asciiTheme="minorHAnsi" w:hAnsiTheme="minorHAnsi"/>
          <w:sz w:val="21"/>
          <w:szCs w:val="21"/>
        </w:rPr>
        <w:t xml:space="preserve"> do licitante para com o rigoroso cumprimento das especificações técnicas, prazos e condições fixadas no Termo de Referência (Anexo I);</w:t>
      </w:r>
    </w:p>
    <w:p w:rsidR="00F60DD3" w:rsidRPr="0086165A" w:rsidRDefault="00DB1E01" w:rsidP="002C0691">
      <w:pPr>
        <w:pStyle w:val="paragraph"/>
        <w:numPr>
          <w:ilvl w:val="2"/>
          <w:numId w:val="6"/>
        </w:numPr>
        <w:tabs>
          <w:tab w:val="left" w:pos="0"/>
          <w:tab w:val="left" w:pos="1134"/>
        </w:tabs>
        <w:spacing w:before="0" w:beforeAutospacing="0" w:after="0" w:afterAutospacing="0"/>
        <w:jc w:val="both"/>
        <w:textAlignment w:val="baseline"/>
        <w:rPr>
          <w:rStyle w:val="normaltextrun"/>
          <w:rFonts w:asciiTheme="minorHAnsi" w:hAnsiTheme="minorHAnsi"/>
          <w:sz w:val="21"/>
          <w:szCs w:val="21"/>
        </w:rPr>
      </w:pPr>
      <w:r w:rsidRPr="0086165A">
        <w:rPr>
          <w:rStyle w:val="normaltextrun"/>
          <w:rFonts w:asciiTheme="minorHAnsi" w:hAnsiTheme="minorHAnsi"/>
          <w:sz w:val="21"/>
          <w:szCs w:val="21"/>
        </w:rPr>
        <w:t>Impossibilidade</w:t>
      </w:r>
      <w:r w:rsidR="00F60DD3" w:rsidRPr="0086165A">
        <w:rPr>
          <w:rStyle w:val="normaltextrun"/>
          <w:rFonts w:asciiTheme="minorHAnsi" w:hAnsiTheme="minorHAnsi"/>
          <w:sz w:val="21"/>
          <w:szCs w:val="21"/>
        </w:rPr>
        <w:t xml:space="preserve"> de posterior desistência ou declínio de proposta a partir da data da sessão eletrônica inicial, ou de requerer qualquer acréscimo de custos que deveria ter sido incluído na sua proposta;</w:t>
      </w:r>
    </w:p>
    <w:p w:rsidR="00F60DD3" w:rsidRPr="0086165A" w:rsidRDefault="00DB1E01" w:rsidP="002C0691">
      <w:pPr>
        <w:pStyle w:val="paragraph"/>
        <w:numPr>
          <w:ilvl w:val="2"/>
          <w:numId w:val="6"/>
        </w:numPr>
        <w:tabs>
          <w:tab w:val="left" w:pos="0"/>
          <w:tab w:val="left" w:pos="1134"/>
        </w:tabs>
        <w:spacing w:before="0" w:beforeAutospacing="0" w:after="0" w:afterAutospacing="0"/>
        <w:jc w:val="both"/>
        <w:textAlignment w:val="baseline"/>
        <w:rPr>
          <w:rStyle w:val="normaltextrun"/>
          <w:rFonts w:asciiTheme="minorHAnsi" w:hAnsiTheme="minorHAnsi"/>
          <w:sz w:val="21"/>
          <w:szCs w:val="21"/>
        </w:rPr>
      </w:pPr>
      <w:r w:rsidRPr="0086165A">
        <w:rPr>
          <w:rStyle w:val="normaltextrun"/>
          <w:rFonts w:asciiTheme="minorHAnsi" w:hAnsiTheme="minorHAnsi"/>
          <w:sz w:val="21"/>
          <w:szCs w:val="21"/>
        </w:rPr>
        <w:t>Submissão</w:t>
      </w:r>
      <w:r w:rsidR="00F60DD3" w:rsidRPr="0086165A">
        <w:rPr>
          <w:rStyle w:val="normaltextrun"/>
          <w:rFonts w:asciiTheme="minorHAnsi" w:hAnsiTheme="minorHAnsi"/>
          <w:sz w:val="21"/>
          <w:szCs w:val="21"/>
        </w:rPr>
        <w:t xml:space="preserve"> às sanções administrativas previstas neste Edital e seus Anexos;</w:t>
      </w:r>
    </w:p>
    <w:p w:rsidR="00F60DD3" w:rsidRPr="0086165A" w:rsidRDefault="00DB1E01" w:rsidP="002C0691">
      <w:pPr>
        <w:pStyle w:val="paragraph"/>
        <w:numPr>
          <w:ilvl w:val="2"/>
          <w:numId w:val="6"/>
        </w:numPr>
        <w:tabs>
          <w:tab w:val="left" w:pos="0"/>
          <w:tab w:val="left" w:pos="1134"/>
        </w:tabs>
        <w:spacing w:before="0" w:beforeAutospacing="0" w:after="0" w:afterAutospacing="0"/>
        <w:jc w:val="both"/>
        <w:textAlignment w:val="baseline"/>
        <w:rPr>
          <w:rStyle w:val="normaltextrun"/>
          <w:rFonts w:asciiTheme="minorHAnsi" w:hAnsiTheme="minorHAnsi"/>
          <w:sz w:val="21"/>
          <w:szCs w:val="21"/>
        </w:rPr>
      </w:pPr>
      <w:r w:rsidRPr="0086165A">
        <w:rPr>
          <w:rStyle w:val="normaltextrun"/>
          <w:rFonts w:asciiTheme="minorHAnsi" w:hAnsiTheme="minorHAnsi"/>
          <w:sz w:val="21"/>
          <w:szCs w:val="21"/>
        </w:rPr>
        <w:t>Obrigação</w:t>
      </w:r>
      <w:r w:rsidR="00F60DD3" w:rsidRPr="0086165A">
        <w:rPr>
          <w:rStyle w:val="normaltextrun"/>
          <w:rFonts w:asciiTheme="minorHAnsi" w:hAnsiTheme="minorHAnsi"/>
          <w:sz w:val="21"/>
          <w:szCs w:val="21"/>
        </w:rPr>
        <w:t xml:space="preserve"> de participar ativamente do certame (ON LINE) até a sua conclusão, encaminhando toda a documentação solicitada e/ou prestando as informações e esclarecimentos solicitados </w:t>
      </w:r>
      <w:proofErr w:type="gramStart"/>
      <w:r w:rsidR="00F60DD3" w:rsidRPr="0086165A">
        <w:rPr>
          <w:rStyle w:val="normaltextrun"/>
          <w:rFonts w:asciiTheme="minorHAnsi" w:hAnsiTheme="minorHAnsi"/>
          <w:sz w:val="21"/>
          <w:szCs w:val="21"/>
        </w:rPr>
        <w:t>pelo(</w:t>
      </w:r>
      <w:proofErr w:type="gramEnd"/>
      <w:r w:rsidR="00F60DD3" w:rsidRPr="0086165A">
        <w:rPr>
          <w:rStyle w:val="normaltextrun"/>
          <w:rFonts w:asciiTheme="minorHAnsi" w:hAnsiTheme="minorHAnsi"/>
          <w:sz w:val="21"/>
          <w:szCs w:val="21"/>
        </w:rPr>
        <w:t xml:space="preserve">a) </w:t>
      </w:r>
      <w:r w:rsidR="00F60DD3" w:rsidRPr="0086165A">
        <w:rPr>
          <w:rFonts w:asciiTheme="minorHAnsi" w:hAnsiTheme="minorHAnsi"/>
          <w:sz w:val="21"/>
          <w:szCs w:val="21"/>
        </w:rPr>
        <w:t>Pregoeiro(a)</w:t>
      </w:r>
      <w:r w:rsidR="00F60DD3" w:rsidRPr="0086165A">
        <w:rPr>
          <w:rStyle w:val="normaltextrun"/>
          <w:rFonts w:asciiTheme="minorHAnsi" w:hAnsiTheme="minorHAnsi"/>
          <w:sz w:val="21"/>
          <w:szCs w:val="21"/>
        </w:rPr>
        <w:t>.</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Style w:val="normaltextrun"/>
          <w:rFonts w:asciiTheme="minorHAnsi" w:hAnsiTheme="minorHAnsi"/>
          <w:sz w:val="21"/>
          <w:szCs w:val="21"/>
        </w:rPr>
      </w:pPr>
      <w:r w:rsidRPr="0086165A">
        <w:rPr>
          <w:rStyle w:val="normaltextrun"/>
          <w:rFonts w:asciiTheme="minorHAnsi" w:hAnsiTheme="minorHAnsi"/>
          <w:sz w:val="21"/>
          <w:szCs w:val="21"/>
        </w:rPr>
        <w:t>As propostas registradas no “Sistema” NÃO DEVEM CONTER NENHUMA IDENTIFICAÇÃO DA EMPRESA PROPONENTE, visando atender o princípio da impessoalidade e preservar o sigilo das propostas, sob pena de desclassificação.</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Style w:val="normaltextrun"/>
          <w:rFonts w:asciiTheme="minorHAnsi" w:hAnsiTheme="minorHAnsi"/>
          <w:sz w:val="21"/>
          <w:szCs w:val="21"/>
        </w:rPr>
      </w:pPr>
      <w:r w:rsidRPr="0086165A">
        <w:rPr>
          <w:rStyle w:val="normaltextrun"/>
          <w:rFonts w:asciiTheme="minorHAnsi" w:hAnsiTheme="minorHAnsi"/>
          <w:sz w:val="21"/>
          <w:szCs w:val="21"/>
        </w:rPr>
        <w:t>Quando do cadastramento da proposta, a licitante poderá parametrizar seu preço final mínimo, obedecida a aplicação do intervalo mínimo de diferença de valores que incidirá tanto em relação aos lances intermediários, quanto em relação ao lance que cobrir a melhor oferta.</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Style w:val="normaltextrun"/>
          <w:rFonts w:asciiTheme="minorHAnsi" w:hAnsiTheme="minorHAnsi"/>
          <w:sz w:val="21"/>
          <w:szCs w:val="21"/>
        </w:rPr>
      </w:pPr>
      <w:r w:rsidRPr="0086165A">
        <w:rPr>
          <w:rStyle w:val="normaltextrun"/>
          <w:rFonts w:asciiTheme="minorHAnsi" w:hAnsiTheme="minorHAnsi"/>
          <w:sz w:val="21"/>
          <w:szCs w:val="21"/>
        </w:rPr>
        <w:t>Os lances serão de envio automático pelo sistema, que respeitará o preço final mínimo, bem como o intervalo de que trata o item anterior.</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Style w:val="normaltextrun"/>
          <w:rFonts w:asciiTheme="minorHAnsi" w:hAnsiTheme="minorHAnsi"/>
          <w:sz w:val="21"/>
          <w:szCs w:val="21"/>
        </w:rPr>
      </w:pPr>
      <w:r w:rsidRPr="0086165A">
        <w:rPr>
          <w:rStyle w:val="normaltextrun"/>
          <w:rFonts w:asciiTheme="minorHAnsi" w:hAnsiTheme="minorHAnsi"/>
          <w:sz w:val="21"/>
          <w:szCs w:val="21"/>
        </w:rPr>
        <w:t>O preço final mínimo poderá ser alterado pela licitante durante a fase de lances, porém, não poderá ser superior a lance já registrado por ela no sistema.</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Style w:val="normaltextrun"/>
          <w:rFonts w:asciiTheme="minorHAnsi" w:hAnsiTheme="minorHAnsi"/>
          <w:sz w:val="21"/>
          <w:szCs w:val="21"/>
        </w:rPr>
        <w:t>As licitantes se responsabilizarão pelas transações efetuadas em seu nome, assumindo como firmes e verdadeiras suas propostas, assim como os lances inseridos, bem como pelo acompanhamento de todas as operações efetuadas no sistema eletrônico durante a sessão pública, arcando com quaisquer ônus decorrentes da perda de negócios diante da inobservância de qualquer mensagem emitida pelo sistema ou de sua desconexão.</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Style w:val="normaltextrun"/>
          <w:rFonts w:asciiTheme="minorHAnsi" w:hAnsiTheme="minorHAnsi"/>
          <w:sz w:val="21"/>
          <w:szCs w:val="21"/>
        </w:rPr>
      </w:pPr>
      <w:r w:rsidRPr="0086165A">
        <w:rPr>
          <w:rStyle w:val="normaltextrun"/>
          <w:rFonts w:asciiTheme="minorHAnsi" w:hAnsiTheme="minorHAnsi"/>
          <w:sz w:val="21"/>
          <w:szCs w:val="21"/>
        </w:rPr>
        <w:t xml:space="preserve">Caberá à licitante comunicar imediatamente ao provedor do sistema eletrônico utilizado no certame, qualquer acontecimento que possa comprometer o sigilo ou a segurança, para imediato bloqueio de acesso. </w:t>
      </w:r>
    </w:p>
    <w:p w:rsidR="00F60DD3" w:rsidRPr="0086165A" w:rsidRDefault="00DB1E01"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Style w:val="normaltextrun"/>
          <w:rFonts w:asciiTheme="minorHAnsi" w:hAnsiTheme="minorHAnsi"/>
          <w:sz w:val="21"/>
          <w:szCs w:val="21"/>
        </w:rPr>
        <w:t xml:space="preserve"> </w:t>
      </w:r>
      <w:r w:rsidR="00F60DD3" w:rsidRPr="0086165A">
        <w:rPr>
          <w:rStyle w:val="normaltextrun"/>
          <w:rFonts w:asciiTheme="minorHAnsi" w:hAnsiTheme="minorHAnsi"/>
          <w:sz w:val="21"/>
          <w:szCs w:val="21"/>
        </w:rPr>
        <w:t xml:space="preserve">Até a abertura da sessão, as licitantes poderão retirar ou substituir suas propostas anteriormente apresentadas. </w:t>
      </w:r>
    </w:p>
    <w:p w:rsidR="00F60DD3" w:rsidRPr="0086165A" w:rsidRDefault="00DB1E01" w:rsidP="002C0691">
      <w:pPr>
        <w:pStyle w:val="paragraph"/>
        <w:numPr>
          <w:ilvl w:val="1"/>
          <w:numId w:val="6"/>
        </w:numPr>
        <w:tabs>
          <w:tab w:val="left" w:pos="0"/>
          <w:tab w:val="left" w:pos="1134"/>
        </w:tabs>
        <w:spacing w:before="0" w:beforeAutospacing="0" w:after="0" w:afterAutospacing="0"/>
        <w:ind w:left="0" w:firstLine="567"/>
        <w:jc w:val="both"/>
        <w:textAlignment w:val="baseline"/>
        <w:rPr>
          <w:rStyle w:val="normaltextrun"/>
          <w:rFonts w:asciiTheme="minorHAnsi" w:hAnsiTheme="minorHAnsi"/>
          <w:sz w:val="21"/>
          <w:szCs w:val="21"/>
        </w:rPr>
      </w:pPr>
      <w:r w:rsidRPr="0086165A">
        <w:rPr>
          <w:rStyle w:val="normaltextrun"/>
          <w:rFonts w:asciiTheme="minorHAnsi" w:hAnsiTheme="minorHAnsi"/>
          <w:sz w:val="21"/>
          <w:szCs w:val="21"/>
        </w:rPr>
        <w:lastRenderedPageBreak/>
        <w:t xml:space="preserve"> </w:t>
      </w:r>
      <w:r w:rsidR="00F60DD3" w:rsidRPr="0086165A">
        <w:rPr>
          <w:rStyle w:val="normaltextrun"/>
          <w:rFonts w:asciiTheme="minorHAnsi" w:hAnsiTheme="minorHAnsi"/>
          <w:sz w:val="21"/>
          <w:szCs w:val="21"/>
        </w:rPr>
        <w:t>A proposta deverá obedecer rigorosamente aos termos deste Edital e seus anexos, não sendo aceita oferta de serviços com características e quantidades diferentes das indicadas no Termo de Referência - Anexo I deste Edital. </w:t>
      </w:r>
    </w:p>
    <w:p w:rsidR="00F60DD3" w:rsidRPr="0086165A" w:rsidRDefault="00DB1E01" w:rsidP="002C0691">
      <w:pPr>
        <w:pStyle w:val="paragraph"/>
        <w:numPr>
          <w:ilvl w:val="1"/>
          <w:numId w:val="6"/>
        </w:numPr>
        <w:tabs>
          <w:tab w:val="left" w:pos="0"/>
          <w:tab w:val="left" w:pos="1134"/>
        </w:tabs>
        <w:spacing w:before="0" w:beforeAutospacing="0" w:after="0" w:afterAutospacing="0"/>
        <w:ind w:left="0" w:firstLine="567"/>
        <w:jc w:val="both"/>
        <w:textAlignment w:val="baseline"/>
        <w:rPr>
          <w:rStyle w:val="normaltextrun"/>
          <w:rFonts w:asciiTheme="minorHAnsi" w:hAnsiTheme="minorHAnsi"/>
          <w:sz w:val="21"/>
          <w:szCs w:val="21"/>
        </w:rPr>
      </w:pPr>
      <w:r w:rsidRPr="0086165A">
        <w:rPr>
          <w:rStyle w:val="normaltextrun"/>
          <w:rFonts w:asciiTheme="minorHAnsi" w:hAnsiTheme="minorHAnsi"/>
          <w:sz w:val="21"/>
          <w:szCs w:val="21"/>
        </w:rPr>
        <w:t xml:space="preserve"> </w:t>
      </w:r>
      <w:r w:rsidR="00F60DD3" w:rsidRPr="0086165A">
        <w:rPr>
          <w:rStyle w:val="normaltextrun"/>
          <w:rFonts w:asciiTheme="minorHAnsi" w:hAnsiTheme="minorHAnsi"/>
          <w:sz w:val="21"/>
          <w:szCs w:val="21"/>
        </w:rPr>
        <w:t>Todas as especificações do objeto contidas na proposta vinculam o fornecedor registrado.</w:t>
      </w:r>
    </w:p>
    <w:p w:rsidR="00F60DD3" w:rsidRPr="0086165A" w:rsidRDefault="00DB1E01"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Style w:val="normaltextrun"/>
          <w:rFonts w:asciiTheme="minorHAnsi" w:hAnsiTheme="minorHAnsi"/>
          <w:sz w:val="21"/>
          <w:szCs w:val="21"/>
        </w:rPr>
        <w:t xml:space="preserve"> </w:t>
      </w:r>
      <w:r w:rsidR="00F60DD3" w:rsidRPr="0086165A">
        <w:rPr>
          <w:rStyle w:val="normaltextrun"/>
          <w:rFonts w:asciiTheme="minorHAnsi" w:hAnsiTheme="minorHAnsi"/>
          <w:sz w:val="21"/>
          <w:szCs w:val="21"/>
        </w:rPr>
        <w:t xml:space="preserve">Independente de declaração expressa, a simples apresentação da proposta implica submissão da licitante a todas as condições estipuladas neste Edital e seus anexos, bem como, na legislação aplicável, inclusive a </w:t>
      </w:r>
      <w:hyperlink r:id="rId71" w:history="1">
        <w:r w:rsidR="00F60DD3" w:rsidRPr="0086165A">
          <w:rPr>
            <w:rStyle w:val="Hyperlink"/>
            <w:rFonts w:asciiTheme="minorHAnsi" w:hAnsiTheme="minorHAnsi"/>
            <w:color w:val="auto"/>
            <w:sz w:val="21"/>
            <w:szCs w:val="21"/>
          </w:rPr>
          <w:t>Lei Federal nº 8.078, de 1990</w:t>
        </w:r>
      </w:hyperlink>
      <w:r w:rsidR="00F60DD3" w:rsidRPr="0086165A">
        <w:rPr>
          <w:rStyle w:val="normaltextrun"/>
          <w:rFonts w:asciiTheme="minorHAnsi" w:hAnsiTheme="minorHAnsi"/>
          <w:sz w:val="21"/>
          <w:szCs w:val="21"/>
        </w:rPr>
        <w:t>.</w:t>
      </w:r>
    </w:p>
    <w:p w:rsidR="00F60DD3" w:rsidRPr="0086165A" w:rsidRDefault="00DB1E01" w:rsidP="002C0691">
      <w:pPr>
        <w:pStyle w:val="paragraph"/>
        <w:numPr>
          <w:ilvl w:val="1"/>
          <w:numId w:val="6"/>
        </w:numPr>
        <w:tabs>
          <w:tab w:val="left" w:pos="0"/>
          <w:tab w:val="left" w:pos="1134"/>
        </w:tabs>
        <w:spacing w:before="0" w:beforeAutospacing="0" w:after="0" w:afterAutospacing="0"/>
        <w:ind w:left="0" w:firstLine="567"/>
        <w:jc w:val="both"/>
        <w:textAlignment w:val="baseline"/>
        <w:rPr>
          <w:rStyle w:val="normaltextrun"/>
          <w:rFonts w:asciiTheme="minorHAnsi" w:hAnsiTheme="minorHAnsi"/>
          <w:sz w:val="21"/>
          <w:szCs w:val="21"/>
        </w:rPr>
      </w:pPr>
      <w:r w:rsidRPr="0086165A">
        <w:rPr>
          <w:rStyle w:val="normaltextrun"/>
          <w:rFonts w:asciiTheme="minorHAnsi" w:hAnsiTheme="minorHAnsi"/>
          <w:sz w:val="21"/>
          <w:szCs w:val="21"/>
        </w:rPr>
        <w:t xml:space="preserve"> </w:t>
      </w:r>
      <w:r w:rsidR="00F60DD3" w:rsidRPr="0086165A">
        <w:rPr>
          <w:rStyle w:val="normaltextrun"/>
          <w:rFonts w:asciiTheme="minorHAnsi" w:hAnsiTheme="minorHAnsi"/>
          <w:sz w:val="21"/>
          <w:szCs w:val="21"/>
        </w:rPr>
        <w:t>Nenhuma indenização será devida aos licitantes pela elaboração ou apresentação de propostas relativas a presente licitação.</w:t>
      </w:r>
    </w:p>
    <w:p w:rsidR="00F60DD3" w:rsidRPr="0086165A" w:rsidRDefault="00DB1E01" w:rsidP="002C0691">
      <w:pPr>
        <w:pStyle w:val="paragraph"/>
        <w:numPr>
          <w:ilvl w:val="1"/>
          <w:numId w:val="6"/>
        </w:numPr>
        <w:tabs>
          <w:tab w:val="left" w:pos="0"/>
          <w:tab w:val="left" w:pos="1134"/>
        </w:tabs>
        <w:spacing w:before="0" w:beforeAutospacing="0" w:after="0" w:afterAutospacing="0"/>
        <w:ind w:left="0" w:firstLine="567"/>
        <w:jc w:val="both"/>
        <w:textAlignment w:val="baseline"/>
        <w:rPr>
          <w:rStyle w:val="normaltextrun"/>
          <w:rFonts w:asciiTheme="minorHAnsi" w:hAnsiTheme="minorHAnsi"/>
          <w:sz w:val="21"/>
          <w:szCs w:val="21"/>
        </w:rPr>
      </w:pPr>
      <w:r w:rsidRPr="0086165A">
        <w:rPr>
          <w:rStyle w:val="normaltextrun"/>
          <w:rFonts w:asciiTheme="minorHAnsi" w:hAnsiTheme="minorHAnsi"/>
          <w:sz w:val="21"/>
          <w:szCs w:val="21"/>
        </w:rPr>
        <w:t xml:space="preserve"> </w:t>
      </w:r>
      <w:r w:rsidR="00F60DD3" w:rsidRPr="0086165A">
        <w:rPr>
          <w:rStyle w:val="normaltextrun"/>
          <w:rFonts w:asciiTheme="minorHAnsi" w:hAnsiTheme="minorHAnsi"/>
          <w:sz w:val="21"/>
          <w:szCs w:val="21"/>
        </w:rPr>
        <w:t>Nos valores propostos estarão inclusos todos os custos operacionais, encargos previdenciários, trabalhistas, tributários, comerciais, frete e quaisquer outros que incidam, direta ou indiretamente, no fornecimento dos bens.</w:t>
      </w:r>
    </w:p>
    <w:p w:rsidR="00F60DD3" w:rsidRPr="0086165A" w:rsidRDefault="00DB1E01" w:rsidP="002C0691">
      <w:pPr>
        <w:pStyle w:val="paragraph"/>
        <w:numPr>
          <w:ilvl w:val="1"/>
          <w:numId w:val="6"/>
        </w:numPr>
        <w:tabs>
          <w:tab w:val="left" w:pos="0"/>
          <w:tab w:val="left" w:pos="1134"/>
        </w:tabs>
        <w:spacing w:before="0" w:beforeAutospacing="0" w:after="0" w:afterAutospacing="0"/>
        <w:ind w:left="0" w:firstLine="567"/>
        <w:jc w:val="both"/>
        <w:textAlignment w:val="baseline"/>
        <w:rPr>
          <w:rStyle w:val="normaltextrun"/>
          <w:rFonts w:asciiTheme="minorHAnsi" w:hAnsiTheme="minorHAnsi"/>
          <w:sz w:val="21"/>
          <w:szCs w:val="21"/>
        </w:rPr>
      </w:pPr>
      <w:r w:rsidRPr="0086165A">
        <w:rPr>
          <w:rStyle w:val="normaltextrun"/>
          <w:rFonts w:asciiTheme="minorHAnsi" w:hAnsiTheme="minorHAnsi"/>
          <w:sz w:val="21"/>
          <w:szCs w:val="21"/>
        </w:rPr>
        <w:t xml:space="preserve"> </w:t>
      </w:r>
      <w:r w:rsidR="00F60DD3" w:rsidRPr="0086165A">
        <w:rPr>
          <w:rStyle w:val="normaltextrun"/>
          <w:rFonts w:asciiTheme="minorHAnsi" w:hAnsiTheme="minorHAnsi"/>
          <w:sz w:val="21"/>
          <w:szCs w:val="21"/>
        </w:rPr>
        <w:t>Após a abertura da sessão pública eletrônica do presente certame não cabe, em nenhuma hipótese, desistência de proposta.</w:t>
      </w:r>
    </w:p>
    <w:p w:rsidR="00F60DD3" w:rsidRDefault="00DB1E01" w:rsidP="002C0691">
      <w:pPr>
        <w:pStyle w:val="paragraph"/>
        <w:numPr>
          <w:ilvl w:val="1"/>
          <w:numId w:val="6"/>
        </w:numPr>
        <w:tabs>
          <w:tab w:val="left" w:pos="0"/>
          <w:tab w:val="left" w:pos="1134"/>
        </w:tabs>
        <w:spacing w:before="0" w:beforeAutospacing="0" w:after="0" w:afterAutospacing="0"/>
        <w:ind w:left="0" w:firstLine="567"/>
        <w:jc w:val="both"/>
        <w:textAlignment w:val="baseline"/>
        <w:rPr>
          <w:rStyle w:val="normaltextrun"/>
          <w:rFonts w:asciiTheme="minorHAnsi" w:hAnsiTheme="minorHAnsi"/>
          <w:sz w:val="21"/>
          <w:szCs w:val="21"/>
        </w:rPr>
      </w:pPr>
      <w:r w:rsidRPr="0086165A">
        <w:rPr>
          <w:rStyle w:val="normaltextrun"/>
          <w:rFonts w:asciiTheme="minorHAnsi" w:hAnsiTheme="minorHAnsi"/>
          <w:sz w:val="21"/>
          <w:szCs w:val="21"/>
        </w:rPr>
        <w:t xml:space="preserve"> </w:t>
      </w:r>
      <w:r w:rsidR="00F60DD3" w:rsidRPr="0086165A">
        <w:rPr>
          <w:rStyle w:val="normaltextrun"/>
          <w:rFonts w:asciiTheme="minorHAnsi" w:hAnsiTheme="minorHAnsi"/>
          <w:sz w:val="21"/>
          <w:szCs w:val="21"/>
        </w:rPr>
        <w:t xml:space="preserve">Nenhuma proposta ou documentação de habilitação poderá ser encaminhada </w:t>
      </w:r>
      <w:proofErr w:type="gramStart"/>
      <w:r w:rsidR="00F60DD3" w:rsidRPr="0086165A">
        <w:rPr>
          <w:rStyle w:val="normaltextrun"/>
          <w:rFonts w:asciiTheme="minorHAnsi" w:hAnsiTheme="minorHAnsi"/>
          <w:sz w:val="21"/>
          <w:szCs w:val="21"/>
        </w:rPr>
        <w:t>ao(</w:t>
      </w:r>
      <w:proofErr w:type="gramEnd"/>
      <w:r w:rsidR="00F60DD3" w:rsidRPr="0086165A">
        <w:rPr>
          <w:rStyle w:val="normaltextrun"/>
          <w:rFonts w:asciiTheme="minorHAnsi" w:hAnsiTheme="minorHAnsi"/>
          <w:sz w:val="21"/>
          <w:szCs w:val="21"/>
        </w:rPr>
        <w:t xml:space="preserve">à) </w:t>
      </w:r>
      <w:r w:rsidR="00F60DD3" w:rsidRPr="0086165A">
        <w:rPr>
          <w:rFonts w:asciiTheme="minorHAnsi" w:hAnsiTheme="minorHAnsi"/>
          <w:sz w:val="21"/>
          <w:szCs w:val="21"/>
        </w:rPr>
        <w:t>Pregoeiro(a)</w:t>
      </w:r>
      <w:r w:rsidR="00F60DD3" w:rsidRPr="0086165A">
        <w:rPr>
          <w:rStyle w:val="normaltextrun"/>
          <w:rFonts w:asciiTheme="minorHAnsi" w:hAnsiTheme="minorHAnsi"/>
          <w:sz w:val="21"/>
          <w:szCs w:val="21"/>
        </w:rPr>
        <w:t xml:space="preserve"> por e-mail ou outro meio de comunicação antes do encerramento da etapa competitiva, sob pena de quebra do anonimato da competição e, consequentemente, desclassificação da proposta.</w:t>
      </w:r>
    </w:p>
    <w:p w:rsidR="00A37E88" w:rsidRPr="00A37E88" w:rsidRDefault="00A37E88" w:rsidP="00A37E88">
      <w:pPr>
        <w:pStyle w:val="paragraph"/>
        <w:numPr>
          <w:ilvl w:val="1"/>
          <w:numId w:val="6"/>
        </w:numPr>
        <w:tabs>
          <w:tab w:val="left" w:pos="0"/>
          <w:tab w:val="left" w:pos="1134"/>
        </w:tabs>
        <w:spacing w:before="0" w:beforeAutospacing="0" w:after="0" w:afterAutospacing="0"/>
        <w:jc w:val="both"/>
        <w:textAlignment w:val="baseline"/>
        <w:rPr>
          <w:rStyle w:val="normaltextrun"/>
          <w:rFonts w:asciiTheme="minorHAnsi" w:hAnsiTheme="minorHAnsi"/>
          <w:b/>
          <w:sz w:val="21"/>
          <w:szCs w:val="21"/>
          <w:highlight w:val="yellow"/>
        </w:rPr>
      </w:pPr>
      <w:r w:rsidRPr="00A37E88">
        <w:rPr>
          <w:rStyle w:val="normaltextrun"/>
          <w:rFonts w:asciiTheme="minorHAnsi" w:hAnsiTheme="minorHAnsi"/>
          <w:b/>
          <w:sz w:val="21"/>
          <w:szCs w:val="21"/>
          <w:highlight w:val="yellow"/>
        </w:rPr>
        <w:t>A PROPOSTA deverá ser lançada na plataforma LICITANET, n</w:t>
      </w:r>
      <w:r>
        <w:rPr>
          <w:rStyle w:val="normaltextrun"/>
          <w:rFonts w:asciiTheme="minorHAnsi" w:hAnsiTheme="minorHAnsi"/>
          <w:b/>
          <w:sz w:val="21"/>
          <w:szCs w:val="21"/>
          <w:highlight w:val="yellow"/>
        </w:rPr>
        <w:t xml:space="preserve">ão aceita </w:t>
      </w:r>
      <w:proofErr w:type="gramStart"/>
      <w:r>
        <w:rPr>
          <w:rStyle w:val="normaltextrun"/>
          <w:rFonts w:asciiTheme="minorHAnsi" w:hAnsiTheme="minorHAnsi"/>
          <w:b/>
          <w:sz w:val="21"/>
          <w:szCs w:val="21"/>
          <w:highlight w:val="yellow"/>
        </w:rPr>
        <w:t>anexar  e</w:t>
      </w:r>
      <w:proofErr w:type="gramEnd"/>
      <w:r>
        <w:rPr>
          <w:rStyle w:val="normaltextrun"/>
          <w:rFonts w:asciiTheme="minorHAnsi" w:hAnsiTheme="minorHAnsi"/>
          <w:b/>
          <w:sz w:val="21"/>
          <w:szCs w:val="21"/>
          <w:highlight w:val="yellow"/>
        </w:rPr>
        <w:t xml:space="preserve"> poderá optar pelo lance manual ou automático (maiores informações com o suporte da plataforma)</w:t>
      </w:r>
    </w:p>
    <w:p w:rsidR="00DB1E01" w:rsidRPr="0086165A" w:rsidRDefault="00DB1E01" w:rsidP="00B76F88">
      <w:pPr>
        <w:pStyle w:val="paragraph"/>
        <w:tabs>
          <w:tab w:val="left" w:pos="0"/>
          <w:tab w:val="left" w:pos="1134"/>
        </w:tabs>
        <w:spacing w:before="0" w:beforeAutospacing="0" w:after="0" w:afterAutospacing="0"/>
        <w:ind w:left="567"/>
        <w:jc w:val="both"/>
        <w:textAlignment w:val="baseline"/>
        <w:rPr>
          <w:rStyle w:val="normaltextrun"/>
          <w:rFonts w:asciiTheme="minorHAnsi" w:hAnsiTheme="minorHAnsi"/>
          <w:sz w:val="21"/>
          <w:szCs w:val="21"/>
        </w:rPr>
      </w:pPr>
    </w:p>
    <w:p w:rsidR="00F60DD3" w:rsidRPr="0086165A" w:rsidRDefault="00F60DD3" w:rsidP="002C0691">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line="240" w:lineRule="auto"/>
        <w:jc w:val="both"/>
        <w:textAlignment w:val="baseline"/>
        <w:rPr>
          <w:rStyle w:val="normaltextrun"/>
          <w:rFonts w:asciiTheme="minorHAnsi" w:hAnsiTheme="minorHAnsi"/>
          <w:b/>
          <w:bCs/>
          <w:color w:val="auto"/>
          <w:sz w:val="21"/>
          <w:szCs w:val="21"/>
        </w:rPr>
      </w:pPr>
      <w:bookmarkStart w:id="19" w:name="_Toc149517438"/>
      <w:r w:rsidRPr="0086165A">
        <w:rPr>
          <w:rStyle w:val="normaltextrun"/>
          <w:rFonts w:asciiTheme="minorHAnsi" w:hAnsiTheme="minorHAnsi"/>
          <w:b/>
          <w:color w:val="auto"/>
          <w:sz w:val="21"/>
          <w:szCs w:val="21"/>
        </w:rPr>
        <w:t>CADASTRAMENTO DOS DOCUMENTOS DE HABILITAÇÃO</w:t>
      </w:r>
      <w:bookmarkEnd w:id="19"/>
      <w:r w:rsidRPr="0086165A">
        <w:rPr>
          <w:rStyle w:val="normaltextrun"/>
          <w:rFonts w:asciiTheme="minorHAnsi" w:hAnsiTheme="minorHAnsi"/>
          <w:b/>
          <w:color w:val="auto"/>
          <w:sz w:val="21"/>
          <w:szCs w:val="21"/>
        </w:rPr>
        <w:t xml:space="preserve"> </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Style w:val="normaltextrun"/>
          <w:rFonts w:asciiTheme="minorHAnsi" w:hAnsiTheme="minorHAnsi"/>
          <w:sz w:val="21"/>
          <w:szCs w:val="21"/>
        </w:rPr>
        <w:t xml:space="preserve">O cadastramento dos documentos de habilitação somente será possível após o cadastramento no </w:t>
      </w:r>
      <w:r w:rsidRPr="0086165A">
        <w:rPr>
          <w:rFonts w:asciiTheme="minorHAnsi" w:hAnsiTheme="minorHAnsi"/>
          <w:sz w:val="21"/>
          <w:szCs w:val="21"/>
        </w:rPr>
        <w:t xml:space="preserve">Portal </w:t>
      </w:r>
      <w:proofErr w:type="spellStart"/>
      <w:r w:rsidRPr="0086165A">
        <w:rPr>
          <w:rFonts w:asciiTheme="minorHAnsi" w:hAnsiTheme="minorHAnsi"/>
          <w:sz w:val="21"/>
          <w:szCs w:val="21"/>
        </w:rPr>
        <w:t>Licitanet</w:t>
      </w:r>
      <w:proofErr w:type="spellEnd"/>
      <w:r w:rsidRPr="0086165A">
        <w:rPr>
          <w:rFonts w:asciiTheme="minorHAnsi" w:hAnsiTheme="minorHAnsi"/>
          <w:sz w:val="21"/>
          <w:szCs w:val="21"/>
        </w:rPr>
        <w:t xml:space="preserve">, disponível no endereço eletrônico: </w:t>
      </w:r>
      <w:hyperlink r:id="rId72" w:history="1">
        <w:r w:rsidRPr="0086165A">
          <w:rPr>
            <w:rStyle w:val="Hyperlink"/>
            <w:rFonts w:asciiTheme="minorHAnsi" w:hAnsiTheme="minorHAnsi"/>
            <w:color w:val="auto"/>
            <w:sz w:val="21"/>
            <w:szCs w:val="21"/>
          </w:rPr>
          <w:t>https://www.licitanet.com.br/</w:t>
        </w:r>
      </w:hyperlink>
      <w:r w:rsidRPr="0086165A">
        <w:rPr>
          <w:rStyle w:val="normaltextrun"/>
          <w:rFonts w:asciiTheme="minorHAnsi" w:hAnsiTheme="minorHAnsi"/>
          <w:sz w:val="21"/>
          <w:szCs w:val="21"/>
        </w:rPr>
        <w:t>, na forma estabelecida no item “</w:t>
      </w:r>
      <w:hyperlink w:anchor="_CREDENCIAMENTO" w:history="1">
        <w:r w:rsidRPr="0086165A">
          <w:rPr>
            <w:rStyle w:val="Hyperlink"/>
            <w:rFonts w:asciiTheme="minorHAnsi" w:hAnsiTheme="minorHAnsi"/>
            <w:color w:val="auto"/>
            <w:sz w:val="21"/>
            <w:szCs w:val="21"/>
          </w:rPr>
          <w:t>13 - CREDENCIAMENTO</w:t>
        </w:r>
      </w:hyperlink>
      <w:r w:rsidRPr="0086165A">
        <w:rPr>
          <w:rStyle w:val="normaltextrun"/>
          <w:rFonts w:asciiTheme="minorHAnsi" w:hAnsiTheme="minorHAnsi"/>
          <w:sz w:val="21"/>
          <w:szCs w:val="21"/>
        </w:rPr>
        <w:t>” deste Edital.</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Style w:val="normaltextrun"/>
          <w:rFonts w:asciiTheme="minorHAnsi" w:hAnsiTheme="minorHAnsi"/>
          <w:sz w:val="21"/>
          <w:szCs w:val="21"/>
        </w:rPr>
        <w:t>As Microempresas (ME) e as Empresas de Pequeno Porte (EPP) deverão encaminhar a documentação</w:t>
      </w:r>
      <w:r w:rsidRPr="0086165A">
        <w:rPr>
          <w:rFonts w:asciiTheme="minorHAnsi" w:eastAsiaTheme="minorHAnsi" w:hAnsiTheme="minorHAnsi"/>
          <w:sz w:val="21"/>
          <w:szCs w:val="21"/>
          <w:lang w:eastAsia="en-US"/>
        </w:rPr>
        <w:t xml:space="preserve"> de habilitação, ainda que haja alguma restrição de regularidade fiscal, social e trabalhista, nos termos do </w:t>
      </w:r>
      <w:hyperlink r:id="rId73" w:anchor="art43" w:history="1">
        <w:r w:rsidRPr="0086165A">
          <w:rPr>
            <w:rStyle w:val="Hyperlink"/>
            <w:rFonts w:asciiTheme="minorHAnsi" w:eastAsiaTheme="minorHAnsi" w:hAnsiTheme="minorHAnsi"/>
            <w:color w:val="auto"/>
            <w:sz w:val="21"/>
            <w:szCs w:val="21"/>
            <w:lang w:eastAsia="en-US"/>
          </w:rPr>
          <w:t>art. 43, § 1º, da Lei Complementar Federal nº 123, de 2006</w:t>
        </w:r>
      </w:hyperlink>
      <w:r w:rsidRPr="0086165A">
        <w:rPr>
          <w:rFonts w:asciiTheme="minorHAnsi" w:eastAsiaTheme="minorHAnsi" w:hAnsiTheme="minorHAnsi"/>
          <w:sz w:val="21"/>
          <w:szCs w:val="21"/>
          <w:lang w:eastAsia="en-US"/>
        </w:rPr>
        <w:t>.</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eastAsiaTheme="minorHAnsi" w:hAnsiTheme="minorHAnsi"/>
          <w:sz w:val="21"/>
          <w:szCs w:val="21"/>
          <w:lang w:eastAsia="en-US"/>
        </w:rPr>
        <w:t>Até a abertura da sessão pública, os licitantes poderão acrescentar ou substituir a documentos de habilitação anteriormente inseridos no sistema.</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eastAsiaTheme="minorHAnsi" w:hAnsiTheme="minorHAnsi"/>
          <w:sz w:val="21"/>
          <w:szCs w:val="21"/>
          <w:lang w:eastAsia="en-US"/>
        </w:rPr>
      </w:pPr>
      <w:r w:rsidRPr="0086165A">
        <w:rPr>
          <w:rFonts w:asciiTheme="minorHAnsi" w:eastAsiaTheme="minorHAnsi" w:hAnsiTheme="minorHAnsi"/>
          <w:sz w:val="21"/>
          <w:szCs w:val="21"/>
          <w:lang w:eastAsia="en-US"/>
        </w:rPr>
        <w:t xml:space="preserve">Os documentos que compõem a proposta e a habilitação do licitante melhor classificado somente serão disponibilizados para avaliação </w:t>
      </w:r>
      <w:proofErr w:type="gramStart"/>
      <w:r w:rsidRPr="0086165A">
        <w:rPr>
          <w:rFonts w:asciiTheme="minorHAnsi" w:eastAsiaTheme="minorHAnsi" w:hAnsiTheme="minorHAnsi"/>
          <w:sz w:val="21"/>
          <w:szCs w:val="21"/>
          <w:lang w:eastAsia="en-US"/>
        </w:rPr>
        <w:t>do(</w:t>
      </w:r>
      <w:proofErr w:type="gramEnd"/>
      <w:r w:rsidRPr="0086165A">
        <w:rPr>
          <w:rFonts w:asciiTheme="minorHAnsi" w:eastAsiaTheme="minorHAnsi" w:hAnsiTheme="minorHAnsi"/>
          <w:sz w:val="21"/>
          <w:szCs w:val="21"/>
          <w:lang w:eastAsia="en-US"/>
        </w:rPr>
        <w:t xml:space="preserve">a) </w:t>
      </w:r>
      <w:r w:rsidRPr="0086165A">
        <w:rPr>
          <w:rFonts w:asciiTheme="minorHAnsi" w:hAnsiTheme="minorHAnsi"/>
          <w:sz w:val="21"/>
          <w:szCs w:val="21"/>
        </w:rPr>
        <w:t>Pregoeiro(a)</w:t>
      </w:r>
      <w:r w:rsidRPr="0086165A">
        <w:rPr>
          <w:rFonts w:asciiTheme="minorHAnsi" w:eastAsiaTheme="minorHAnsi" w:hAnsiTheme="minorHAnsi"/>
          <w:sz w:val="21"/>
          <w:szCs w:val="21"/>
          <w:lang w:eastAsia="en-US"/>
        </w:rPr>
        <w:t>, e para acesso público, após o encerramento do envio de lances.</w:t>
      </w:r>
    </w:p>
    <w:p w:rsidR="00DB1E01" w:rsidRPr="0086165A" w:rsidRDefault="00DB1E01" w:rsidP="00B76F88">
      <w:pPr>
        <w:pStyle w:val="paragraph"/>
        <w:tabs>
          <w:tab w:val="left" w:pos="0"/>
          <w:tab w:val="left" w:pos="1134"/>
        </w:tabs>
        <w:spacing w:before="0" w:beforeAutospacing="0" w:after="0" w:afterAutospacing="0"/>
        <w:ind w:left="567"/>
        <w:jc w:val="both"/>
        <w:textAlignment w:val="baseline"/>
        <w:rPr>
          <w:rFonts w:asciiTheme="minorHAnsi" w:eastAsiaTheme="minorHAnsi" w:hAnsiTheme="minorHAnsi"/>
          <w:sz w:val="21"/>
          <w:szCs w:val="21"/>
          <w:lang w:eastAsia="en-US"/>
        </w:rPr>
      </w:pPr>
    </w:p>
    <w:p w:rsidR="00F60DD3" w:rsidRPr="0086165A" w:rsidRDefault="00F60DD3" w:rsidP="002C0691">
      <w:pPr>
        <w:pStyle w:val="paragraph"/>
        <w:numPr>
          <w:ilvl w:val="0"/>
          <w:numId w:val="6"/>
        </w:numPr>
        <w:pBdr>
          <w:bottom w:val="single" w:sz="8" w:space="1" w:color="auto"/>
        </w:pBdr>
        <w:shd w:val="clear" w:color="auto" w:fill="BFBFBF" w:themeFill="background1" w:themeFillShade="BF"/>
        <w:tabs>
          <w:tab w:val="left" w:pos="0"/>
        </w:tabs>
        <w:spacing w:before="0" w:beforeAutospacing="0" w:after="0" w:afterAutospacing="0"/>
        <w:jc w:val="both"/>
        <w:textAlignment w:val="baseline"/>
        <w:rPr>
          <w:rStyle w:val="normaltextrun"/>
          <w:rFonts w:asciiTheme="minorHAnsi" w:hAnsiTheme="minorHAnsi"/>
          <w:b/>
          <w:bCs/>
          <w:sz w:val="21"/>
          <w:szCs w:val="21"/>
        </w:rPr>
      </w:pPr>
      <w:r w:rsidRPr="0086165A">
        <w:rPr>
          <w:rStyle w:val="normaltextrun"/>
          <w:rFonts w:asciiTheme="minorHAnsi" w:hAnsiTheme="minorHAnsi"/>
          <w:b/>
          <w:bCs/>
          <w:sz w:val="21"/>
          <w:szCs w:val="21"/>
        </w:rPr>
        <w:t>ABERTURA DA SESSÃO </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Na data e horário previstos no item </w:t>
      </w:r>
      <w:r w:rsidRPr="0086165A">
        <w:rPr>
          <w:rFonts w:asciiTheme="minorHAnsi" w:hAnsiTheme="minorHAnsi"/>
          <w:b/>
          <w:sz w:val="21"/>
          <w:szCs w:val="21"/>
        </w:rPr>
        <w:t>“</w:t>
      </w:r>
      <w:hyperlink w:anchor="_DATA_E_HORÁRIO" w:history="1">
        <w:r w:rsidRPr="0086165A">
          <w:rPr>
            <w:rStyle w:val="Hyperlink"/>
            <w:rFonts w:asciiTheme="minorHAnsi" w:hAnsiTheme="minorHAnsi"/>
            <w:b/>
            <w:color w:val="auto"/>
            <w:sz w:val="21"/>
            <w:szCs w:val="21"/>
          </w:rPr>
          <w:t>4 - DATA E HORÁRIO</w:t>
        </w:r>
      </w:hyperlink>
      <w:r w:rsidRPr="0086165A">
        <w:rPr>
          <w:rFonts w:asciiTheme="minorHAnsi" w:hAnsiTheme="minorHAnsi"/>
          <w:b/>
          <w:sz w:val="21"/>
          <w:szCs w:val="21"/>
        </w:rPr>
        <w:t xml:space="preserve">” </w:t>
      </w:r>
      <w:r w:rsidRPr="0086165A">
        <w:rPr>
          <w:rFonts w:asciiTheme="minorHAnsi" w:hAnsiTheme="minorHAnsi"/>
          <w:sz w:val="21"/>
          <w:szCs w:val="21"/>
        </w:rPr>
        <w:t>deste Edital, a sessão pública na internet será aberta automaticamente pelo sistema.</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A verificação da conformidade da proposta será feita exclusivamente na fase de julgamento das propostas e em relação à proposta mais bem classificada.</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O sistema disponibilizará campo próprio para troca de mensagens entre </w:t>
      </w:r>
      <w:proofErr w:type="gramStart"/>
      <w:r w:rsidRPr="0086165A">
        <w:rPr>
          <w:rFonts w:asciiTheme="minorHAnsi" w:hAnsiTheme="minorHAnsi"/>
          <w:sz w:val="21"/>
          <w:szCs w:val="21"/>
        </w:rPr>
        <w:t>o(</w:t>
      </w:r>
      <w:proofErr w:type="gramEnd"/>
      <w:r w:rsidRPr="0086165A">
        <w:rPr>
          <w:rFonts w:asciiTheme="minorHAnsi" w:hAnsiTheme="minorHAnsi"/>
          <w:sz w:val="21"/>
          <w:szCs w:val="21"/>
        </w:rPr>
        <w:t>a) Pregoeiro(a) e os Licitantes, vedada outra forma de comunicação.</w:t>
      </w:r>
    </w:p>
    <w:p w:rsidR="00DB1E01" w:rsidRPr="0086165A" w:rsidRDefault="00DB1E01" w:rsidP="00B76F88">
      <w:pPr>
        <w:pStyle w:val="paragraph"/>
        <w:tabs>
          <w:tab w:val="left" w:pos="0"/>
          <w:tab w:val="left" w:pos="1134"/>
        </w:tabs>
        <w:spacing w:before="0" w:beforeAutospacing="0" w:after="0" w:afterAutospacing="0"/>
        <w:ind w:left="567"/>
        <w:jc w:val="both"/>
        <w:textAlignment w:val="baseline"/>
        <w:rPr>
          <w:rFonts w:asciiTheme="minorHAnsi" w:hAnsiTheme="minorHAnsi"/>
          <w:sz w:val="21"/>
          <w:szCs w:val="21"/>
        </w:rPr>
      </w:pPr>
    </w:p>
    <w:p w:rsidR="00F60DD3" w:rsidRPr="0086165A" w:rsidRDefault="00F60DD3" w:rsidP="002C0691">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line="240" w:lineRule="auto"/>
        <w:jc w:val="both"/>
        <w:textAlignment w:val="baseline"/>
        <w:rPr>
          <w:rStyle w:val="normaltextrun"/>
          <w:rFonts w:asciiTheme="minorHAnsi" w:hAnsiTheme="minorHAnsi"/>
          <w:b/>
          <w:bCs/>
          <w:color w:val="auto"/>
          <w:sz w:val="21"/>
          <w:szCs w:val="21"/>
        </w:rPr>
      </w:pPr>
      <w:bookmarkStart w:id="20" w:name="_Toc149517439"/>
      <w:r w:rsidRPr="0086165A">
        <w:rPr>
          <w:rStyle w:val="normaltextrun"/>
          <w:rFonts w:asciiTheme="minorHAnsi" w:hAnsiTheme="minorHAnsi"/>
          <w:b/>
          <w:color w:val="auto"/>
          <w:sz w:val="21"/>
          <w:szCs w:val="21"/>
        </w:rPr>
        <w:t>FORMULAÇÃO DE LANCES</w:t>
      </w:r>
      <w:bookmarkEnd w:id="20"/>
      <w:r w:rsidRPr="0086165A">
        <w:rPr>
          <w:rStyle w:val="normaltextrun"/>
          <w:rFonts w:asciiTheme="minorHAnsi" w:hAnsiTheme="minorHAnsi"/>
          <w:b/>
          <w:color w:val="auto"/>
          <w:sz w:val="21"/>
          <w:szCs w:val="21"/>
        </w:rPr>
        <w:t> </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Aberta a etapa competitiva - sessão pública - as licitantes deverão encaminhar lances exclusivamente por meio do sistema eletrônico, sendo a licitante imediatamente informada, </w:t>
      </w:r>
      <w:r w:rsidRPr="0086165A">
        <w:rPr>
          <w:rFonts w:asciiTheme="minorHAnsi" w:hAnsiTheme="minorHAnsi"/>
          <w:i/>
          <w:iCs/>
          <w:sz w:val="21"/>
          <w:szCs w:val="21"/>
        </w:rPr>
        <w:t>on-line</w:t>
      </w:r>
      <w:r w:rsidRPr="0086165A">
        <w:rPr>
          <w:rFonts w:asciiTheme="minorHAnsi" w:hAnsiTheme="minorHAnsi"/>
          <w:sz w:val="21"/>
          <w:szCs w:val="21"/>
        </w:rPr>
        <w:t>, do seu recebimento e do valor consignado no registro.</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Os lances serão ofertados pelo valor unitário/total do item/lote. </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As licitantes poderão oferecer lances sucessivos, observados o horário fixado para a abertura da sessão pública e as regras estabelecidas neste Edital. </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lastRenderedPageBreak/>
        <w:t>Caso o licitante não apresente lances, concorrerá com o valor de sua proposta.</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Durante o transcurso da sessão pública, os licitantes serão informados, em tempo real, do valor do menor lance registrado, vedada a identificação do licitante.</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A licitante somente poderá oferecer lance inferior ao último por ela ofertado e registrado pelo sistema eletrônico; porém, o lance poderá ser intermediário, ou seja, igual ou superior à melhor oferta registrada (</w:t>
      </w:r>
      <w:hyperlink r:id="rId74" w:anchor="art56" w:history="1">
        <w:r w:rsidRPr="0086165A">
          <w:rPr>
            <w:rStyle w:val="Hyperlink"/>
            <w:rFonts w:asciiTheme="minorHAnsi" w:hAnsiTheme="minorHAnsi"/>
            <w:color w:val="auto"/>
            <w:sz w:val="21"/>
            <w:szCs w:val="21"/>
          </w:rPr>
          <w:t>art. 56, § 3º, II, da Lei Federal nº 14.133, de 2021</w:t>
        </w:r>
      </w:hyperlink>
      <w:r w:rsidRPr="0086165A">
        <w:rPr>
          <w:rFonts w:asciiTheme="minorHAnsi" w:hAnsiTheme="minorHAnsi"/>
          <w:sz w:val="21"/>
          <w:szCs w:val="21"/>
        </w:rPr>
        <w:t>).</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Não serão aceitos dois ou mais lances de mesmo valor, prevalecendo aquele que for</w:t>
      </w:r>
      <w:r w:rsidRPr="0086165A">
        <w:rPr>
          <w:rFonts w:asciiTheme="minorHAnsi" w:hAnsiTheme="minorHAnsi"/>
          <w:sz w:val="21"/>
          <w:szCs w:val="21"/>
        </w:rPr>
        <w:br/>
        <w:t>recebido e registrado em primeiro lugar.</w:t>
      </w:r>
    </w:p>
    <w:p w:rsidR="00F60DD3" w:rsidRPr="0086165A" w:rsidRDefault="00F60DD3" w:rsidP="00585046">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Caso seja ofertado lance inconsistente ou inexequível, a licitante poderá, uma única vez, excluir seu último lance ofertado, no intervalo de </w:t>
      </w:r>
      <w:r w:rsidRPr="0086165A">
        <w:rPr>
          <w:rFonts w:asciiTheme="minorHAnsi" w:hAnsiTheme="minorHAnsi"/>
          <w:sz w:val="21"/>
          <w:szCs w:val="21"/>
          <w:highlight w:val="yellow"/>
        </w:rPr>
        <w:t>15 (quinze) segundos</w:t>
      </w:r>
      <w:r w:rsidRPr="0086165A">
        <w:rPr>
          <w:rFonts w:asciiTheme="minorHAnsi" w:hAnsiTheme="minorHAnsi"/>
          <w:sz w:val="21"/>
          <w:szCs w:val="21"/>
        </w:rPr>
        <w:t xml:space="preserve"> após o registro no sistema.</w:t>
      </w:r>
    </w:p>
    <w:p w:rsidR="00F60DD3" w:rsidRPr="0086165A" w:rsidRDefault="00F60DD3" w:rsidP="00585046">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Como medida excepcional, </w:t>
      </w:r>
      <w:proofErr w:type="gramStart"/>
      <w:r w:rsidRPr="0086165A">
        <w:rPr>
          <w:rFonts w:asciiTheme="minorHAnsi" w:hAnsiTheme="minorHAnsi"/>
          <w:sz w:val="21"/>
          <w:szCs w:val="21"/>
        </w:rPr>
        <w:t>o(</w:t>
      </w:r>
      <w:proofErr w:type="gramEnd"/>
      <w:r w:rsidRPr="0086165A">
        <w:rPr>
          <w:rFonts w:asciiTheme="minorHAnsi" w:hAnsiTheme="minorHAnsi"/>
          <w:sz w:val="21"/>
          <w:szCs w:val="21"/>
        </w:rPr>
        <w:t>a) Pregoeiro(a) poderá excluir a proposta ou lance que possa comprometer, restringir ou frustrar o caráter competitivo do processo licitatório, mediante comunicação eletrônica automática via sistema, que implicará a retirada da licitante do certame, sem prejuízo do direito de defesa.</w:t>
      </w:r>
    </w:p>
    <w:p w:rsidR="00585046" w:rsidRPr="00585046" w:rsidRDefault="00585046" w:rsidP="00585046">
      <w:pPr>
        <w:pStyle w:val="PargrafodaLista"/>
        <w:spacing w:after="0" w:line="240" w:lineRule="auto"/>
        <w:ind w:left="0" w:firstLine="567"/>
        <w:jc w:val="both"/>
        <w:rPr>
          <w:rFonts w:asciiTheme="minorHAnsi" w:hAnsiTheme="minorHAnsi" w:cstheme="minorHAnsi"/>
          <w:iCs/>
        </w:rPr>
      </w:pPr>
      <w:r>
        <w:rPr>
          <w:rFonts w:asciiTheme="minorHAnsi" w:hAnsiTheme="minorHAnsi" w:cstheme="minorHAnsi"/>
          <w:b/>
          <w:bCs/>
          <w:iCs/>
        </w:rPr>
        <w:t>15.10.</w:t>
      </w:r>
      <w:r w:rsidRPr="00585046">
        <w:rPr>
          <w:rFonts w:asciiTheme="minorHAnsi" w:hAnsiTheme="minorHAnsi" w:cstheme="minorHAnsi"/>
          <w:iCs/>
        </w:rPr>
        <w:t xml:space="preserve"> Será adotado </w:t>
      </w:r>
      <w:r w:rsidRPr="00585046">
        <w:rPr>
          <w:rFonts w:asciiTheme="minorHAnsi" w:hAnsiTheme="minorHAnsi" w:cstheme="minorHAnsi"/>
        </w:rPr>
        <w:t xml:space="preserve">para o envio de lances no pregão eletrônico o modo de disputa </w:t>
      </w:r>
      <w:r w:rsidRPr="00585046">
        <w:rPr>
          <w:rFonts w:asciiTheme="minorHAnsi" w:hAnsiTheme="minorHAnsi" w:cstheme="minorHAnsi"/>
          <w:b/>
          <w:bCs/>
        </w:rPr>
        <w:t>“ABERTO”</w:t>
      </w:r>
      <w:r w:rsidRPr="00585046">
        <w:rPr>
          <w:rFonts w:asciiTheme="minorHAnsi" w:hAnsiTheme="minorHAnsi" w:cstheme="minorHAnsi"/>
        </w:rPr>
        <w:t xml:space="preserve">, em que os </w:t>
      </w:r>
      <w:r w:rsidRPr="00585046">
        <w:rPr>
          <w:rFonts w:asciiTheme="minorHAnsi" w:hAnsiTheme="minorHAnsi" w:cstheme="minorHAnsi"/>
          <w:iCs/>
        </w:rPr>
        <w:t>licitantes</w:t>
      </w:r>
      <w:r w:rsidRPr="00585046">
        <w:rPr>
          <w:rFonts w:asciiTheme="minorHAnsi" w:hAnsiTheme="minorHAnsi" w:cstheme="minorHAnsi"/>
        </w:rPr>
        <w:t xml:space="preserve"> apresentarão lances públicos e sucessivos, com prorrogações.</w:t>
      </w:r>
    </w:p>
    <w:p w:rsidR="00585046" w:rsidRPr="00585046" w:rsidRDefault="00585046" w:rsidP="00585046">
      <w:pPr>
        <w:pStyle w:val="PargrafodaLista"/>
        <w:spacing w:after="0" w:line="240" w:lineRule="auto"/>
        <w:ind w:left="0" w:firstLine="567"/>
        <w:jc w:val="both"/>
        <w:rPr>
          <w:rFonts w:asciiTheme="minorHAnsi" w:hAnsiTheme="minorHAnsi" w:cstheme="minorHAnsi"/>
          <w:iCs/>
        </w:rPr>
      </w:pPr>
      <w:r>
        <w:rPr>
          <w:rFonts w:asciiTheme="minorHAnsi" w:hAnsiTheme="minorHAnsi" w:cstheme="minorHAnsi"/>
          <w:b/>
          <w:bCs/>
        </w:rPr>
        <w:t xml:space="preserve">15.11. </w:t>
      </w:r>
      <w:r w:rsidRPr="00585046">
        <w:rPr>
          <w:rFonts w:asciiTheme="minorHAnsi" w:hAnsiTheme="minorHAnsi" w:cstheme="minorHAnsi"/>
        </w:rPr>
        <w:t xml:space="preserve">A etapa de lances da sessão pública terá duração de </w:t>
      </w:r>
      <w:r w:rsidRPr="00585046">
        <w:rPr>
          <w:rFonts w:asciiTheme="minorHAnsi" w:hAnsiTheme="minorHAnsi" w:cstheme="minorHAnsi"/>
          <w:b/>
          <w:bCs/>
        </w:rPr>
        <w:t>10 (dez) minutos</w:t>
      </w:r>
      <w:r w:rsidRPr="00585046">
        <w:rPr>
          <w:rFonts w:asciiTheme="minorHAnsi" w:hAnsiTheme="minorHAnsi" w:cstheme="minorHAnsi"/>
        </w:rPr>
        <w:t xml:space="preserve"> e, após isso, será prorrogada automaticamente pelo sistema quando houver lance ofertado nos últimos dois minutos do período de duração da sessão pública.</w:t>
      </w:r>
    </w:p>
    <w:p w:rsidR="00585046" w:rsidRPr="00585046" w:rsidRDefault="00585046" w:rsidP="00585046">
      <w:pPr>
        <w:pStyle w:val="PargrafodaLista"/>
        <w:spacing w:after="0" w:line="240" w:lineRule="auto"/>
        <w:ind w:left="0" w:firstLine="567"/>
        <w:jc w:val="both"/>
        <w:rPr>
          <w:rFonts w:asciiTheme="minorHAnsi" w:hAnsiTheme="minorHAnsi" w:cstheme="minorHAnsi"/>
          <w:iCs/>
        </w:rPr>
      </w:pPr>
      <w:r>
        <w:rPr>
          <w:rFonts w:asciiTheme="minorHAnsi" w:hAnsiTheme="minorHAnsi" w:cstheme="minorHAnsi"/>
          <w:b/>
          <w:bCs/>
        </w:rPr>
        <w:t xml:space="preserve">15.12. </w:t>
      </w:r>
      <w:r w:rsidRPr="00585046">
        <w:rPr>
          <w:rFonts w:asciiTheme="minorHAnsi" w:hAnsiTheme="minorHAnsi" w:cstheme="minorHAnsi"/>
        </w:rPr>
        <w:t xml:space="preserve">A prorrogação automática da etapa de lances, de que trata o item anterior, será de </w:t>
      </w:r>
      <w:r w:rsidRPr="00585046">
        <w:rPr>
          <w:rFonts w:asciiTheme="minorHAnsi" w:hAnsiTheme="minorHAnsi" w:cstheme="minorHAnsi"/>
          <w:b/>
          <w:bCs/>
        </w:rPr>
        <w:t>02 (dois) minutos</w:t>
      </w:r>
      <w:r w:rsidRPr="00585046">
        <w:rPr>
          <w:rFonts w:asciiTheme="minorHAnsi" w:hAnsiTheme="minorHAnsi" w:cstheme="minorHAnsi"/>
        </w:rPr>
        <w:t xml:space="preserve"> e ocorrerá sucessivamente sempre que houver lances enviados nesse período de prorrogação, inclusive no caso de lances intermediários.</w:t>
      </w:r>
    </w:p>
    <w:p w:rsidR="00585046" w:rsidRPr="00585046" w:rsidRDefault="00585046" w:rsidP="00585046">
      <w:pPr>
        <w:pStyle w:val="PargrafodaLista"/>
        <w:spacing w:after="0" w:line="240" w:lineRule="auto"/>
        <w:ind w:left="0" w:firstLine="567"/>
        <w:jc w:val="both"/>
        <w:rPr>
          <w:rFonts w:asciiTheme="minorHAnsi" w:hAnsiTheme="minorHAnsi" w:cstheme="minorHAnsi"/>
          <w:iCs/>
        </w:rPr>
      </w:pPr>
      <w:r>
        <w:rPr>
          <w:rFonts w:asciiTheme="minorHAnsi" w:hAnsiTheme="minorHAnsi" w:cstheme="minorHAnsi"/>
          <w:b/>
          <w:bCs/>
        </w:rPr>
        <w:t xml:space="preserve">15.13. </w:t>
      </w:r>
      <w:r w:rsidRPr="00585046">
        <w:rPr>
          <w:rFonts w:asciiTheme="minorHAnsi" w:hAnsiTheme="minorHAnsi" w:cstheme="minorHAnsi"/>
        </w:rPr>
        <w:t>Não havendo novos lances na forma estabelecida nos itens anteriores, a sessão pública encerrar-se-á automaticamente.</w:t>
      </w:r>
    </w:p>
    <w:p w:rsidR="00585046" w:rsidRPr="00585046" w:rsidRDefault="00585046" w:rsidP="00585046">
      <w:pPr>
        <w:pStyle w:val="PargrafodaLista"/>
        <w:spacing w:after="0" w:line="240" w:lineRule="auto"/>
        <w:ind w:left="0" w:firstLine="567"/>
        <w:jc w:val="both"/>
        <w:rPr>
          <w:rFonts w:asciiTheme="minorHAnsi" w:hAnsiTheme="minorHAnsi" w:cstheme="minorHAnsi"/>
          <w:iCs/>
        </w:rPr>
      </w:pPr>
      <w:r>
        <w:rPr>
          <w:rFonts w:asciiTheme="minorHAnsi" w:hAnsiTheme="minorHAnsi" w:cstheme="minorHAnsi"/>
          <w:b/>
          <w:bCs/>
        </w:rPr>
        <w:t xml:space="preserve">15.14. </w:t>
      </w:r>
      <w:r w:rsidRPr="00585046">
        <w:rPr>
          <w:rFonts w:asciiTheme="minorHAnsi" w:hAnsiTheme="minorHAnsi" w:cstheme="minorHAnsi"/>
        </w:rPr>
        <w:t>Encerrada a fase competitiva sem que haja a prorrogação automática pelo sistema, poderá o pregoeiro, assessorado pela equipe de apoio, justificadamente, admitir o reinício da sessão pública de lances, em prol da consecução do melhor preço.</w:t>
      </w:r>
    </w:p>
    <w:p w:rsidR="00F60DD3" w:rsidRPr="0086165A" w:rsidRDefault="00585046" w:rsidP="00585046">
      <w:pPr>
        <w:pStyle w:val="paragraph"/>
        <w:tabs>
          <w:tab w:val="left" w:pos="0"/>
          <w:tab w:val="left" w:pos="1134"/>
        </w:tabs>
        <w:spacing w:before="0" w:beforeAutospacing="0" w:after="0" w:afterAutospacing="0"/>
        <w:ind w:firstLine="567"/>
        <w:jc w:val="both"/>
        <w:textAlignment w:val="baseline"/>
        <w:rPr>
          <w:rFonts w:asciiTheme="minorHAnsi" w:hAnsiTheme="minorHAnsi"/>
          <w:sz w:val="21"/>
          <w:szCs w:val="21"/>
        </w:rPr>
      </w:pPr>
      <w:r w:rsidRPr="00585046">
        <w:rPr>
          <w:rFonts w:asciiTheme="minorHAnsi" w:hAnsiTheme="minorHAnsi"/>
          <w:b/>
          <w:sz w:val="21"/>
          <w:szCs w:val="21"/>
        </w:rPr>
        <w:t>15.15.</w:t>
      </w:r>
      <w:r>
        <w:rPr>
          <w:rFonts w:asciiTheme="minorHAnsi" w:hAnsiTheme="minorHAnsi"/>
          <w:sz w:val="21"/>
          <w:szCs w:val="21"/>
        </w:rPr>
        <w:t xml:space="preserve"> </w:t>
      </w:r>
      <w:r w:rsidR="00F60DD3" w:rsidRPr="0086165A">
        <w:rPr>
          <w:rFonts w:asciiTheme="minorHAnsi" w:hAnsiTheme="minorHAnsi"/>
          <w:sz w:val="21"/>
          <w:szCs w:val="21"/>
        </w:rPr>
        <w:t>Os lances apresentados e levados em consideração para efeito de julgamento serão de exclusiva e total responsabilidade de cada licitante, não lhe cabendo o direito de pleitear qualquer alteração posterior.</w:t>
      </w:r>
    </w:p>
    <w:p w:rsidR="00F60DD3" w:rsidRPr="0086165A" w:rsidRDefault="00585046" w:rsidP="00585046">
      <w:pPr>
        <w:pStyle w:val="paragraph"/>
        <w:tabs>
          <w:tab w:val="left" w:pos="0"/>
          <w:tab w:val="left" w:pos="1134"/>
        </w:tabs>
        <w:spacing w:before="0" w:beforeAutospacing="0" w:after="0" w:afterAutospacing="0"/>
        <w:ind w:firstLine="567"/>
        <w:jc w:val="both"/>
        <w:textAlignment w:val="baseline"/>
        <w:rPr>
          <w:rFonts w:asciiTheme="minorHAnsi" w:hAnsiTheme="minorHAnsi"/>
          <w:sz w:val="21"/>
          <w:szCs w:val="21"/>
        </w:rPr>
      </w:pPr>
      <w:r w:rsidRPr="00585046">
        <w:rPr>
          <w:rFonts w:asciiTheme="minorHAnsi" w:hAnsiTheme="minorHAnsi"/>
          <w:b/>
          <w:sz w:val="21"/>
          <w:szCs w:val="21"/>
        </w:rPr>
        <w:t>15.16.</w:t>
      </w:r>
      <w:r>
        <w:rPr>
          <w:rFonts w:asciiTheme="minorHAnsi" w:hAnsiTheme="minorHAnsi"/>
          <w:sz w:val="21"/>
          <w:szCs w:val="21"/>
        </w:rPr>
        <w:t xml:space="preserve"> </w:t>
      </w:r>
      <w:r w:rsidR="00F60DD3" w:rsidRPr="0086165A">
        <w:rPr>
          <w:rFonts w:asciiTheme="minorHAnsi" w:hAnsiTheme="minorHAnsi"/>
          <w:sz w:val="21"/>
          <w:szCs w:val="21"/>
        </w:rPr>
        <w:t xml:space="preserve">Durante a etapa de disputa de lances, </w:t>
      </w:r>
      <w:proofErr w:type="gramStart"/>
      <w:r w:rsidR="00F60DD3" w:rsidRPr="0086165A">
        <w:rPr>
          <w:rFonts w:asciiTheme="minorHAnsi" w:hAnsiTheme="minorHAnsi"/>
          <w:sz w:val="21"/>
          <w:szCs w:val="21"/>
        </w:rPr>
        <w:t>o(</w:t>
      </w:r>
      <w:proofErr w:type="gramEnd"/>
      <w:r w:rsidR="00F60DD3" w:rsidRPr="0086165A">
        <w:rPr>
          <w:rFonts w:asciiTheme="minorHAnsi" w:hAnsiTheme="minorHAnsi"/>
          <w:sz w:val="21"/>
          <w:szCs w:val="21"/>
        </w:rPr>
        <w:t>a) Pregoeiro(a) poderá EXCLUIR qualquer lance cujo valor seja considerado supostamente irrisório ou inexequível, ou até que entenda ter sido lançado erroneamente, cabendo ao sistema o encaminhamento de mensagem automática ao licitante, o qual terá a faculdade de repetir tal lance, caso confirme a exatidão do lance registrado.</w:t>
      </w:r>
    </w:p>
    <w:p w:rsidR="00F60DD3" w:rsidRPr="0086165A" w:rsidRDefault="00585046" w:rsidP="00585046">
      <w:pPr>
        <w:pStyle w:val="paragraph"/>
        <w:tabs>
          <w:tab w:val="left" w:pos="0"/>
          <w:tab w:val="left" w:pos="1134"/>
        </w:tabs>
        <w:spacing w:before="0" w:beforeAutospacing="0" w:after="0" w:afterAutospacing="0"/>
        <w:ind w:firstLine="567"/>
        <w:jc w:val="both"/>
        <w:textAlignment w:val="baseline"/>
        <w:rPr>
          <w:rFonts w:asciiTheme="minorHAnsi" w:hAnsiTheme="minorHAnsi"/>
          <w:sz w:val="21"/>
          <w:szCs w:val="21"/>
        </w:rPr>
      </w:pPr>
      <w:r w:rsidRPr="00585046">
        <w:rPr>
          <w:rFonts w:asciiTheme="minorHAnsi" w:hAnsiTheme="minorHAnsi"/>
          <w:b/>
          <w:sz w:val="21"/>
          <w:szCs w:val="21"/>
        </w:rPr>
        <w:t>15.17.</w:t>
      </w:r>
      <w:r>
        <w:rPr>
          <w:rFonts w:asciiTheme="minorHAnsi" w:hAnsiTheme="minorHAnsi"/>
          <w:sz w:val="21"/>
          <w:szCs w:val="21"/>
        </w:rPr>
        <w:t xml:space="preserve"> </w:t>
      </w:r>
      <w:r w:rsidR="00F60DD3" w:rsidRPr="0086165A">
        <w:rPr>
          <w:rFonts w:asciiTheme="minorHAnsi" w:hAnsiTheme="minorHAnsi"/>
          <w:sz w:val="21"/>
          <w:szCs w:val="21"/>
        </w:rPr>
        <w:t>Após o término dos prazos estabelecidos nos itens anteriores, o sistema ordenará os lances segundo a ordem crescente de valores.</w:t>
      </w:r>
    </w:p>
    <w:p w:rsidR="00F60DD3" w:rsidRDefault="00585046" w:rsidP="00585046">
      <w:pPr>
        <w:pStyle w:val="paragraph"/>
        <w:tabs>
          <w:tab w:val="left" w:pos="0"/>
          <w:tab w:val="left" w:pos="1134"/>
        </w:tabs>
        <w:spacing w:before="0" w:beforeAutospacing="0" w:after="0" w:afterAutospacing="0"/>
        <w:ind w:firstLine="567"/>
        <w:jc w:val="both"/>
        <w:textAlignment w:val="baseline"/>
        <w:rPr>
          <w:rFonts w:asciiTheme="minorHAnsi" w:hAnsiTheme="minorHAnsi"/>
          <w:sz w:val="21"/>
          <w:szCs w:val="21"/>
        </w:rPr>
      </w:pPr>
      <w:r w:rsidRPr="00585046">
        <w:rPr>
          <w:rFonts w:asciiTheme="minorHAnsi" w:hAnsiTheme="minorHAnsi"/>
          <w:b/>
          <w:sz w:val="21"/>
          <w:szCs w:val="21"/>
        </w:rPr>
        <w:t>15.18.</w:t>
      </w:r>
      <w:r>
        <w:rPr>
          <w:rFonts w:asciiTheme="minorHAnsi" w:hAnsiTheme="minorHAnsi"/>
          <w:sz w:val="21"/>
          <w:szCs w:val="21"/>
        </w:rPr>
        <w:t xml:space="preserve"> </w:t>
      </w:r>
      <w:r w:rsidR="00F60DD3" w:rsidRPr="0086165A">
        <w:rPr>
          <w:rFonts w:asciiTheme="minorHAnsi" w:hAnsiTheme="minorHAnsi"/>
          <w:sz w:val="21"/>
          <w:szCs w:val="21"/>
        </w:rPr>
        <w:t xml:space="preserve">As licitantes serão informadas, em tempo real, do valor do melhor lance registrado, durante a sessão pública do </w:t>
      </w:r>
      <w:r w:rsidR="00F60DD3" w:rsidRPr="0086165A">
        <w:rPr>
          <w:rStyle w:val="normaltextrun"/>
          <w:rFonts w:asciiTheme="minorHAnsi" w:hAnsiTheme="minorHAnsi"/>
          <w:sz w:val="21"/>
          <w:szCs w:val="21"/>
        </w:rPr>
        <w:t>Pregão</w:t>
      </w:r>
      <w:r w:rsidR="00F60DD3" w:rsidRPr="0086165A">
        <w:rPr>
          <w:rFonts w:asciiTheme="minorHAnsi" w:hAnsiTheme="minorHAnsi"/>
          <w:sz w:val="21"/>
          <w:szCs w:val="21"/>
        </w:rPr>
        <w:t>, sendo vedada a identificação do seu detentor.</w:t>
      </w:r>
    </w:p>
    <w:p w:rsidR="00FB1B41" w:rsidRPr="0086165A" w:rsidRDefault="00FB1B41" w:rsidP="00585046">
      <w:pPr>
        <w:pStyle w:val="paragraph"/>
        <w:tabs>
          <w:tab w:val="left" w:pos="0"/>
          <w:tab w:val="left" w:pos="1134"/>
        </w:tabs>
        <w:spacing w:before="0" w:beforeAutospacing="0" w:after="0" w:afterAutospacing="0"/>
        <w:ind w:firstLine="567"/>
        <w:jc w:val="both"/>
        <w:textAlignment w:val="baseline"/>
        <w:rPr>
          <w:rFonts w:asciiTheme="minorHAnsi" w:hAnsiTheme="minorHAnsi"/>
          <w:sz w:val="21"/>
          <w:szCs w:val="21"/>
        </w:rPr>
      </w:pPr>
      <w:r w:rsidRPr="00FB1B41">
        <w:rPr>
          <w:rFonts w:asciiTheme="minorHAnsi" w:hAnsiTheme="minorHAnsi"/>
          <w:sz w:val="21"/>
          <w:szCs w:val="21"/>
          <w:highlight w:val="yellow"/>
        </w:rPr>
        <w:t xml:space="preserve">15.19. </w:t>
      </w:r>
      <w:proofErr w:type="gramStart"/>
      <w:r w:rsidRPr="00FB1B41">
        <w:rPr>
          <w:rFonts w:asciiTheme="minorHAnsi" w:hAnsiTheme="minorHAnsi"/>
          <w:sz w:val="21"/>
          <w:szCs w:val="21"/>
          <w:highlight w:val="yellow"/>
        </w:rPr>
        <w:t>após</w:t>
      </w:r>
      <w:proofErr w:type="gramEnd"/>
      <w:r w:rsidRPr="00FB1B41">
        <w:rPr>
          <w:rFonts w:asciiTheme="minorHAnsi" w:hAnsiTheme="minorHAnsi"/>
          <w:sz w:val="21"/>
          <w:szCs w:val="21"/>
          <w:highlight w:val="yellow"/>
        </w:rPr>
        <w:t xml:space="preserve"> a fase de lances </w:t>
      </w:r>
      <w:r>
        <w:rPr>
          <w:rFonts w:asciiTheme="minorHAnsi" w:hAnsiTheme="minorHAnsi"/>
          <w:sz w:val="21"/>
          <w:szCs w:val="21"/>
          <w:highlight w:val="yellow"/>
        </w:rPr>
        <w:t>o sistema/</w:t>
      </w:r>
      <w:proofErr w:type="spellStart"/>
      <w:r>
        <w:rPr>
          <w:rFonts w:asciiTheme="minorHAnsi" w:hAnsiTheme="minorHAnsi"/>
          <w:sz w:val="21"/>
          <w:szCs w:val="21"/>
          <w:highlight w:val="yellow"/>
        </w:rPr>
        <w:t>licitanet</w:t>
      </w:r>
      <w:proofErr w:type="spellEnd"/>
      <w:r>
        <w:rPr>
          <w:rFonts w:asciiTheme="minorHAnsi" w:hAnsiTheme="minorHAnsi"/>
          <w:sz w:val="21"/>
          <w:szCs w:val="21"/>
          <w:highlight w:val="yellow"/>
        </w:rPr>
        <w:t xml:space="preserve">  abrira </w:t>
      </w:r>
      <w:r w:rsidRPr="00FB1B41">
        <w:rPr>
          <w:rFonts w:asciiTheme="minorHAnsi" w:hAnsiTheme="minorHAnsi"/>
          <w:sz w:val="21"/>
          <w:szCs w:val="21"/>
          <w:highlight w:val="yellow"/>
        </w:rPr>
        <w:t xml:space="preserve">10 minutos para recurso, </w:t>
      </w:r>
      <w:r w:rsidRPr="00FB1B41">
        <w:rPr>
          <w:rFonts w:asciiTheme="minorHAnsi" w:hAnsiTheme="minorHAnsi"/>
          <w:b/>
          <w:sz w:val="21"/>
          <w:szCs w:val="21"/>
          <w:highlight w:val="yellow"/>
        </w:rPr>
        <w:t>FAVOR DESCONSIDERAREM ESSA FASE</w:t>
      </w:r>
      <w:r w:rsidRPr="00FB1B41">
        <w:rPr>
          <w:rFonts w:asciiTheme="minorHAnsi" w:hAnsiTheme="minorHAnsi"/>
          <w:sz w:val="21"/>
          <w:szCs w:val="21"/>
          <w:highlight w:val="yellow"/>
        </w:rPr>
        <w:t>, em nossas licitações existe somente uma fase de lances que e após a juntada da proposta de preço final e documentos de habilitação</w:t>
      </w:r>
      <w:r>
        <w:rPr>
          <w:rFonts w:asciiTheme="minorHAnsi" w:hAnsiTheme="minorHAnsi"/>
          <w:sz w:val="21"/>
          <w:szCs w:val="21"/>
        </w:rPr>
        <w:t xml:space="preserve"> .</w:t>
      </w:r>
    </w:p>
    <w:p w:rsidR="00DB1E01" w:rsidRPr="0086165A" w:rsidRDefault="00DB1E01" w:rsidP="00B76F88">
      <w:pPr>
        <w:pStyle w:val="paragraph"/>
        <w:tabs>
          <w:tab w:val="left" w:pos="0"/>
          <w:tab w:val="left" w:pos="1134"/>
        </w:tabs>
        <w:spacing w:before="0" w:beforeAutospacing="0" w:after="0" w:afterAutospacing="0"/>
        <w:ind w:left="567"/>
        <w:jc w:val="both"/>
        <w:textAlignment w:val="baseline"/>
        <w:rPr>
          <w:rFonts w:asciiTheme="minorHAnsi" w:hAnsiTheme="minorHAnsi"/>
          <w:sz w:val="21"/>
          <w:szCs w:val="21"/>
        </w:rPr>
      </w:pPr>
    </w:p>
    <w:p w:rsidR="00F60DD3" w:rsidRPr="0086165A" w:rsidRDefault="00F60DD3" w:rsidP="002C0691">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line="240" w:lineRule="auto"/>
        <w:jc w:val="both"/>
        <w:textAlignment w:val="baseline"/>
        <w:rPr>
          <w:rStyle w:val="normaltextrun"/>
          <w:rFonts w:asciiTheme="minorHAnsi" w:hAnsiTheme="minorHAnsi"/>
          <w:b/>
          <w:bCs/>
          <w:color w:val="auto"/>
          <w:sz w:val="21"/>
          <w:szCs w:val="21"/>
        </w:rPr>
      </w:pPr>
      <w:bookmarkStart w:id="21" w:name="_Toc149517440"/>
      <w:r w:rsidRPr="0086165A">
        <w:rPr>
          <w:rStyle w:val="normaltextrun"/>
          <w:rFonts w:asciiTheme="minorHAnsi" w:hAnsiTheme="minorHAnsi"/>
          <w:b/>
          <w:color w:val="auto"/>
          <w:sz w:val="21"/>
          <w:szCs w:val="21"/>
        </w:rPr>
        <w:t xml:space="preserve">DESCONEXÃO </w:t>
      </w:r>
      <w:proofErr w:type="gramStart"/>
      <w:r w:rsidRPr="0086165A">
        <w:rPr>
          <w:rStyle w:val="normaltextrun"/>
          <w:rFonts w:asciiTheme="minorHAnsi" w:hAnsiTheme="minorHAnsi"/>
          <w:b/>
          <w:color w:val="auto"/>
          <w:sz w:val="21"/>
          <w:szCs w:val="21"/>
        </w:rPr>
        <w:t>DO(</w:t>
      </w:r>
      <w:proofErr w:type="gramEnd"/>
      <w:r w:rsidRPr="0086165A">
        <w:rPr>
          <w:rStyle w:val="normaltextrun"/>
          <w:rFonts w:asciiTheme="minorHAnsi" w:hAnsiTheme="minorHAnsi"/>
          <w:b/>
          <w:color w:val="auto"/>
          <w:sz w:val="21"/>
          <w:szCs w:val="21"/>
        </w:rPr>
        <w:t>A) PREGOEIRO(A)</w:t>
      </w:r>
      <w:bookmarkEnd w:id="21"/>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No caso de desconexão </w:t>
      </w:r>
      <w:proofErr w:type="gramStart"/>
      <w:r w:rsidRPr="0086165A">
        <w:rPr>
          <w:rFonts w:asciiTheme="minorHAnsi" w:hAnsiTheme="minorHAnsi"/>
          <w:sz w:val="21"/>
          <w:szCs w:val="21"/>
        </w:rPr>
        <w:t>do(</w:t>
      </w:r>
      <w:proofErr w:type="gramEnd"/>
      <w:r w:rsidRPr="0086165A">
        <w:rPr>
          <w:rFonts w:asciiTheme="minorHAnsi" w:hAnsiTheme="minorHAnsi"/>
          <w:sz w:val="21"/>
          <w:szCs w:val="21"/>
        </w:rPr>
        <w:t xml:space="preserve">a) Pregoeiro(a), no decorrer da etapa competitiva do </w:t>
      </w:r>
      <w:r w:rsidRPr="0086165A">
        <w:rPr>
          <w:rStyle w:val="normaltextrun"/>
          <w:rFonts w:asciiTheme="minorHAnsi" w:hAnsiTheme="minorHAnsi"/>
          <w:sz w:val="21"/>
          <w:szCs w:val="21"/>
        </w:rPr>
        <w:t>Pregão</w:t>
      </w:r>
      <w:r w:rsidRPr="0086165A">
        <w:rPr>
          <w:rFonts w:asciiTheme="minorHAnsi" w:hAnsiTheme="minorHAnsi"/>
          <w:sz w:val="21"/>
          <w:szCs w:val="21"/>
        </w:rPr>
        <w:t>, o sistema poderá permanecer acessível às licitantes para a recepção dos lances, retornando o(a) Pregoeiro(a), quando possível, sua atuação no certame, sem prejuízo dos atos realizados.</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Quando a desconexão </w:t>
      </w:r>
      <w:proofErr w:type="gramStart"/>
      <w:r w:rsidRPr="0086165A">
        <w:rPr>
          <w:rFonts w:asciiTheme="minorHAnsi" w:hAnsiTheme="minorHAnsi"/>
          <w:sz w:val="21"/>
          <w:szCs w:val="21"/>
        </w:rPr>
        <w:t>do(</w:t>
      </w:r>
      <w:proofErr w:type="gramEnd"/>
      <w:r w:rsidRPr="0086165A">
        <w:rPr>
          <w:rFonts w:asciiTheme="minorHAnsi" w:hAnsiTheme="minorHAnsi"/>
          <w:sz w:val="21"/>
          <w:szCs w:val="21"/>
        </w:rPr>
        <w:t xml:space="preserve">a) Pregoeiro(a) persistir por tempo superior a 10 (dez) minutos, a sessão do </w:t>
      </w:r>
      <w:r w:rsidRPr="0086165A">
        <w:rPr>
          <w:rStyle w:val="normaltextrun"/>
          <w:rFonts w:asciiTheme="minorHAnsi" w:hAnsiTheme="minorHAnsi"/>
          <w:sz w:val="21"/>
          <w:szCs w:val="21"/>
        </w:rPr>
        <w:t>Pregão</w:t>
      </w:r>
      <w:r w:rsidRPr="0086165A">
        <w:rPr>
          <w:rFonts w:asciiTheme="minorHAnsi" w:hAnsiTheme="minorHAnsi"/>
          <w:sz w:val="21"/>
          <w:szCs w:val="21"/>
        </w:rPr>
        <w:t xml:space="preserve"> será suspensa e reiniciada somente após a comunicação expressa aos participantes, com </w:t>
      </w:r>
      <w:r w:rsidRPr="0086165A">
        <w:rPr>
          <w:rFonts w:asciiTheme="minorHAnsi" w:hAnsiTheme="minorHAnsi"/>
          <w:sz w:val="21"/>
          <w:szCs w:val="21"/>
        </w:rPr>
        <w:lastRenderedPageBreak/>
        <w:t xml:space="preserve">no mínimo, 12 (doze) horas de antecedência, no Portal </w:t>
      </w:r>
      <w:proofErr w:type="spellStart"/>
      <w:r w:rsidRPr="0086165A">
        <w:rPr>
          <w:rFonts w:asciiTheme="minorHAnsi" w:hAnsiTheme="minorHAnsi"/>
          <w:sz w:val="21"/>
          <w:szCs w:val="21"/>
        </w:rPr>
        <w:t>Licitanet</w:t>
      </w:r>
      <w:proofErr w:type="spellEnd"/>
      <w:r w:rsidRPr="0086165A">
        <w:rPr>
          <w:rFonts w:asciiTheme="minorHAnsi" w:hAnsiTheme="minorHAnsi"/>
          <w:sz w:val="21"/>
          <w:szCs w:val="21"/>
        </w:rPr>
        <w:t xml:space="preserve">, disponível no endereço eletrônico: </w:t>
      </w:r>
      <w:hyperlink r:id="rId75" w:history="1">
        <w:r w:rsidRPr="0086165A">
          <w:rPr>
            <w:rStyle w:val="Hyperlink"/>
            <w:rFonts w:asciiTheme="minorHAnsi" w:hAnsiTheme="minorHAnsi"/>
            <w:color w:val="auto"/>
            <w:sz w:val="21"/>
            <w:szCs w:val="21"/>
          </w:rPr>
          <w:t>https://www.licitanet.com.br/</w:t>
        </w:r>
      </w:hyperlink>
      <w:r w:rsidRPr="0086165A">
        <w:rPr>
          <w:rFonts w:asciiTheme="minorHAnsi" w:hAnsiTheme="minorHAnsi"/>
          <w:sz w:val="21"/>
          <w:szCs w:val="21"/>
        </w:rPr>
        <w:t>.</w:t>
      </w:r>
    </w:p>
    <w:p w:rsidR="00DB1E01" w:rsidRPr="0086165A" w:rsidRDefault="00DB1E01" w:rsidP="00B76F88">
      <w:pPr>
        <w:pStyle w:val="paragraph"/>
        <w:tabs>
          <w:tab w:val="left" w:pos="0"/>
          <w:tab w:val="left" w:pos="1134"/>
        </w:tabs>
        <w:spacing w:before="0" w:beforeAutospacing="0" w:after="0" w:afterAutospacing="0"/>
        <w:ind w:left="567"/>
        <w:jc w:val="both"/>
        <w:textAlignment w:val="baseline"/>
        <w:rPr>
          <w:rFonts w:asciiTheme="minorHAnsi" w:hAnsiTheme="minorHAnsi"/>
          <w:sz w:val="21"/>
          <w:szCs w:val="21"/>
        </w:rPr>
      </w:pPr>
    </w:p>
    <w:p w:rsidR="00F60DD3" w:rsidRPr="0086165A" w:rsidRDefault="00F60DD3" w:rsidP="002C0691">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line="240" w:lineRule="auto"/>
        <w:jc w:val="both"/>
        <w:textAlignment w:val="baseline"/>
        <w:rPr>
          <w:rStyle w:val="normaltextrun"/>
          <w:rFonts w:asciiTheme="minorHAnsi" w:hAnsiTheme="minorHAnsi"/>
          <w:b/>
          <w:bCs/>
          <w:color w:val="auto"/>
          <w:sz w:val="21"/>
          <w:szCs w:val="21"/>
        </w:rPr>
      </w:pPr>
      <w:bookmarkStart w:id="22" w:name="_Toc149517441"/>
      <w:r w:rsidRPr="0086165A">
        <w:rPr>
          <w:rStyle w:val="normaltextrun"/>
          <w:rFonts w:asciiTheme="minorHAnsi" w:hAnsiTheme="minorHAnsi"/>
          <w:b/>
          <w:color w:val="auto"/>
          <w:sz w:val="21"/>
          <w:szCs w:val="21"/>
        </w:rPr>
        <w:t>BENEFÍCIOS ÀS MICROEMPRESAS E EMPRESAS DE PEQUENO PORTE</w:t>
      </w:r>
      <w:bookmarkEnd w:id="22"/>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A obtenção de benefícios previstos dos </w:t>
      </w:r>
      <w:hyperlink r:id="rId76" w:anchor="art42" w:history="1">
        <w:r w:rsidRPr="0086165A">
          <w:rPr>
            <w:rStyle w:val="Hyperlink"/>
            <w:rFonts w:asciiTheme="minorHAnsi" w:hAnsiTheme="minorHAnsi"/>
            <w:color w:val="auto"/>
            <w:sz w:val="21"/>
            <w:szCs w:val="21"/>
          </w:rPr>
          <w:t>artigos 42 a 49 da Lei Complementar Federal nº 123, de 2006</w:t>
        </w:r>
      </w:hyperlink>
      <w:r w:rsidRPr="0086165A">
        <w:rPr>
          <w:rFonts w:asciiTheme="minorHAnsi" w:hAnsiTheme="minorHAnsi"/>
          <w:sz w:val="21"/>
          <w:szCs w:val="21"/>
        </w:rPr>
        <w:t xml:space="preserve"> fica limitada às microempresas (ME) e às empresas de pequeno porte (EPP) que, no ano-calendário de realização da licitação, ainda não tenham celebrado contratos com a Administração Pública cujos valores somados extrapolem a receita bruta máxima admitida para fins de enquadramento como empresa de pequeno porte, devendo o licitante apresentar declaração de observância desse limite para fins de habilitação.</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O licitante enquadrado como microempresa ou empresa de pequeno porte deverá declarar, ainda, em campo próprio do sistema eletrônico, que cumpre os requisitos estabelecidos no </w:t>
      </w:r>
      <w:hyperlink r:id="rId77" w:anchor="art3" w:history="1">
        <w:r w:rsidRPr="0086165A">
          <w:rPr>
            <w:rStyle w:val="Hyperlink"/>
            <w:rFonts w:asciiTheme="minorHAnsi" w:hAnsiTheme="minorHAnsi"/>
            <w:color w:val="auto"/>
            <w:sz w:val="21"/>
            <w:szCs w:val="21"/>
          </w:rPr>
          <w:t>artigo 3° da Lei Complementar Federal nº 123, de 2006</w:t>
        </w:r>
      </w:hyperlink>
      <w:r w:rsidRPr="0086165A">
        <w:rPr>
          <w:rFonts w:asciiTheme="minorHAnsi" w:hAnsiTheme="minorHAnsi"/>
          <w:sz w:val="21"/>
          <w:szCs w:val="21"/>
        </w:rPr>
        <w:t xml:space="preserve">, estando apto a usufruir do tratamento favorecido estabelecido nos </w:t>
      </w:r>
      <w:hyperlink r:id="rId78" w:anchor="art42" w:history="1">
        <w:proofErr w:type="spellStart"/>
        <w:r w:rsidRPr="0086165A">
          <w:rPr>
            <w:rStyle w:val="Hyperlink"/>
            <w:rFonts w:asciiTheme="minorHAnsi" w:hAnsiTheme="minorHAnsi"/>
            <w:color w:val="auto"/>
            <w:sz w:val="21"/>
            <w:szCs w:val="21"/>
          </w:rPr>
          <w:t>arts</w:t>
        </w:r>
        <w:proofErr w:type="spellEnd"/>
        <w:r w:rsidRPr="0086165A">
          <w:rPr>
            <w:rStyle w:val="Hyperlink"/>
            <w:rFonts w:asciiTheme="minorHAnsi" w:hAnsiTheme="minorHAnsi"/>
            <w:color w:val="auto"/>
            <w:sz w:val="21"/>
            <w:szCs w:val="21"/>
          </w:rPr>
          <w:t>. 42 a 49 da Lei Complementar Federal nº 123, de 2006</w:t>
        </w:r>
      </w:hyperlink>
      <w:r w:rsidRPr="0086165A">
        <w:rPr>
          <w:rFonts w:asciiTheme="minorHAnsi" w:hAnsiTheme="minorHAnsi"/>
          <w:sz w:val="21"/>
          <w:szCs w:val="21"/>
        </w:rPr>
        <w:t xml:space="preserve">, observado o disposto nos </w:t>
      </w:r>
      <w:hyperlink r:id="rId79" w:anchor="art4§1" w:history="1">
        <w:r w:rsidRPr="0086165A">
          <w:rPr>
            <w:rStyle w:val="Hyperlink"/>
            <w:rFonts w:asciiTheme="minorHAnsi" w:hAnsiTheme="minorHAnsi"/>
            <w:color w:val="auto"/>
            <w:sz w:val="21"/>
            <w:szCs w:val="21"/>
          </w:rPr>
          <w:t>art. 4º, §§ 1º ao 3º, da Lei Federal nº 14.133, de 2021.</w:t>
        </w:r>
      </w:hyperlink>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Após a fase de lances, o sistema identificará em coluna própria as microempresas (ME) e empresas de pequeno porte (EPP) participantes, fazendo a comparação entre os valores da primeira colocada, caso esta não seja uma ME ou EPP, e das demais ME ou EPP na ordem de classificação, que será disponibilizada automaticamente nas telas </w:t>
      </w:r>
      <w:proofErr w:type="gramStart"/>
      <w:r w:rsidRPr="0086165A">
        <w:rPr>
          <w:rFonts w:asciiTheme="minorHAnsi" w:hAnsiTheme="minorHAnsi"/>
          <w:sz w:val="21"/>
          <w:szCs w:val="21"/>
        </w:rPr>
        <w:t>do(</w:t>
      </w:r>
      <w:proofErr w:type="gramEnd"/>
      <w:r w:rsidRPr="0086165A">
        <w:rPr>
          <w:rFonts w:asciiTheme="minorHAnsi" w:hAnsiTheme="minorHAnsi"/>
          <w:sz w:val="21"/>
          <w:szCs w:val="21"/>
        </w:rPr>
        <w:t>a) Pregoeiro(a) e do fornecedor e encaminhada em mensagem por meio de </w:t>
      </w:r>
      <w:r w:rsidRPr="0086165A">
        <w:rPr>
          <w:rFonts w:asciiTheme="minorHAnsi" w:hAnsiTheme="minorHAnsi"/>
          <w:i/>
          <w:iCs/>
          <w:sz w:val="21"/>
          <w:szCs w:val="21"/>
        </w:rPr>
        <w:t>chat</w:t>
      </w:r>
      <w:r w:rsidRPr="0086165A">
        <w:rPr>
          <w:rFonts w:asciiTheme="minorHAnsi" w:hAnsiTheme="minorHAnsi"/>
          <w:sz w:val="21"/>
          <w:szCs w:val="21"/>
        </w:rPr>
        <w:t>.</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Quanto aos ITENS, na fase de PROPOSTA será concedido TRATAMENTO DIFERENCIADO às </w:t>
      </w:r>
      <w:proofErr w:type="spellStart"/>
      <w:r w:rsidRPr="0086165A">
        <w:rPr>
          <w:rFonts w:asciiTheme="minorHAnsi" w:hAnsiTheme="minorHAnsi"/>
          <w:sz w:val="21"/>
          <w:szCs w:val="21"/>
        </w:rPr>
        <w:t>ME's</w:t>
      </w:r>
      <w:proofErr w:type="spellEnd"/>
      <w:r w:rsidRPr="0086165A">
        <w:rPr>
          <w:rFonts w:asciiTheme="minorHAnsi" w:hAnsiTheme="minorHAnsi"/>
          <w:sz w:val="21"/>
          <w:szCs w:val="21"/>
        </w:rPr>
        <w:t xml:space="preserve"> e </w:t>
      </w:r>
      <w:proofErr w:type="spellStart"/>
      <w:r w:rsidRPr="0086165A">
        <w:rPr>
          <w:rFonts w:asciiTheme="minorHAnsi" w:hAnsiTheme="minorHAnsi"/>
          <w:sz w:val="21"/>
          <w:szCs w:val="21"/>
        </w:rPr>
        <w:t>EPP's</w:t>
      </w:r>
      <w:proofErr w:type="spellEnd"/>
      <w:r w:rsidRPr="0086165A">
        <w:rPr>
          <w:rFonts w:asciiTheme="minorHAnsi" w:hAnsiTheme="minorHAnsi"/>
          <w:sz w:val="21"/>
          <w:szCs w:val="21"/>
        </w:rPr>
        <w:t xml:space="preserve">, caso a proposta mais bem classificada tenha sido ofertada por empresa de médio ou grande porte e haja proposta apresentada por ME/EPP de valor até 10% (dez por cento) superior ao da melhor proposta, oportunidade em que o Portal </w:t>
      </w:r>
      <w:proofErr w:type="spellStart"/>
      <w:r w:rsidRPr="0086165A">
        <w:rPr>
          <w:rFonts w:asciiTheme="minorHAnsi" w:hAnsiTheme="minorHAnsi"/>
          <w:sz w:val="21"/>
          <w:szCs w:val="21"/>
        </w:rPr>
        <w:t>Licitanet</w:t>
      </w:r>
      <w:proofErr w:type="spellEnd"/>
      <w:r w:rsidRPr="0086165A">
        <w:rPr>
          <w:rFonts w:asciiTheme="minorHAnsi" w:hAnsiTheme="minorHAnsi"/>
          <w:sz w:val="21"/>
          <w:szCs w:val="21"/>
        </w:rPr>
        <w:t xml:space="preserve"> (</w:t>
      </w:r>
      <w:hyperlink r:id="rId80" w:history="1">
        <w:r w:rsidRPr="0086165A">
          <w:rPr>
            <w:rStyle w:val="Hyperlink"/>
            <w:rFonts w:asciiTheme="minorHAnsi" w:hAnsiTheme="minorHAnsi"/>
            <w:color w:val="auto"/>
            <w:sz w:val="21"/>
            <w:szCs w:val="21"/>
          </w:rPr>
          <w:t>https://www.licitanet.com.br/</w:t>
        </w:r>
      </w:hyperlink>
      <w:r w:rsidRPr="0086165A">
        <w:rPr>
          <w:rFonts w:asciiTheme="minorHAnsi" w:hAnsiTheme="minorHAnsi"/>
          <w:sz w:val="21"/>
          <w:szCs w:val="21"/>
        </w:rPr>
        <w:t>), automaticamente, procederá da seguinte forma:</w:t>
      </w:r>
    </w:p>
    <w:p w:rsidR="00F60DD3" w:rsidRPr="0086165A" w:rsidRDefault="00F60DD3"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 xml:space="preserve">A ME/EPP mais bem classificada poderá, no prazo de 5 (cinco) minutos, apresentar proposta de preço inferior </w:t>
      </w:r>
      <w:r w:rsidR="00DB1E01" w:rsidRPr="0086165A">
        <w:rPr>
          <w:rFonts w:asciiTheme="minorHAnsi" w:hAnsiTheme="minorHAnsi"/>
          <w:sz w:val="21"/>
          <w:szCs w:val="21"/>
        </w:rPr>
        <w:t>à</w:t>
      </w:r>
      <w:r w:rsidRPr="0086165A">
        <w:rPr>
          <w:rFonts w:asciiTheme="minorHAnsi" w:hAnsiTheme="minorHAnsi"/>
          <w:sz w:val="21"/>
          <w:szCs w:val="21"/>
        </w:rPr>
        <w:t xml:space="preserve"> do licitante mais bem classificado e, atendidas as exigências deste Edital e seus Anexos, será reclassificada como melhor proposta do certame;</w:t>
      </w:r>
    </w:p>
    <w:p w:rsidR="00F60DD3" w:rsidRPr="0086165A" w:rsidRDefault="00DB1E01"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Não</w:t>
      </w:r>
      <w:r w:rsidR="00F60DD3" w:rsidRPr="0086165A">
        <w:rPr>
          <w:rFonts w:asciiTheme="minorHAnsi" w:hAnsiTheme="minorHAnsi"/>
          <w:sz w:val="21"/>
          <w:szCs w:val="21"/>
        </w:rPr>
        <w:t xml:space="preserve"> sendo registrado um novo lance pela ME/EPP convocada através do sistema na forma do subitem anterior, e havendo outros licitantes que se enquadrem na condição prevista no </w:t>
      </w:r>
      <w:r w:rsidR="00F60DD3" w:rsidRPr="0086165A">
        <w:rPr>
          <w:rFonts w:asciiTheme="minorHAnsi" w:hAnsiTheme="minorHAnsi"/>
          <w:i/>
          <w:iCs/>
          <w:sz w:val="21"/>
          <w:szCs w:val="21"/>
        </w:rPr>
        <w:t>caput</w:t>
      </w:r>
      <w:r w:rsidR="00F60DD3" w:rsidRPr="0086165A">
        <w:rPr>
          <w:rFonts w:asciiTheme="minorHAnsi" w:hAnsiTheme="minorHAnsi"/>
          <w:sz w:val="21"/>
          <w:szCs w:val="21"/>
        </w:rPr>
        <w:t>, estes serão convocados, na ordem classificatória, para o exercício do mesmo direito, também no prazo de 5 (cinco) minutos;</w:t>
      </w:r>
    </w:p>
    <w:p w:rsidR="00F60DD3" w:rsidRPr="0086165A" w:rsidRDefault="00DB1E01"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Havendo</w:t>
      </w:r>
      <w:r w:rsidR="00F60DD3" w:rsidRPr="0086165A">
        <w:rPr>
          <w:rFonts w:asciiTheme="minorHAnsi" w:hAnsiTheme="minorHAnsi"/>
          <w:sz w:val="21"/>
          <w:szCs w:val="21"/>
        </w:rPr>
        <w:t xml:space="preserve"> empate de valor entre duas empresas beneficiárias do direito de preferência fixada na </w:t>
      </w:r>
      <w:hyperlink r:id="rId81" w:history="1">
        <w:r w:rsidR="00F60DD3" w:rsidRPr="0086165A">
          <w:rPr>
            <w:rStyle w:val="Hyperlink"/>
            <w:rFonts w:asciiTheme="minorHAnsi" w:hAnsiTheme="minorHAnsi"/>
            <w:color w:val="auto"/>
            <w:sz w:val="21"/>
            <w:szCs w:val="21"/>
          </w:rPr>
          <w:t>Lei Complementar Federal nº 123, de 2006</w:t>
        </w:r>
      </w:hyperlink>
      <w:r w:rsidR="00F60DD3" w:rsidRPr="0086165A">
        <w:rPr>
          <w:rFonts w:asciiTheme="minorHAnsi" w:hAnsiTheme="minorHAnsi"/>
          <w:sz w:val="21"/>
          <w:szCs w:val="21"/>
        </w:rPr>
        <w:t>, exercerá tal direito prioritariamente aquela cuja proposta tenha sido recebida e registrada pelo sistema primeiramente;</w:t>
      </w:r>
    </w:p>
    <w:p w:rsidR="00F60DD3" w:rsidRPr="0086165A" w:rsidRDefault="00DB1E01"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O</w:t>
      </w:r>
      <w:r w:rsidR="00F60DD3" w:rsidRPr="0086165A">
        <w:rPr>
          <w:rFonts w:asciiTheme="minorHAnsi" w:hAnsiTheme="minorHAnsi"/>
          <w:sz w:val="21"/>
          <w:szCs w:val="21"/>
        </w:rPr>
        <w:t xml:space="preserve"> sistema encaminhará mensagem automática, por meio do “chat”, convocando a ME/EPP mais bem classificada a fazer sua última oferta no prazo de 5 (cinco) minutos, sob pena de decadência do direito concedido;</w:t>
      </w:r>
    </w:p>
    <w:p w:rsidR="00F60DD3" w:rsidRPr="0086165A" w:rsidRDefault="00DB1E01"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Na</w:t>
      </w:r>
      <w:r w:rsidR="00F60DD3" w:rsidRPr="0086165A">
        <w:rPr>
          <w:rFonts w:asciiTheme="minorHAnsi" w:hAnsiTheme="minorHAnsi"/>
          <w:sz w:val="21"/>
          <w:szCs w:val="21"/>
        </w:rPr>
        <w:t xml:space="preserve"> hipótese em que nenhuma dos licitantes exerça o direito de tratamento diferenciado, será mantida a ordem classificatória do certame.</w:t>
      </w:r>
    </w:p>
    <w:p w:rsidR="00F60DD3" w:rsidRPr="0086165A" w:rsidRDefault="00F60DD3" w:rsidP="002C0691">
      <w:pPr>
        <w:pStyle w:val="paragraph"/>
        <w:numPr>
          <w:ilvl w:val="1"/>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 xml:space="preserve">Na fase de HABILITAÇÃO, será concedido TRATAMENTO DIFERENCIADO às </w:t>
      </w:r>
      <w:proofErr w:type="spellStart"/>
      <w:r w:rsidRPr="0086165A">
        <w:rPr>
          <w:rFonts w:asciiTheme="minorHAnsi" w:hAnsiTheme="minorHAnsi"/>
          <w:sz w:val="21"/>
          <w:szCs w:val="21"/>
        </w:rPr>
        <w:t>ME's</w:t>
      </w:r>
      <w:proofErr w:type="spellEnd"/>
      <w:r w:rsidRPr="0086165A">
        <w:rPr>
          <w:rFonts w:asciiTheme="minorHAnsi" w:hAnsiTheme="minorHAnsi"/>
          <w:sz w:val="21"/>
          <w:szCs w:val="21"/>
        </w:rPr>
        <w:t>/</w:t>
      </w:r>
      <w:proofErr w:type="spellStart"/>
      <w:r w:rsidRPr="0086165A">
        <w:rPr>
          <w:rFonts w:asciiTheme="minorHAnsi" w:hAnsiTheme="minorHAnsi"/>
          <w:sz w:val="21"/>
          <w:szCs w:val="21"/>
        </w:rPr>
        <w:t>EPP's</w:t>
      </w:r>
      <w:proofErr w:type="spellEnd"/>
      <w:r w:rsidRPr="0086165A">
        <w:rPr>
          <w:rFonts w:asciiTheme="minorHAnsi" w:hAnsiTheme="minorHAnsi"/>
          <w:sz w:val="21"/>
          <w:szCs w:val="21"/>
        </w:rPr>
        <w:t xml:space="preserve"> que estejam com problemas de REGULARIDADE FISCAL, SOCIAL E TRABALHISTA, à luz do disposto nos </w:t>
      </w:r>
      <w:hyperlink r:id="rId82" w:anchor="art42" w:history="1">
        <w:proofErr w:type="spellStart"/>
        <w:r w:rsidRPr="0086165A">
          <w:rPr>
            <w:rStyle w:val="Hyperlink"/>
            <w:rFonts w:asciiTheme="minorHAnsi" w:hAnsiTheme="minorHAnsi"/>
            <w:color w:val="auto"/>
            <w:sz w:val="21"/>
            <w:szCs w:val="21"/>
          </w:rPr>
          <w:t>arts</w:t>
        </w:r>
        <w:proofErr w:type="spellEnd"/>
        <w:r w:rsidRPr="0086165A">
          <w:rPr>
            <w:rStyle w:val="Hyperlink"/>
            <w:rFonts w:asciiTheme="minorHAnsi" w:hAnsiTheme="minorHAnsi"/>
            <w:color w:val="auto"/>
            <w:sz w:val="21"/>
            <w:szCs w:val="21"/>
          </w:rPr>
          <w:t>. 42 e 43 da Lei Complementar Federal nº 123, de 2006</w:t>
        </w:r>
      </w:hyperlink>
      <w:r w:rsidRPr="0086165A">
        <w:rPr>
          <w:rFonts w:asciiTheme="minorHAnsi" w:hAnsiTheme="minorHAnsi"/>
          <w:sz w:val="21"/>
          <w:szCs w:val="21"/>
        </w:rPr>
        <w:t>, conforme as seguintes regras:</w:t>
      </w:r>
    </w:p>
    <w:p w:rsidR="00F60DD3" w:rsidRPr="0086165A" w:rsidRDefault="00DB1E01"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Em</w:t>
      </w:r>
      <w:r w:rsidR="00F60DD3" w:rsidRPr="0086165A">
        <w:rPr>
          <w:rFonts w:asciiTheme="minorHAnsi" w:hAnsiTheme="minorHAnsi"/>
          <w:sz w:val="21"/>
          <w:szCs w:val="21"/>
        </w:rPr>
        <w:t xml:space="preserve"> se tratando de ME/EPP com alguma RESTRIÇÃO na comprovação da HABILITAÇÃO FISCAL, SOCIAL E TRABALHISTA, </w:t>
      </w:r>
      <w:proofErr w:type="gramStart"/>
      <w:r w:rsidR="00F60DD3" w:rsidRPr="0086165A">
        <w:rPr>
          <w:rFonts w:asciiTheme="minorHAnsi" w:hAnsiTheme="minorHAnsi"/>
          <w:sz w:val="21"/>
          <w:szCs w:val="21"/>
        </w:rPr>
        <w:t>deverá(</w:t>
      </w:r>
      <w:proofErr w:type="spellStart"/>
      <w:proofErr w:type="gramEnd"/>
      <w:r w:rsidR="00F60DD3" w:rsidRPr="0086165A">
        <w:rPr>
          <w:rFonts w:asciiTheme="minorHAnsi" w:hAnsiTheme="minorHAnsi"/>
          <w:sz w:val="21"/>
          <w:szCs w:val="21"/>
        </w:rPr>
        <w:t>ão</w:t>
      </w:r>
      <w:proofErr w:type="spellEnd"/>
      <w:r w:rsidR="00F60DD3" w:rsidRPr="0086165A">
        <w:rPr>
          <w:rFonts w:asciiTheme="minorHAnsi" w:hAnsiTheme="minorHAnsi"/>
          <w:sz w:val="21"/>
          <w:szCs w:val="21"/>
        </w:rPr>
        <w:t>) ser apresentada(s) e juntada(s) aos autos a(s) respectiva(s) certidão(</w:t>
      </w:r>
      <w:proofErr w:type="spellStart"/>
      <w:r w:rsidR="00F60DD3" w:rsidRPr="0086165A">
        <w:rPr>
          <w:rFonts w:asciiTheme="minorHAnsi" w:hAnsiTheme="minorHAnsi"/>
          <w:sz w:val="21"/>
          <w:szCs w:val="21"/>
        </w:rPr>
        <w:t>ões</w:t>
      </w:r>
      <w:proofErr w:type="spellEnd"/>
      <w:r w:rsidR="00F60DD3" w:rsidRPr="0086165A">
        <w:rPr>
          <w:rFonts w:asciiTheme="minorHAnsi" w:hAnsiTheme="minorHAnsi"/>
          <w:sz w:val="21"/>
          <w:szCs w:val="21"/>
        </w:rPr>
        <w:t>) com validade vencida ou com restrição, sendo aceita a situação parcial de irregularidade ali comprovada, julgando-se "habilitada" no certame empresa(s) nessa situação;</w:t>
      </w:r>
    </w:p>
    <w:p w:rsidR="00F60DD3" w:rsidRPr="0086165A" w:rsidRDefault="00DB1E01"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lastRenderedPageBreak/>
        <w:t>Será</w:t>
      </w:r>
      <w:r w:rsidR="00F60DD3" w:rsidRPr="0086165A">
        <w:rPr>
          <w:rFonts w:asciiTheme="minorHAnsi" w:hAnsiTheme="minorHAnsi"/>
          <w:sz w:val="21"/>
          <w:szCs w:val="21"/>
        </w:rPr>
        <w:t xml:space="preserve"> assegurado o prazo de 5 (cinco) dias úteis, prorrogáveis por igual período, a critério da Administração, para a regularização da documentação, pagamento ou parcelamento do débito, e emissão de eventuais certidões;</w:t>
      </w:r>
    </w:p>
    <w:p w:rsidR="00F60DD3" w:rsidRPr="0086165A" w:rsidRDefault="00DB1E01"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A</w:t>
      </w:r>
      <w:r w:rsidR="00F60DD3" w:rsidRPr="0086165A">
        <w:rPr>
          <w:rFonts w:asciiTheme="minorHAnsi" w:hAnsiTheme="minorHAnsi"/>
          <w:sz w:val="21"/>
          <w:szCs w:val="21"/>
        </w:rPr>
        <w:t xml:space="preserve"> não regularização da documentação fiscal, social ou trabalhista, implicará na decadência do direito à contratação, sem prejuízo das sanções previstas neste Edital e seus Anexos;</w:t>
      </w:r>
    </w:p>
    <w:p w:rsidR="00F60DD3" w:rsidRDefault="00DB1E01"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No</w:t>
      </w:r>
      <w:r w:rsidR="00F60DD3" w:rsidRPr="0086165A">
        <w:rPr>
          <w:rFonts w:asciiTheme="minorHAnsi" w:hAnsiTheme="minorHAnsi"/>
          <w:sz w:val="21"/>
          <w:szCs w:val="21"/>
        </w:rPr>
        <w:t xml:space="preserve"> caso de decadência do direito por não regularização da situação, será facultada à Prefeitura Municipal de Campo Verde - MT a convocação dos licitantes remanescentes, na ordem de classificação.</w:t>
      </w:r>
    </w:p>
    <w:p w:rsidR="00A8412B" w:rsidRDefault="00A8412B" w:rsidP="00A8412B">
      <w:pPr>
        <w:pStyle w:val="paragraph"/>
        <w:numPr>
          <w:ilvl w:val="1"/>
          <w:numId w:val="6"/>
        </w:numPr>
        <w:tabs>
          <w:tab w:val="left" w:pos="0"/>
          <w:tab w:val="left" w:pos="709"/>
        </w:tabs>
        <w:spacing w:before="0" w:beforeAutospacing="0" w:after="0" w:afterAutospacing="0"/>
        <w:ind w:left="0" w:firstLine="0"/>
        <w:jc w:val="both"/>
        <w:textAlignment w:val="baseline"/>
        <w:rPr>
          <w:rFonts w:asciiTheme="minorHAnsi" w:hAnsiTheme="minorHAnsi"/>
          <w:sz w:val="21"/>
          <w:szCs w:val="21"/>
        </w:rPr>
      </w:pPr>
      <w:r w:rsidRPr="0088043F">
        <w:rPr>
          <w:rFonts w:asciiTheme="minorHAnsi" w:hAnsiTheme="minorHAnsi"/>
          <w:sz w:val="21"/>
          <w:szCs w:val="21"/>
          <w:highlight w:val="yellow"/>
        </w:rPr>
        <w:t xml:space="preserve">As </w:t>
      </w:r>
      <w:r w:rsidRPr="0088043F">
        <w:rPr>
          <w:rFonts w:asciiTheme="minorHAnsi" w:hAnsiTheme="minorHAnsi"/>
          <w:b/>
          <w:sz w:val="21"/>
          <w:szCs w:val="21"/>
          <w:highlight w:val="yellow"/>
        </w:rPr>
        <w:t>microempresas, empresas de pequeno porte e microempreendedor individual</w:t>
      </w:r>
      <w:r w:rsidRPr="0088043F">
        <w:rPr>
          <w:rFonts w:asciiTheme="minorHAnsi" w:hAnsiTheme="minorHAnsi"/>
          <w:b/>
          <w:sz w:val="21"/>
          <w:szCs w:val="21"/>
          <w:highlight w:val="yellow"/>
          <w:u w:val="single"/>
        </w:rPr>
        <w:t xml:space="preserve"> sediados no município de Campo Verde</w:t>
      </w:r>
      <w:r w:rsidRPr="0088043F">
        <w:rPr>
          <w:rFonts w:asciiTheme="minorHAnsi" w:hAnsiTheme="minorHAnsi"/>
          <w:sz w:val="21"/>
          <w:szCs w:val="21"/>
          <w:highlight w:val="yellow"/>
        </w:rPr>
        <w:t xml:space="preserve">, serão beneficiadas em 10% (dez por cento)  do melhor preço válido, conforme Art. 48, §3º da  Lei Complementar nº 147/2014, de 07 de agosto de 2014, com o intuito de fomentar a economia local, no que tange a renda, geração de empregos e distribuição de riquezas de nosso município, uma vez que o contribuinte/cidadão local irá participar das receitas públicas utilizadas em seu próprio benefício, da qual ele é usuário constante de serviços e utilidade públicas prestadas ou postas </w:t>
      </w:r>
      <w:proofErr w:type="spellStart"/>
      <w:r w:rsidRPr="0088043F">
        <w:rPr>
          <w:rFonts w:asciiTheme="minorHAnsi" w:hAnsiTheme="minorHAnsi"/>
          <w:sz w:val="21"/>
          <w:szCs w:val="21"/>
          <w:highlight w:val="yellow"/>
        </w:rPr>
        <w:t>a</w:t>
      </w:r>
      <w:proofErr w:type="spellEnd"/>
      <w:r w:rsidRPr="0088043F">
        <w:rPr>
          <w:rFonts w:asciiTheme="minorHAnsi" w:hAnsiTheme="minorHAnsi"/>
          <w:sz w:val="21"/>
          <w:szCs w:val="21"/>
          <w:highlight w:val="yellow"/>
        </w:rPr>
        <w:t xml:space="preserve"> sua disposição, em contrapartida o Município demanda por suprimentos para materializar suas atividades finalísticas e dará retorno ao contribuinte, permanecendo assim os recursos vinculados  em nossa cidade, privilegiando o mercado local em lotes até R$ 80.000,00 (oitenta mil reais).</w:t>
      </w:r>
    </w:p>
    <w:p w:rsidR="00A8412B" w:rsidRPr="0086165A" w:rsidRDefault="00A8412B" w:rsidP="00A8412B">
      <w:pPr>
        <w:pStyle w:val="paragraph"/>
        <w:tabs>
          <w:tab w:val="left" w:pos="0"/>
          <w:tab w:val="left" w:pos="1134"/>
        </w:tabs>
        <w:spacing w:before="0" w:beforeAutospacing="0" w:after="0" w:afterAutospacing="0"/>
        <w:ind w:left="1080"/>
        <w:jc w:val="both"/>
        <w:textAlignment w:val="baseline"/>
        <w:rPr>
          <w:rFonts w:asciiTheme="minorHAnsi" w:hAnsiTheme="minorHAnsi"/>
          <w:sz w:val="21"/>
          <w:szCs w:val="21"/>
        </w:rPr>
      </w:pPr>
    </w:p>
    <w:p w:rsidR="00F60DD3" w:rsidRPr="0086165A" w:rsidRDefault="00F60DD3" w:rsidP="002C0691">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line="240" w:lineRule="auto"/>
        <w:jc w:val="both"/>
        <w:textAlignment w:val="baseline"/>
        <w:rPr>
          <w:rStyle w:val="normaltextrun"/>
          <w:rFonts w:asciiTheme="minorHAnsi" w:hAnsiTheme="minorHAnsi"/>
          <w:b/>
          <w:bCs/>
          <w:color w:val="auto"/>
          <w:sz w:val="21"/>
          <w:szCs w:val="21"/>
        </w:rPr>
      </w:pPr>
      <w:bookmarkStart w:id="23" w:name="_Toc149517442"/>
      <w:r w:rsidRPr="0086165A">
        <w:rPr>
          <w:rStyle w:val="normaltextrun"/>
          <w:rFonts w:asciiTheme="minorHAnsi" w:hAnsiTheme="minorHAnsi"/>
          <w:b/>
          <w:color w:val="auto"/>
          <w:sz w:val="21"/>
          <w:szCs w:val="21"/>
        </w:rPr>
        <w:t>EMPATE FICTO</w:t>
      </w:r>
      <w:bookmarkEnd w:id="23"/>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Se o melhor lance for ofertado por licitante que não se enquadre na condição de ME ou EPP, o sistema facultará a estas o exercício do direito de preferência para fins de desempate, conforme determina o </w:t>
      </w:r>
      <w:hyperlink r:id="rId83" w:anchor="art44" w:history="1">
        <w:r w:rsidRPr="0086165A">
          <w:rPr>
            <w:rStyle w:val="Hyperlink"/>
            <w:rFonts w:asciiTheme="minorHAnsi" w:hAnsiTheme="minorHAnsi"/>
            <w:color w:val="auto"/>
            <w:sz w:val="21"/>
            <w:szCs w:val="21"/>
          </w:rPr>
          <w:t>art. 44, § 2º, da Lei Complementar Federal nº 123, de 2006</w:t>
        </w:r>
      </w:hyperlink>
      <w:r w:rsidRPr="0086165A">
        <w:rPr>
          <w:rFonts w:asciiTheme="minorHAnsi" w:hAnsiTheme="minorHAnsi"/>
          <w:sz w:val="21"/>
          <w:szCs w:val="21"/>
        </w:rPr>
        <w:t xml:space="preserve">, momento no qual a ME ou EPP mais bem classificada será convocada para apresentar nova proposta, no prazo máximo de </w:t>
      </w:r>
      <w:r w:rsidRPr="0086165A">
        <w:rPr>
          <w:rFonts w:asciiTheme="minorHAnsi" w:hAnsiTheme="minorHAnsi"/>
          <w:sz w:val="21"/>
          <w:szCs w:val="21"/>
          <w:highlight w:val="yellow"/>
        </w:rPr>
        <w:t>5 (cinco)</w:t>
      </w:r>
      <w:r w:rsidRPr="0086165A">
        <w:rPr>
          <w:rFonts w:asciiTheme="minorHAnsi" w:hAnsiTheme="minorHAnsi"/>
          <w:sz w:val="21"/>
          <w:szCs w:val="21"/>
        </w:rPr>
        <w:t xml:space="preserve"> minutos controlados pelo sistema, sob pena de preclusão, consoante determina o </w:t>
      </w:r>
      <w:hyperlink r:id="rId84" w:anchor="art45" w:history="1">
        <w:r w:rsidRPr="0086165A">
          <w:rPr>
            <w:rStyle w:val="Hyperlink"/>
            <w:rFonts w:asciiTheme="minorHAnsi" w:hAnsiTheme="minorHAnsi"/>
            <w:color w:val="auto"/>
            <w:sz w:val="21"/>
            <w:szCs w:val="21"/>
          </w:rPr>
          <w:t>art. 45, § 3º, da Lei Complementar Federal nº 123, de 2006</w:t>
        </w:r>
      </w:hyperlink>
      <w:r w:rsidRPr="0086165A">
        <w:rPr>
          <w:rFonts w:asciiTheme="minorHAnsi" w:hAnsiTheme="minorHAnsi"/>
          <w:sz w:val="21"/>
          <w:szCs w:val="21"/>
        </w:rPr>
        <w:t>. </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O direito de preferência de que trata o item anterior será concedido da seguinte forma:</w:t>
      </w:r>
    </w:p>
    <w:p w:rsidR="00F60DD3" w:rsidRPr="0086165A" w:rsidRDefault="00DB1E01"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Ocorrendo</w:t>
      </w:r>
      <w:r w:rsidR="00F60DD3" w:rsidRPr="0086165A">
        <w:rPr>
          <w:rFonts w:asciiTheme="minorHAnsi" w:hAnsiTheme="minorHAnsi"/>
          <w:sz w:val="21"/>
          <w:szCs w:val="21"/>
        </w:rPr>
        <w:t xml:space="preserve"> o empate, a microempresa ou a empresa de pequeno porte melhor classificada poderá apresentar proposta de preço inferior àquela considerada vencedora do certame, situação em que será adjudicado o objeto em seu favor; e</w:t>
      </w:r>
    </w:p>
    <w:p w:rsidR="00F60DD3" w:rsidRPr="0086165A" w:rsidRDefault="00DB1E01"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Não</w:t>
      </w:r>
      <w:r w:rsidR="00F60DD3" w:rsidRPr="0086165A">
        <w:rPr>
          <w:rFonts w:asciiTheme="minorHAnsi" w:hAnsiTheme="minorHAnsi"/>
          <w:sz w:val="21"/>
          <w:szCs w:val="21"/>
        </w:rPr>
        <w:t xml:space="preserve"> ocorrendo a contratação da microempresa ou empresa de pequeno porte, na forma da alínea anterior, serão convocadas as remanescentes que porventura se enquadrem na situação de empate, na ordem classificatória, para o exercício do mesmo direito; e</w:t>
      </w:r>
    </w:p>
    <w:p w:rsidR="00F60DD3" w:rsidRPr="0086165A" w:rsidRDefault="00DB1E01"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No</w:t>
      </w:r>
      <w:r w:rsidR="00F60DD3" w:rsidRPr="0086165A">
        <w:rPr>
          <w:rFonts w:asciiTheme="minorHAnsi" w:hAnsiTheme="minorHAnsi"/>
          <w:sz w:val="21"/>
          <w:szCs w:val="21"/>
        </w:rPr>
        <w:t xml:space="preserve"> caso de equivalência dos valores apresentados pelas microempresas e empresas de pequeno porte que se encontrem em situação de empate, será realizado sorteio entre elas para que se identifique aquela que primeiro poderá apresentar melhor oferta.</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Se houver equivalência de valores apresentados pelas </w:t>
      </w:r>
      <w:proofErr w:type="spellStart"/>
      <w:r w:rsidRPr="0086165A">
        <w:rPr>
          <w:rFonts w:asciiTheme="minorHAnsi" w:hAnsiTheme="minorHAnsi"/>
          <w:sz w:val="21"/>
          <w:szCs w:val="21"/>
        </w:rPr>
        <w:t>ME</w:t>
      </w:r>
      <w:r w:rsidR="00DB1E01" w:rsidRPr="0086165A">
        <w:rPr>
          <w:rFonts w:asciiTheme="minorHAnsi" w:hAnsiTheme="minorHAnsi"/>
          <w:sz w:val="21"/>
          <w:szCs w:val="21"/>
        </w:rPr>
        <w:t>’</w:t>
      </w:r>
      <w:r w:rsidRPr="0086165A">
        <w:rPr>
          <w:rFonts w:asciiTheme="minorHAnsi" w:hAnsiTheme="minorHAnsi"/>
          <w:sz w:val="21"/>
          <w:szCs w:val="21"/>
        </w:rPr>
        <w:t>s</w:t>
      </w:r>
      <w:proofErr w:type="spellEnd"/>
      <w:r w:rsidRPr="0086165A">
        <w:rPr>
          <w:rFonts w:asciiTheme="minorHAnsi" w:hAnsiTheme="minorHAnsi"/>
          <w:sz w:val="21"/>
          <w:szCs w:val="21"/>
        </w:rPr>
        <w:t xml:space="preserve"> ou </w:t>
      </w:r>
      <w:proofErr w:type="spellStart"/>
      <w:r w:rsidRPr="0086165A">
        <w:rPr>
          <w:rFonts w:asciiTheme="minorHAnsi" w:hAnsiTheme="minorHAnsi"/>
          <w:sz w:val="21"/>
          <w:szCs w:val="21"/>
        </w:rPr>
        <w:t>EPP</w:t>
      </w:r>
      <w:r w:rsidR="00DB1E01" w:rsidRPr="0086165A">
        <w:rPr>
          <w:rFonts w:asciiTheme="minorHAnsi" w:hAnsiTheme="minorHAnsi"/>
          <w:sz w:val="21"/>
          <w:szCs w:val="21"/>
        </w:rPr>
        <w:t>’</w:t>
      </w:r>
      <w:r w:rsidRPr="0086165A">
        <w:rPr>
          <w:rFonts w:asciiTheme="minorHAnsi" w:hAnsiTheme="minorHAnsi"/>
          <w:sz w:val="21"/>
          <w:szCs w:val="21"/>
        </w:rPr>
        <w:t>s</w:t>
      </w:r>
      <w:proofErr w:type="spellEnd"/>
      <w:r w:rsidRPr="0086165A">
        <w:rPr>
          <w:rFonts w:asciiTheme="minorHAnsi" w:hAnsiTheme="minorHAnsi"/>
          <w:sz w:val="21"/>
          <w:szCs w:val="21"/>
        </w:rPr>
        <w:t xml:space="preserve">, que se encontrem no intervalo estabelecido no </w:t>
      </w:r>
      <w:hyperlink r:id="rId85" w:anchor="art44" w:history="1">
        <w:r w:rsidRPr="0086165A">
          <w:rPr>
            <w:rStyle w:val="Hyperlink"/>
            <w:rFonts w:asciiTheme="minorHAnsi" w:hAnsiTheme="minorHAnsi"/>
            <w:color w:val="auto"/>
            <w:sz w:val="21"/>
            <w:szCs w:val="21"/>
          </w:rPr>
          <w:t>art. 44, § 2º, da Lei Complementar Federal nº 123, de 2006</w:t>
        </w:r>
      </w:hyperlink>
      <w:r w:rsidRPr="0086165A">
        <w:rPr>
          <w:rFonts w:asciiTheme="minorHAnsi" w:hAnsiTheme="minorHAnsi"/>
          <w:sz w:val="21"/>
          <w:szCs w:val="21"/>
        </w:rPr>
        <w:t>, o sistema efetuará sorteio para identificar a empresa que primeiro poderá apresentar melhor oferta. </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Caso a ME ou EPP convocada decline de exercer o direito de preferência, o sistema convocará as remanescentes que porventura se enquadrem na hipótese do </w:t>
      </w:r>
      <w:hyperlink r:id="rId86" w:anchor="art44" w:history="1">
        <w:r w:rsidRPr="0086165A">
          <w:rPr>
            <w:rStyle w:val="Hyperlink"/>
            <w:rFonts w:asciiTheme="minorHAnsi" w:hAnsiTheme="minorHAnsi"/>
            <w:color w:val="auto"/>
            <w:sz w:val="21"/>
            <w:szCs w:val="21"/>
          </w:rPr>
          <w:t>art. 44, § 2º, da Lei Complementar Federal nº 123, de 2006</w:t>
        </w:r>
      </w:hyperlink>
      <w:r w:rsidRPr="0086165A">
        <w:rPr>
          <w:rFonts w:asciiTheme="minorHAnsi" w:hAnsiTheme="minorHAnsi"/>
          <w:sz w:val="21"/>
          <w:szCs w:val="21"/>
        </w:rPr>
        <w:t>, na ordem de classificação.  </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Se houver êxito no procedimento especificado acima, o sistema disponibilizará nova classificação dos fornecedores para fins de aceitação </w:t>
      </w:r>
      <w:proofErr w:type="gramStart"/>
      <w:r w:rsidRPr="0086165A">
        <w:rPr>
          <w:rFonts w:asciiTheme="minorHAnsi" w:hAnsiTheme="minorHAnsi"/>
          <w:sz w:val="21"/>
          <w:szCs w:val="21"/>
        </w:rPr>
        <w:t>pelo(</w:t>
      </w:r>
      <w:proofErr w:type="gramEnd"/>
      <w:r w:rsidRPr="0086165A">
        <w:rPr>
          <w:rFonts w:asciiTheme="minorHAnsi" w:hAnsiTheme="minorHAnsi"/>
          <w:sz w:val="21"/>
          <w:szCs w:val="21"/>
        </w:rPr>
        <w:t>a) Pregoeiro(a). Não havendo êxito ou não existindo ME ou EPP participante, prevalecerá a classificação inicial.</w:t>
      </w:r>
    </w:p>
    <w:p w:rsidR="00DB1E01" w:rsidRPr="0086165A" w:rsidRDefault="00DB1E01" w:rsidP="00B76F88">
      <w:pPr>
        <w:pStyle w:val="paragraph"/>
        <w:tabs>
          <w:tab w:val="left" w:pos="0"/>
          <w:tab w:val="left" w:pos="1134"/>
        </w:tabs>
        <w:spacing w:before="0" w:beforeAutospacing="0" w:after="0" w:afterAutospacing="0"/>
        <w:ind w:left="567"/>
        <w:jc w:val="both"/>
        <w:textAlignment w:val="baseline"/>
        <w:rPr>
          <w:rFonts w:asciiTheme="minorHAnsi" w:hAnsiTheme="minorHAnsi"/>
          <w:sz w:val="21"/>
          <w:szCs w:val="21"/>
        </w:rPr>
      </w:pPr>
    </w:p>
    <w:p w:rsidR="00F60DD3" w:rsidRPr="0086165A" w:rsidRDefault="00F60DD3" w:rsidP="002C0691">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line="240" w:lineRule="auto"/>
        <w:jc w:val="both"/>
        <w:textAlignment w:val="baseline"/>
        <w:rPr>
          <w:rStyle w:val="normaltextrun"/>
          <w:rFonts w:asciiTheme="minorHAnsi" w:hAnsiTheme="minorHAnsi"/>
          <w:b/>
          <w:bCs/>
          <w:color w:val="auto"/>
          <w:sz w:val="21"/>
          <w:szCs w:val="21"/>
        </w:rPr>
      </w:pPr>
      <w:bookmarkStart w:id="24" w:name="_Toc149517443"/>
      <w:r w:rsidRPr="0086165A">
        <w:rPr>
          <w:rStyle w:val="normaltextrun"/>
          <w:rFonts w:asciiTheme="minorHAnsi" w:hAnsiTheme="minorHAnsi"/>
          <w:b/>
          <w:color w:val="auto"/>
          <w:sz w:val="21"/>
          <w:szCs w:val="21"/>
        </w:rPr>
        <w:t>EMPATE REAL</w:t>
      </w:r>
      <w:bookmarkEnd w:id="24"/>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Em caso de empate entre 2 (duas) ou mais propostas, desde que não se enquadre em situação prevista nos </w:t>
      </w:r>
      <w:hyperlink r:id="rId87" w:anchor="art44" w:history="1">
        <w:proofErr w:type="spellStart"/>
        <w:r w:rsidRPr="0086165A">
          <w:rPr>
            <w:rStyle w:val="Hyperlink"/>
            <w:rFonts w:asciiTheme="minorHAnsi" w:hAnsiTheme="minorHAnsi"/>
            <w:color w:val="auto"/>
            <w:sz w:val="21"/>
            <w:szCs w:val="21"/>
          </w:rPr>
          <w:t>arts</w:t>
        </w:r>
        <w:proofErr w:type="spellEnd"/>
        <w:r w:rsidRPr="0086165A">
          <w:rPr>
            <w:rStyle w:val="Hyperlink"/>
            <w:rFonts w:asciiTheme="minorHAnsi" w:hAnsiTheme="minorHAnsi"/>
            <w:color w:val="auto"/>
            <w:sz w:val="21"/>
            <w:szCs w:val="21"/>
          </w:rPr>
          <w:t>. 44 e 45 da Lei Complementar Federal nº 123, de 2006</w:t>
        </w:r>
      </w:hyperlink>
      <w:r w:rsidRPr="0086165A">
        <w:rPr>
          <w:rFonts w:asciiTheme="minorHAnsi" w:hAnsiTheme="minorHAnsi"/>
          <w:sz w:val="21"/>
          <w:szCs w:val="21"/>
        </w:rPr>
        <w:t xml:space="preserve">, serão utilizados os critérios de </w:t>
      </w:r>
      <w:r w:rsidRPr="0086165A">
        <w:rPr>
          <w:rFonts w:asciiTheme="minorHAnsi" w:hAnsiTheme="minorHAnsi"/>
          <w:sz w:val="21"/>
          <w:szCs w:val="21"/>
        </w:rPr>
        <w:lastRenderedPageBreak/>
        <w:t xml:space="preserve">desempate previstos no </w:t>
      </w:r>
      <w:hyperlink r:id="rId88" w:anchor="art60" w:history="1">
        <w:r w:rsidRPr="0086165A">
          <w:rPr>
            <w:rStyle w:val="Hyperlink"/>
            <w:rFonts w:asciiTheme="minorHAnsi" w:hAnsiTheme="minorHAnsi"/>
            <w:color w:val="auto"/>
            <w:sz w:val="21"/>
            <w:szCs w:val="21"/>
          </w:rPr>
          <w:t>art. 60 da Lei Federal nº 14.133, de 2021</w:t>
        </w:r>
      </w:hyperlink>
      <w:r w:rsidRPr="0086165A">
        <w:rPr>
          <w:rFonts w:asciiTheme="minorHAnsi" w:hAnsiTheme="minorHAnsi"/>
          <w:sz w:val="21"/>
          <w:szCs w:val="21"/>
        </w:rPr>
        <w:t>, naquela ordem, mesmo não havendo envio de lances na fase competitiva.</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Persistindo o empate, será assegurada preferência, sucessivamente, aos produtos produzidos por:</w:t>
      </w:r>
    </w:p>
    <w:p w:rsidR="00F60DD3" w:rsidRPr="0086165A" w:rsidRDefault="00DB1E01"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bookmarkStart w:id="25" w:name="art60§1i"/>
      <w:bookmarkEnd w:id="25"/>
      <w:r w:rsidRPr="0086165A">
        <w:rPr>
          <w:rFonts w:asciiTheme="minorHAnsi" w:hAnsiTheme="minorHAnsi"/>
          <w:sz w:val="21"/>
          <w:szCs w:val="21"/>
        </w:rPr>
        <w:t>Empresas</w:t>
      </w:r>
      <w:r w:rsidR="00F60DD3" w:rsidRPr="0086165A">
        <w:rPr>
          <w:rFonts w:asciiTheme="minorHAnsi" w:hAnsiTheme="minorHAnsi"/>
          <w:sz w:val="21"/>
          <w:szCs w:val="21"/>
        </w:rPr>
        <w:t xml:space="preserve"> brasileiras;</w:t>
      </w:r>
    </w:p>
    <w:p w:rsidR="00F60DD3" w:rsidRPr="0086165A" w:rsidRDefault="00DB1E01"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Empresas</w:t>
      </w:r>
      <w:r w:rsidR="00F60DD3" w:rsidRPr="0086165A">
        <w:rPr>
          <w:rFonts w:asciiTheme="minorHAnsi" w:hAnsiTheme="minorHAnsi"/>
          <w:sz w:val="21"/>
          <w:szCs w:val="21"/>
        </w:rPr>
        <w:t xml:space="preserve"> estabelecidas no território de Mato Grosso;</w:t>
      </w:r>
    </w:p>
    <w:p w:rsidR="00F60DD3" w:rsidRPr="0086165A" w:rsidRDefault="00DB1E01"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bookmarkStart w:id="26" w:name="art60§1ii"/>
      <w:bookmarkStart w:id="27" w:name="art60§1iii"/>
      <w:bookmarkEnd w:id="26"/>
      <w:bookmarkEnd w:id="27"/>
      <w:r w:rsidRPr="0086165A">
        <w:rPr>
          <w:rFonts w:asciiTheme="minorHAnsi" w:hAnsiTheme="minorHAnsi"/>
          <w:sz w:val="21"/>
          <w:szCs w:val="21"/>
        </w:rPr>
        <w:t>Empresas</w:t>
      </w:r>
      <w:r w:rsidR="00F60DD3" w:rsidRPr="0086165A">
        <w:rPr>
          <w:rFonts w:asciiTheme="minorHAnsi" w:hAnsiTheme="minorHAnsi"/>
          <w:sz w:val="21"/>
          <w:szCs w:val="21"/>
        </w:rPr>
        <w:t xml:space="preserve"> que invistam em pesquisa e no desenvolvimento de tecnologia no País;</w:t>
      </w:r>
    </w:p>
    <w:p w:rsidR="00F60DD3" w:rsidRPr="0086165A" w:rsidRDefault="00DB1E01"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bookmarkStart w:id="28" w:name="art60§1iv"/>
      <w:bookmarkEnd w:id="28"/>
      <w:r w:rsidRPr="0086165A">
        <w:rPr>
          <w:rFonts w:asciiTheme="minorHAnsi" w:hAnsiTheme="minorHAnsi"/>
          <w:sz w:val="21"/>
          <w:szCs w:val="21"/>
        </w:rPr>
        <w:t>Empresas</w:t>
      </w:r>
      <w:r w:rsidR="00F60DD3" w:rsidRPr="0086165A">
        <w:rPr>
          <w:rFonts w:asciiTheme="minorHAnsi" w:hAnsiTheme="minorHAnsi"/>
          <w:sz w:val="21"/>
          <w:szCs w:val="21"/>
        </w:rPr>
        <w:t xml:space="preserve"> que comprovem a prática de mitigação, nos termos da </w:t>
      </w:r>
      <w:hyperlink r:id="rId89" w:history="1">
        <w:r w:rsidR="00F60DD3" w:rsidRPr="0086165A">
          <w:rPr>
            <w:rStyle w:val="Hyperlink"/>
            <w:rFonts w:asciiTheme="minorHAnsi" w:hAnsiTheme="minorHAnsi"/>
            <w:color w:val="auto"/>
            <w:sz w:val="21"/>
            <w:szCs w:val="21"/>
          </w:rPr>
          <w:t>Lei Federal nº 12.187, de 2009</w:t>
        </w:r>
      </w:hyperlink>
      <w:r w:rsidR="00F60DD3" w:rsidRPr="0086165A">
        <w:rPr>
          <w:rFonts w:asciiTheme="minorHAnsi" w:hAnsiTheme="minorHAnsi"/>
          <w:sz w:val="21"/>
          <w:szCs w:val="21"/>
        </w:rPr>
        <w:t>.</w:t>
      </w:r>
    </w:p>
    <w:p w:rsidR="00DB1E01" w:rsidRPr="0086165A" w:rsidRDefault="00DB1E01" w:rsidP="00B76F88">
      <w:pPr>
        <w:pStyle w:val="paragraph"/>
        <w:tabs>
          <w:tab w:val="left" w:pos="0"/>
          <w:tab w:val="left" w:pos="1134"/>
        </w:tabs>
        <w:spacing w:before="0" w:beforeAutospacing="0" w:after="0" w:afterAutospacing="0"/>
        <w:ind w:left="1080"/>
        <w:jc w:val="both"/>
        <w:textAlignment w:val="baseline"/>
        <w:rPr>
          <w:rFonts w:asciiTheme="minorHAnsi" w:hAnsiTheme="minorHAnsi"/>
          <w:sz w:val="21"/>
          <w:szCs w:val="21"/>
        </w:rPr>
      </w:pPr>
    </w:p>
    <w:p w:rsidR="00F60DD3" w:rsidRPr="0086165A" w:rsidRDefault="00F60DD3" w:rsidP="002C0691">
      <w:pPr>
        <w:pStyle w:val="paragraph"/>
        <w:numPr>
          <w:ilvl w:val="0"/>
          <w:numId w:val="6"/>
        </w:numPr>
        <w:pBdr>
          <w:bottom w:val="single" w:sz="8" w:space="1" w:color="auto"/>
        </w:pBdr>
        <w:shd w:val="clear" w:color="auto" w:fill="BFBFBF" w:themeFill="background1" w:themeFillShade="BF"/>
        <w:tabs>
          <w:tab w:val="left" w:pos="0"/>
        </w:tabs>
        <w:spacing w:before="0" w:beforeAutospacing="0" w:after="0" w:afterAutospacing="0"/>
        <w:jc w:val="both"/>
        <w:textAlignment w:val="baseline"/>
        <w:rPr>
          <w:rStyle w:val="normaltextrun"/>
          <w:rFonts w:asciiTheme="minorHAnsi" w:hAnsiTheme="minorHAnsi"/>
          <w:b/>
          <w:bCs/>
          <w:sz w:val="21"/>
          <w:szCs w:val="21"/>
        </w:rPr>
      </w:pPr>
      <w:r w:rsidRPr="0086165A">
        <w:rPr>
          <w:rStyle w:val="normaltextrun"/>
          <w:rFonts w:asciiTheme="minorHAnsi" w:hAnsiTheme="minorHAnsi"/>
          <w:b/>
          <w:bCs/>
          <w:sz w:val="21"/>
          <w:szCs w:val="21"/>
        </w:rPr>
        <w:t>CONFORMIDADE DA PROPOSTA CLASSIFICADA EM PRIMEIRO LUGAR </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Encerrada a etapa de lances, após observado o disposto no item </w:t>
      </w:r>
      <w:r w:rsidRPr="0086165A">
        <w:rPr>
          <w:rFonts w:asciiTheme="minorHAnsi" w:hAnsiTheme="minorHAnsi"/>
          <w:b/>
          <w:sz w:val="21"/>
          <w:szCs w:val="21"/>
        </w:rPr>
        <w:t>“</w:t>
      </w:r>
      <w:hyperlink w:anchor="_CONSÓRCIO" w:history="1">
        <w:r w:rsidRPr="0086165A">
          <w:rPr>
            <w:rStyle w:val="Hyperlink"/>
            <w:rFonts w:asciiTheme="minorHAnsi" w:hAnsiTheme="minorHAnsi"/>
            <w:b/>
            <w:color w:val="auto"/>
            <w:sz w:val="21"/>
            <w:szCs w:val="21"/>
          </w:rPr>
          <w:t>8 - CONSÓRCIO</w:t>
        </w:r>
      </w:hyperlink>
      <w:r w:rsidRPr="0086165A">
        <w:rPr>
          <w:rFonts w:asciiTheme="minorHAnsi" w:hAnsiTheme="minorHAnsi"/>
          <w:b/>
          <w:sz w:val="21"/>
          <w:szCs w:val="21"/>
        </w:rPr>
        <w:t xml:space="preserve">” </w:t>
      </w:r>
      <w:r w:rsidRPr="0086165A">
        <w:rPr>
          <w:rFonts w:asciiTheme="minorHAnsi" w:hAnsiTheme="minorHAnsi"/>
          <w:sz w:val="21"/>
          <w:szCs w:val="21"/>
        </w:rPr>
        <w:t xml:space="preserve">deste Edital, o(a) Pregoeiro(a) solicitará, no prazo de 2 (duas) horas, o envio da proposta classificada em primeiro lugar adequada ao último lance ofertado, e se necessário, dos documentos complementares, que será julgada pelo critério de menor preço unitário/total por item/lote e realizará a verificação da conformidade da proposta em relação ao objeto e à compatibilidade do preço em relação ao máximo para a contratação, conforme definido neste edital. </w:t>
      </w:r>
    </w:p>
    <w:p w:rsidR="00DB1E01" w:rsidRPr="0086165A" w:rsidRDefault="00DB1E01" w:rsidP="00B76F88">
      <w:pPr>
        <w:pStyle w:val="paragraph"/>
        <w:tabs>
          <w:tab w:val="left" w:pos="0"/>
          <w:tab w:val="left" w:pos="1134"/>
        </w:tabs>
        <w:spacing w:before="0" w:beforeAutospacing="0" w:after="0" w:afterAutospacing="0"/>
        <w:ind w:left="567"/>
        <w:jc w:val="both"/>
        <w:textAlignment w:val="baseline"/>
        <w:rPr>
          <w:rFonts w:asciiTheme="minorHAnsi" w:hAnsiTheme="minorHAnsi"/>
          <w:sz w:val="21"/>
          <w:szCs w:val="21"/>
        </w:rPr>
      </w:pPr>
    </w:p>
    <w:p w:rsidR="00F60DD3" w:rsidRPr="0086165A" w:rsidRDefault="00F60DD3" w:rsidP="002C0691">
      <w:pPr>
        <w:pStyle w:val="paragraph"/>
        <w:numPr>
          <w:ilvl w:val="0"/>
          <w:numId w:val="6"/>
        </w:numPr>
        <w:pBdr>
          <w:bottom w:val="single" w:sz="8" w:space="1" w:color="auto"/>
        </w:pBdr>
        <w:shd w:val="clear" w:color="auto" w:fill="BFBFBF" w:themeFill="background1" w:themeFillShade="BF"/>
        <w:tabs>
          <w:tab w:val="left" w:pos="0"/>
        </w:tabs>
        <w:spacing w:before="0" w:beforeAutospacing="0" w:after="0" w:afterAutospacing="0"/>
        <w:jc w:val="both"/>
        <w:textAlignment w:val="baseline"/>
        <w:rPr>
          <w:rStyle w:val="normaltextrun"/>
          <w:rFonts w:asciiTheme="minorHAnsi" w:hAnsiTheme="minorHAnsi"/>
          <w:b/>
          <w:bCs/>
          <w:sz w:val="21"/>
          <w:szCs w:val="21"/>
        </w:rPr>
      </w:pPr>
      <w:r w:rsidRPr="0086165A">
        <w:rPr>
          <w:rStyle w:val="normaltextrun"/>
          <w:rFonts w:asciiTheme="minorHAnsi" w:hAnsiTheme="minorHAnsi"/>
          <w:b/>
          <w:bCs/>
          <w:sz w:val="21"/>
          <w:szCs w:val="21"/>
        </w:rPr>
        <w:t>NEGOCIAÇÃO</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Definido o resultado do julgamento, </w:t>
      </w:r>
      <w:proofErr w:type="gramStart"/>
      <w:r w:rsidRPr="0086165A">
        <w:rPr>
          <w:rFonts w:asciiTheme="minorHAnsi" w:hAnsiTheme="minorHAnsi"/>
          <w:sz w:val="21"/>
          <w:szCs w:val="21"/>
        </w:rPr>
        <w:t>o(</w:t>
      </w:r>
      <w:proofErr w:type="gramEnd"/>
      <w:r w:rsidRPr="0086165A">
        <w:rPr>
          <w:rFonts w:asciiTheme="minorHAnsi" w:hAnsiTheme="minorHAnsi"/>
          <w:sz w:val="21"/>
          <w:szCs w:val="21"/>
        </w:rPr>
        <w:t>a) Pregoeiro(a) poderá negociar condições mais vantajosas com o primeiro colocado, pelo sistema eletrônico, podendo, a negociação ser acompanhada pelos demais licitantes.</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Caso a proposta da licitante classificada em primeiro lugar apresente preço superior ao máximo para a contratação, </w:t>
      </w:r>
      <w:proofErr w:type="gramStart"/>
      <w:r w:rsidRPr="0086165A">
        <w:rPr>
          <w:rFonts w:asciiTheme="minorHAnsi" w:hAnsiTheme="minorHAnsi"/>
          <w:sz w:val="21"/>
          <w:szCs w:val="21"/>
        </w:rPr>
        <w:t>o(</w:t>
      </w:r>
      <w:proofErr w:type="gramEnd"/>
      <w:r w:rsidRPr="0086165A">
        <w:rPr>
          <w:rFonts w:asciiTheme="minorHAnsi" w:hAnsiTheme="minorHAnsi"/>
          <w:sz w:val="21"/>
          <w:szCs w:val="21"/>
        </w:rPr>
        <w:t>a) Pregoeiro(a) deverá negociar condições mais vantajosas, pelo sistema eletrônico, podendo, a negociação ser acompanhada pelos demais licitantes (</w:t>
      </w:r>
      <w:hyperlink r:id="rId90" w:anchor="art61" w:history="1">
        <w:r w:rsidRPr="0086165A">
          <w:rPr>
            <w:rStyle w:val="Hyperlink"/>
            <w:rFonts w:asciiTheme="minorHAnsi" w:hAnsiTheme="minorHAnsi"/>
            <w:color w:val="auto"/>
            <w:sz w:val="21"/>
            <w:szCs w:val="21"/>
          </w:rPr>
          <w:t>art. 61, § 1º, da Lei Federal nº 14.133, de 2021</w:t>
        </w:r>
      </w:hyperlink>
      <w:r w:rsidRPr="0086165A">
        <w:rPr>
          <w:rFonts w:asciiTheme="minorHAnsi" w:hAnsiTheme="minorHAnsi"/>
          <w:sz w:val="21"/>
          <w:szCs w:val="21"/>
        </w:rPr>
        <w:t>).</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No caso de desclassificação da proposta da licitante classificada em primeiro lugar, a negociação poderá ser feita com as demais licitantes classificadas, exclusivamente por meio do sistema eletrônico, respeitada a ordem de classificação. Em caso de propostas intermediárias empatadas, serão utilizados os critérios de desempate previstos no </w:t>
      </w:r>
      <w:hyperlink r:id="rId91" w:anchor="art60" w:history="1">
        <w:r w:rsidRPr="0086165A">
          <w:rPr>
            <w:rStyle w:val="Hyperlink"/>
            <w:rFonts w:asciiTheme="minorHAnsi" w:hAnsiTheme="minorHAnsi"/>
            <w:color w:val="auto"/>
            <w:sz w:val="21"/>
            <w:szCs w:val="21"/>
          </w:rPr>
          <w:t>art. 60 da Lei Federal nº 14.133, de 2021</w:t>
        </w:r>
      </w:hyperlink>
      <w:r w:rsidRPr="0086165A">
        <w:rPr>
          <w:rFonts w:asciiTheme="minorHAnsi" w:hAnsiTheme="minorHAnsi"/>
          <w:sz w:val="21"/>
          <w:szCs w:val="21"/>
        </w:rPr>
        <w:t xml:space="preserve"> (</w:t>
      </w:r>
      <w:hyperlink r:id="rId92" w:anchor="art61" w:history="1">
        <w:r w:rsidRPr="0086165A">
          <w:rPr>
            <w:rStyle w:val="Hyperlink"/>
            <w:rFonts w:asciiTheme="minorHAnsi" w:hAnsiTheme="minorHAnsi"/>
            <w:color w:val="auto"/>
            <w:sz w:val="21"/>
            <w:szCs w:val="21"/>
          </w:rPr>
          <w:t>art.61, § 1º da Lei Federal nº 14.133, de 2021</w:t>
        </w:r>
      </w:hyperlink>
      <w:r w:rsidRPr="0086165A">
        <w:rPr>
          <w:rFonts w:asciiTheme="minorHAnsi" w:hAnsiTheme="minorHAnsi"/>
          <w:sz w:val="21"/>
          <w:szCs w:val="21"/>
        </w:rPr>
        <w:t>).</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A proposta de preços classificada em primeiro lugar, ajustada ao valor final aceito </w:t>
      </w:r>
      <w:proofErr w:type="gramStart"/>
      <w:r w:rsidRPr="0086165A">
        <w:rPr>
          <w:rFonts w:asciiTheme="minorHAnsi" w:hAnsiTheme="minorHAnsi"/>
          <w:sz w:val="21"/>
          <w:szCs w:val="21"/>
        </w:rPr>
        <w:t>pelo(</w:t>
      </w:r>
      <w:proofErr w:type="gramEnd"/>
      <w:r w:rsidRPr="0086165A">
        <w:rPr>
          <w:rFonts w:asciiTheme="minorHAnsi" w:hAnsiTheme="minorHAnsi"/>
          <w:sz w:val="21"/>
          <w:szCs w:val="21"/>
        </w:rPr>
        <w:t>a) Pregoeiro(a) após a devida negociação, deverá ser anexada ao sistema eletrônico após solicitação do(a) Pregoeiro(a) pela opção "Convocar Anexo", no prazo de 2 (duas) horas, contado de sua solicitação.</w:t>
      </w:r>
    </w:p>
    <w:p w:rsidR="00DB1E01" w:rsidRPr="0086165A" w:rsidRDefault="00DB1E01" w:rsidP="00B76F88">
      <w:pPr>
        <w:pStyle w:val="paragraph"/>
        <w:tabs>
          <w:tab w:val="left" w:pos="0"/>
          <w:tab w:val="left" w:pos="1134"/>
        </w:tabs>
        <w:spacing w:before="0" w:beforeAutospacing="0" w:after="0" w:afterAutospacing="0"/>
        <w:ind w:left="567"/>
        <w:jc w:val="both"/>
        <w:textAlignment w:val="baseline"/>
        <w:rPr>
          <w:rFonts w:asciiTheme="minorHAnsi" w:hAnsiTheme="minorHAnsi"/>
          <w:sz w:val="21"/>
          <w:szCs w:val="21"/>
        </w:rPr>
      </w:pPr>
    </w:p>
    <w:p w:rsidR="00F60DD3" w:rsidRPr="0086165A" w:rsidRDefault="00F60DD3" w:rsidP="002C0691">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line="240" w:lineRule="auto"/>
        <w:jc w:val="both"/>
        <w:textAlignment w:val="baseline"/>
        <w:rPr>
          <w:rStyle w:val="normaltextrun"/>
          <w:rFonts w:asciiTheme="minorHAnsi" w:hAnsiTheme="minorHAnsi"/>
          <w:b/>
          <w:bCs/>
          <w:color w:val="auto"/>
          <w:sz w:val="21"/>
          <w:szCs w:val="21"/>
        </w:rPr>
      </w:pPr>
      <w:bookmarkStart w:id="29" w:name="_Toc149517444"/>
      <w:r w:rsidRPr="0086165A">
        <w:rPr>
          <w:rStyle w:val="normaltextrun"/>
          <w:rFonts w:asciiTheme="minorHAnsi" w:hAnsiTheme="minorHAnsi"/>
          <w:b/>
          <w:color w:val="auto"/>
          <w:sz w:val="21"/>
          <w:szCs w:val="21"/>
        </w:rPr>
        <w:t>DESCLASSIFICAÇÃO DE PROPOSTA</w:t>
      </w:r>
      <w:bookmarkEnd w:id="29"/>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Será desclassificada a proposta, que (</w:t>
      </w:r>
      <w:hyperlink r:id="rId93" w:anchor="art59" w:history="1">
        <w:r w:rsidRPr="0086165A">
          <w:rPr>
            <w:rStyle w:val="Hyperlink"/>
            <w:rFonts w:asciiTheme="minorHAnsi" w:hAnsiTheme="minorHAnsi"/>
            <w:color w:val="auto"/>
            <w:sz w:val="21"/>
            <w:szCs w:val="21"/>
          </w:rPr>
          <w:t>art. 59, da Lei Federal nº 14.133, de 2021</w:t>
        </w:r>
      </w:hyperlink>
      <w:r w:rsidRPr="0086165A">
        <w:rPr>
          <w:rFonts w:asciiTheme="minorHAnsi" w:hAnsiTheme="minorHAnsi"/>
          <w:sz w:val="21"/>
          <w:szCs w:val="21"/>
        </w:rPr>
        <w:t>):</w:t>
      </w:r>
    </w:p>
    <w:p w:rsidR="00F60DD3" w:rsidRPr="0086165A" w:rsidRDefault="00DB1E01"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Contiverem</w:t>
      </w:r>
      <w:r w:rsidR="00F60DD3" w:rsidRPr="0086165A">
        <w:rPr>
          <w:rFonts w:asciiTheme="minorHAnsi" w:hAnsiTheme="minorHAnsi"/>
          <w:sz w:val="21"/>
          <w:szCs w:val="21"/>
        </w:rPr>
        <w:t xml:space="preserve"> vícios insanáveis;</w:t>
      </w:r>
    </w:p>
    <w:p w:rsidR="00F60DD3" w:rsidRPr="0086165A" w:rsidRDefault="00DB1E01"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bookmarkStart w:id="30" w:name="art59ii"/>
      <w:bookmarkEnd w:id="30"/>
      <w:r w:rsidRPr="0086165A">
        <w:rPr>
          <w:rFonts w:asciiTheme="minorHAnsi" w:hAnsiTheme="minorHAnsi"/>
          <w:sz w:val="21"/>
          <w:szCs w:val="21"/>
        </w:rPr>
        <w:t>Não</w:t>
      </w:r>
      <w:r w:rsidR="00F60DD3" w:rsidRPr="0086165A">
        <w:rPr>
          <w:rFonts w:asciiTheme="minorHAnsi" w:hAnsiTheme="minorHAnsi"/>
          <w:sz w:val="21"/>
          <w:szCs w:val="21"/>
        </w:rPr>
        <w:t xml:space="preserve"> obedecerem às especificações técnicas pormenorizadas no edital;</w:t>
      </w:r>
    </w:p>
    <w:p w:rsidR="00F60DD3" w:rsidRPr="0086165A" w:rsidRDefault="00DB1E01"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bookmarkStart w:id="31" w:name="art59iii"/>
      <w:bookmarkEnd w:id="31"/>
      <w:r w:rsidRPr="0086165A">
        <w:rPr>
          <w:rFonts w:asciiTheme="minorHAnsi" w:hAnsiTheme="minorHAnsi"/>
          <w:sz w:val="21"/>
          <w:szCs w:val="21"/>
        </w:rPr>
        <w:t>Apresentarem</w:t>
      </w:r>
      <w:r w:rsidR="00F60DD3" w:rsidRPr="0086165A">
        <w:rPr>
          <w:rFonts w:asciiTheme="minorHAnsi" w:hAnsiTheme="minorHAnsi"/>
          <w:sz w:val="21"/>
          <w:szCs w:val="21"/>
        </w:rPr>
        <w:t xml:space="preserve"> preços inexequíveis</w:t>
      </w:r>
      <w:r w:rsidR="00FB1B41">
        <w:rPr>
          <w:rFonts w:asciiTheme="minorHAnsi" w:hAnsiTheme="minorHAnsi"/>
          <w:sz w:val="21"/>
          <w:szCs w:val="21"/>
        </w:rPr>
        <w:t xml:space="preserve"> (abaixo de 50</w:t>
      </w:r>
      <w:proofErr w:type="gramStart"/>
      <w:r w:rsidR="00FB1B41">
        <w:rPr>
          <w:rFonts w:asciiTheme="minorHAnsi" w:hAnsiTheme="minorHAnsi"/>
          <w:sz w:val="21"/>
          <w:szCs w:val="21"/>
        </w:rPr>
        <w:t xml:space="preserve">%) </w:t>
      </w:r>
      <w:r w:rsidR="00F60DD3" w:rsidRPr="0086165A">
        <w:rPr>
          <w:rFonts w:asciiTheme="minorHAnsi" w:hAnsiTheme="minorHAnsi"/>
          <w:sz w:val="21"/>
          <w:szCs w:val="21"/>
        </w:rPr>
        <w:t xml:space="preserve"> e</w:t>
      </w:r>
      <w:proofErr w:type="gramEnd"/>
      <w:r w:rsidR="00F60DD3" w:rsidRPr="0086165A">
        <w:rPr>
          <w:rFonts w:asciiTheme="minorHAnsi" w:hAnsiTheme="minorHAnsi"/>
          <w:sz w:val="21"/>
          <w:szCs w:val="21"/>
        </w:rPr>
        <w:t xml:space="preserve"> não tiverem sua exequibilidade demonstrada, quando exigido pela Administração;</w:t>
      </w:r>
    </w:p>
    <w:p w:rsidR="00F60DD3" w:rsidRPr="0086165A" w:rsidRDefault="00DB1E01"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Com</w:t>
      </w:r>
      <w:r w:rsidR="00F60DD3" w:rsidRPr="0086165A">
        <w:rPr>
          <w:rFonts w:asciiTheme="minorHAnsi" w:hAnsiTheme="minorHAnsi"/>
          <w:sz w:val="21"/>
          <w:szCs w:val="21"/>
        </w:rPr>
        <w:t xml:space="preserve"> preço superior ao estimado para a contratação;</w:t>
      </w:r>
    </w:p>
    <w:p w:rsidR="00F60DD3" w:rsidRPr="0086165A" w:rsidRDefault="00DB1E01"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bookmarkStart w:id="32" w:name="art59iv"/>
      <w:bookmarkStart w:id="33" w:name="art59v"/>
      <w:bookmarkEnd w:id="32"/>
      <w:bookmarkEnd w:id="33"/>
      <w:r w:rsidRPr="0086165A">
        <w:rPr>
          <w:rFonts w:asciiTheme="minorHAnsi" w:hAnsiTheme="minorHAnsi"/>
          <w:sz w:val="21"/>
          <w:szCs w:val="21"/>
        </w:rPr>
        <w:t>Apresentarem</w:t>
      </w:r>
      <w:r w:rsidR="00F60DD3" w:rsidRPr="0086165A">
        <w:rPr>
          <w:rFonts w:asciiTheme="minorHAnsi" w:hAnsiTheme="minorHAnsi"/>
          <w:sz w:val="21"/>
          <w:szCs w:val="21"/>
        </w:rPr>
        <w:t xml:space="preserve"> desconformidade com quaisquer outras exigências do edital, desde que insanável.</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Erros no preenchimento da planilha não constituem motivo para a desclassificação da proposta. A planilha poderá́ ser ajustada pelo fornecedor, no prazo indicado pelo sistema, desde que não haja majoração do preço, que se comprove que este é o bastante para arcar com todos os custos da contratação e se limite a sanar erros ou falhas que não alterem a substância das propostas (</w:t>
      </w:r>
      <w:hyperlink r:id="rId94" w:history="1">
        <w:r w:rsidRPr="0086165A">
          <w:rPr>
            <w:rStyle w:val="Hyperlink"/>
            <w:rFonts w:asciiTheme="minorHAnsi" w:hAnsiTheme="minorHAnsi"/>
            <w:color w:val="auto"/>
            <w:sz w:val="21"/>
            <w:szCs w:val="21"/>
          </w:rPr>
          <w:t>Acórdão 1217/2023 Plenário - TCU</w:t>
        </w:r>
      </w:hyperlink>
      <w:r w:rsidRPr="0086165A">
        <w:rPr>
          <w:rFonts w:asciiTheme="minorHAnsi" w:hAnsiTheme="minorHAnsi"/>
          <w:sz w:val="21"/>
          <w:szCs w:val="21"/>
        </w:rPr>
        <w:t>).</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lastRenderedPageBreak/>
        <w:t xml:space="preserve">Será desclassificada a proposta que não corrigir ou não justificar eventuais falhas apontadas </w:t>
      </w:r>
      <w:proofErr w:type="gramStart"/>
      <w:r w:rsidRPr="0086165A">
        <w:rPr>
          <w:rFonts w:asciiTheme="minorHAnsi" w:hAnsiTheme="minorHAnsi"/>
          <w:sz w:val="21"/>
          <w:szCs w:val="21"/>
        </w:rPr>
        <w:t>pelo(</w:t>
      </w:r>
      <w:proofErr w:type="gramEnd"/>
      <w:r w:rsidRPr="0086165A">
        <w:rPr>
          <w:rFonts w:asciiTheme="minorHAnsi" w:hAnsiTheme="minorHAnsi"/>
          <w:sz w:val="21"/>
          <w:szCs w:val="21"/>
        </w:rPr>
        <w:t>a) Pregoeiro(a).</w:t>
      </w:r>
    </w:p>
    <w:p w:rsidR="00DB1E01" w:rsidRPr="0086165A" w:rsidRDefault="00DB1E01" w:rsidP="00B76F88">
      <w:pPr>
        <w:pStyle w:val="paragraph"/>
        <w:tabs>
          <w:tab w:val="left" w:pos="0"/>
          <w:tab w:val="left" w:pos="1134"/>
        </w:tabs>
        <w:spacing w:before="0" w:beforeAutospacing="0" w:after="0" w:afterAutospacing="0"/>
        <w:ind w:left="567"/>
        <w:jc w:val="both"/>
        <w:textAlignment w:val="baseline"/>
        <w:rPr>
          <w:rFonts w:asciiTheme="minorHAnsi" w:hAnsiTheme="minorHAnsi"/>
          <w:sz w:val="21"/>
          <w:szCs w:val="21"/>
        </w:rPr>
      </w:pPr>
    </w:p>
    <w:p w:rsidR="00F60DD3" w:rsidRPr="0086165A" w:rsidRDefault="00F60DD3" w:rsidP="002C0691">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line="240" w:lineRule="auto"/>
        <w:jc w:val="both"/>
        <w:textAlignment w:val="baseline"/>
        <w:rPr>
          <w:rStyle w:val="normaltextrun"/>
          <w:rFonts w:asciiTheme="minorHAnsi" w:hAnsiTheme="minorHAnsi"/>
          <w:b/>
          <w:bCs/>
          <w:color w:val="auto"/>
          <w:sz w:val="21"/>
          <w:szCs w:val="21"/>
        </w:rPr>
      </w:pPr>
      <w:bookmarkStart w:id="34" w:name="_Toc149517445"/>
      <w:r w:rsidRPr="0086165A">
        <w:rPr>
          <w:rStyle w:val="normaltextrun"/>
          <w:rFonts w:asciiTheme="minorHAnsi" w:hAnsiTheme="minorHAnsi"/>
          <w:b/>
          <w:color w:val="auto"/>
          <w:sz w:val="21"/>
          <w:szCs w:val="21"/>
        </w:rPr>
        <w:t>INEXEQUIBILIDADE DE PROPOSTA</w:t>
      </w:r>
      <w:bookmarkEnd w:id="34"/>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b/>
          <w:bCs/>
          <w:sz w:val="21"/>
          <w:szCs w:val="21"/>
        </w:rPr>
      </w:pPr>
      <w:r w:rsidRPr="0086165A">
        <w:rPr>
          <w:rFonts w:asciiTheme="minorHAnsi" w:hAnsiTheme="minorHAnsi"/>
          <w:sz w:val="21"/>
          <w:szCs w:val="21"/>
        </w:rPr>
        <w:t>É considerado indício de inexequibilidade das propostas valores inferiores a 50% (cinquenta por cento) do valor orçado pela Administração.</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Se houver indícios de inexequibilidade da proposta de preço, ou em caso da necessidade de esclarecimentos complementares, poderá ser efetuada diligência, e adotados, entre outros e no que couber, os seguintes procedimentos:</w:t>
      </w:r>
    </w:p>
    <w:p w:rsidR="00F60DD3" w:rsidRPr="0086165A" w:rsidRDefault="00DB1E01" w:rsidP="002C0691">
      <w:pPr>
        <w:pStyle w:val="paragraph"/>
        <w:numPr>
          <w:ilvl w:val="2"/>
          <w:numId w:val="10"/>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Questionamentos</w:t>
      </w:r>
      <w:r w:rsidR="00F60DD3" w:rsidRPr="0086165A">
        <w:rPr>
          <w:rFonts w:asciiTheme="minorHAnsi" w:hAnsiTheme="minorHAnsi"/>
          <w:sz w:val="21"/>
          <w:szCs w:val="21"/>
        </w:rPr>
        <w:t xml:space="preserve"> junto à proponente para a apresentação de justificativas e comprovações em relação aos custos com indícios de inexequibilidade; </w:t>
      </w:r>
    </w:p>
    <w:p w:rsidR="00F60DD3" w:rsidRPr="0086165A" w:rsidRDefault="00DB1E01" w:rsidP="002C0691">
      <w:pPr>
        <w:pStyle w:val="paragraph"/>
        <w:numPr>
          <w:ilvl w:val="2"/>
          <w:numId w:val="10"/>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Verificação</w:t>
      </w:r>
      <w:r w:rsidR="00F60DD3" w:rsidRPr="0086165A">
        <w:rPr>
          <w:rFonts w:asciiTheme="minorHAnsi" w:hAnsiTheme="minorHAnsi"/>
          <w:sz w:val="21"/>
          <w:szCs w:val="21"/>
        </w:rPr>
        <w:t xml:space="preserve"> de acordos, convenções coletivas ou sentenças normativas; </w:t>
      </w:r>
    </w:p>
    <w:p w:rsidR="00F60DD3" w:rsidRPr="0086165A" w:rsidRDefault="00DB1E01" w:rsidP="002C0691">
      <w:pPr>
        <w:pStyle w:val="paragraph"/>
        <w:numPr>
          <w:ilvl w:val="2"/>
          <w:numId w:val="10"/>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Levantamento</w:t>
      </w:r>
      <w:r w:rsidR="00F60DD3" w:rsidRPr="0086165A">
        <w:rPr>
          <w:rFonts w:asciiTheme="minorHAnsi" w:hAnsiTheme="minorHAnsi"/>
          <w:sz w:val="21"/>
          <w:szCs w:val="21"/>
        </w:rPr>
        <w:t xml:space="preserve"> de informações no Ministério do Trabalho e Previdência e consultas às Secretarias de Fazenda Federal, Distrital, </w:t>
      </w:r>
      <w:proofErr w:type="gramStart"/>
      <w:r w:rsidR="00F60DD3" w:rsidRPr="0086165A">
        <w:rPr>
          <w:rFonts w:asciiTheme="minorHAnsi" w:hAnsiTheme="minorHAnsi"/>
          <w:sz w:val="21"/>
          <w:szCs w:val="21"/>
        </w:rPr>
        <w:t>Estadual</w:t>
      </w:r>
      <w:proofErr w:type="gramEnd"/>
      <w:r w:rsidR="00F60DD3" w:rsidRPr="0086165A">
        <w:rPr>
          <w:rFonts w:asciiTheme="minorHAnsi" w:hAnsiTheme="minorHAnsi"/>
          <w:sz w:val="21"/>
          <w:szCs w:val="21"/>
        </w:rPr>
        <w:t xml:space="preserve"> ou Municipal;</w:t>
      </w:r>
    </w:p>
    <w:p w:rsidR="00F60DD3" w:rsidRPr="0086165A" w:rsidRDefault="00DB1E01" w:rsidP="002C0691">
      <w:pPr>
        <w:pStyle w:val="paragraph"/>
        <w:numPr>
          <w:ilvl w:val="2"/>
          <w:numId w:val="10"/>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Consultas</w:t>
      </w:r>
      <w:r w:rsidR="00F60DD3" w:rsidRPr="0086165A">
        <w:rPr>
          <w:rFonts w:asciiTheme="minorHAnsi" w:hAnsiTheme="minorHAnsi"/>
          <w:sz w:val="21"/>
          <w:szCs w:val="21"/>
        </w:rPr>
        <w:t xml:space="preserve"> a entidades ou conselhos de classe, sindicatos ou similares;</w:t>
      </w:r>
    </w:p>
    <w:p w:rsidR="00F60DD3" w:rsidRPr="0086165A" w:rsidRDefault="00DB1E01" w:rsidP="002C0691">
      <w:pPr>
        <w:pStyle w:val="paragraph"/>
        <w:numPr>
          <w:ilvl w:val="2"/>
          <w:numId w:val="10"/>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Pesquisas</w:t>
      </w:r>
      <w:r w:rsidR="00F60DD3" w:rsidRPr="0086165A">
        <w:rPr>
          <w:rFonts w:asciiTheme="minorHAnsi" w:hAnsiTheme="minorHAnsi"/>
          <w:sz w:val="21"/>
          <w:szCs w:val="21"/>
        </w:rPr>
        <w:t xml:space="preserve"> em órgãos públicos ou empresas privadas para verificação de contratos da mesma natureza;</w:t>
      </w:r>
    </w:p>
    <w:p w:rsidR="00F60DD3" w:rsidRPr="0086165A" w:rsidRDefault="00DB1E01" w:rsidP="002C0691">
      <w:pPr>
        <w:pStyle w:val="paragraph"/>
        <w:numPr>
          <w:ilvl w:val="2"/>
          <w:numId w:val="10"/>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Pesquisa</w:t>
      </w:r>
      <w:r w:rsidR="00F60DD3" w:rsidRPr="0086165A">
        <w:rPr>
          <w:rFonts w:asciiTheme="minorHAnsi" w:hAnsiTheme="minorHAnsi"/>
          <w:sz w:val="21"/>
          <w:szCs w:val="21"/>
        </w:rPr>
        <w:t xml:space="preserve"> de preço com fornecedores dos insumos utilizados, tais como atacadistas, lojas de suprimentos, supermercados e fabricantes; </w:t>
      </w:r>
    </w:p>
    <w:p w:rsidR="00F60DD3" w:rsidRPr="0086165A" w:rsidRDefault="00DB1E01" w:rsidP="002C0691">
      <w:pPr>
        <w:pStyle w:val="paragraph"/>
        <w:numPr>
          <w:ilvl w:val="2"/>
          <w:numId w:val="10"/>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Verificação</w:t>
      </w:r>
      <w:r w:rsidR="00F60DD3" w:rsidRPr="0086165A">
        <w:rPr>
          <w:rFonts w:asciiTheme="minorHAnsi" w:hAnsiTheme="minorHAnsi"/>
          <w:sz w:val="21"/>
          <w:szCs w:val="21"/>
        </w:rPr>
        <w:t xml:space="preserve"> de notas fiscais dos produtos adquiridos pelo proponente; </w:t>
      </w:r>
    </w:p>
    <w:p w:rsidR="00F60DD3" w:rsidRPr="0086165A" w:rsidRDefault="00DB1E01" w:rsidP="002C0691">
      <w:pPr>
        <w:pStyle w:val="paragraph"/>
        <w:numPr>
          <w:ilvl w:val="2"/>
          <w:numId w:val="10"/>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Levantamento</w:t>
      </w:r>
      <w:r w:rsidR="00F60DD3" w:rsidRPr="0086165A">
        <w:rPr>
          <w:rFonts w:asciiTheme="minorHAnsi" w:hAnsiTheme="minorHAnsi"/>
          <w:sz w:val="21"/>
          <w:szCs w:val="21"/>
        </w:rPr>
        <w:t xml:space="preserve"> de indicadores salariais ou trabalhistas publicados por órgãos de pesquisa; </w:t>
      </w:r>
    </w:p>
    <w:p w:rsidR="00F60DD3" w:rsidRPr="0086165A" w:rsidRDefault="00DB1E01" w:rsidP="002C0691">
      <w:pPr>
        <w:pStyle w:val="paragraph"/>
        <w:numPr>
          <w:ilvl w:val="2"/>
          <w:numId w:val="10"/>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Estudos</w:t>
      </w:r>
      <w:r w:rsidR="00F60DD3" w:rsidRPr="0086165A">
        <w:rPr>
          <w:rFonts w:asciiTheme="minorHAnsi" w:hAnsiTheme="minorHAnsi"/>
          <w:sz w:val="21"/>
          <w:szCs w:val="21"/>
        </w:rPr>
        <w:t xml:space="preserve"> setoriais; </w:t>
      </w:r>
    </w:p>
    <w:p w:rsidR="00F60DD3" w:rsidRPr="0086165A" w:rsidRDefault="00DB1E01" w:rsidP="002C0691">
      <w:pPr>
        <w:pStyle w:val="paragraph"/>
        <w:numPr>
          <w:ilvl w:val="2"/>
          <w:numId w:val="10"/>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Análise</w:t>
      </w:r>
      <w:r w:rsidR="00F60DD3" w:rsidRPr="0086165A">
        <w:rPr>
          <w:rFonts w:asciiTheme="minorHAnsi" w:hAnsiTheme="minorHAnsi"/>
          <w:sz w:val="21"/>
          <w:szCs w:val="21"/>
        </w:rPr>
        <w:t xml:space="preserve"> de soluções técnicas e/ou condições excepcionalmente favoráveis que o proponente detenha para o fornecimento dos produtos; e </w:t>
      </w:r>
    </w:p>
    <w:p w:rsidR="00F60DD3" w:rsidRPr="0086165A" w:rsidRDefault="00DB1E01" w:rsidP="002C0691">
      <w:pPr>
        <w:pStyle w:val="paragraph"/>
        <w:numPr>
          <w:ilvl w:val="2"/>
          <w:numId w:val="10"/>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Demais</w:t>
      </w:r>
      <w:r w:rsidR="00F60DD3" w:rsidRPr="0086165A">
        <w:rPr>
          <w:rFonts w:asciiTheme="minorHAnsi" w:hAnsiTheme="minorHAnsi"/>
          <w:sz w:val="21"/>
          <w:szCs w:val="21"/>
        </w:rPr>
        <w:t xml:space="preserve"> verificações que porventura se fizerem necessárias. </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A inexequibilidade só será considerada após diligência do pregoeiro, que comprove:</w:t>
      </w:r>
    </w:p>
    <w:p w:rsidR="00F60DD3" w:rsidRPr="0086165A" w:rsidRDefault="00DB1E01"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Que</w:t>
      </w:r>
      <w:r w:rsidR="00F60DD3" w:rsidRPr="0086165A">
        <w:rPr>
          <w:rFonts w:asciiTheme="minorHAnsi" w:hAnsiTheme="minorHAnsi"/>
          <w:sz w:val="21"/>
          <w:szCs w:val="21"/>
        </w:rPr>
        <w:t xml:space="preserve"> o custo do licitante ultrapassa o valor da proposta; e</w:t>
      </w:r>
    </w:p>
    <w:p w:rsidR="00F60DD3" w:rsidRPr="0086165A" w:rsidRDefault="00DB1E01"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Inexistirem</w:t>
      </w:r>
      <w:r w:rsidR="00F60DD3" w:rsidRPr="0086165A">
        <w:rPr>
          <w:rFonts w:asciiTheme="minorHAnsi" w:hAnsiTheme="minorHAnsi"/>
          <w:sz w:val="21"/>
          <w:szCs w:val="21"/>
        </w:rPr>
        <w:t xml:space="preserve"> custos de oportunidade capazes de justificar o vulto da oferta.</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A inexequibilidade da proposta será considerada quando a diligência comprovar que os custos da licitante ultrapassam o valor da proposta, bem como se inexistirem custos de oportunidade capazes de justificar o vulto da oferta.</w:t>
      </w:r>
    </w:p>
    <w:p w:rsidR="00DB1E01" w:rsidRPr="0086165A" w:rsidRDefault="00DB1E01" w:rsidP="00B76F88">
      <w:pPr>
        <w:pStyle w:val="paragraph"/>
        <w:tabs>
          <w:tab w:val="left" w:pos="0"/>
          <w:tab w:val="left" w:pos="1134"/>
        </w:tabs>
        <w:spacing w:before="0" w:beforeAutospacing="0" w:after="0" w:afterAutospacing="0"/>
        <w:ind w:left="567"/>
        <w:jc w:val="both"/>
        <w:textAlignment w:val="baseline"/>
        <w:rPr>
          <w:rFonts w:asciiTheme="minorHAnsi" w:hAnsiTheme="minorHAnsi"/>
          <w:sz w:val="21"/>
          <w:szCs w:val="21"/>
        </w:rPr>
      </w:pPr>
    </w:p>
    <w:p w:rsidR="00F60DD3" w:rsidRPr="0086165A" w:rsidRDefault="00F60DD3" w:rsidP="002C0691">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line="240" w:lineRule="auto"/>
        <w:jc w:val="both"/>
        <w:textAlignment w:val="baseline"/>
        <w:rPr>
          <w:rStyle w:val="normaltextrun"/>
          <w:rFonts w:asciiTheme="minorHAnsi" w:hAnsiTheme="minorHAnsi"/>
          <w:b/>
          <w:bCs/>
          <w:color w:val="auto"/>
          <w:sz w:val="21"/>
          <w:szCs w:val="21"/>
        </w:rPr>
      </w:pPr>
      <w:bookmarkStart w:id="35" w:name="_Toc149517446"/>
      <w:r w:rsidRPr="0086165A">
        <w:rPr>
          <w:rStyle w:val="normaltextrun"/>
          <w:rFonts w:asciiTheme="minorHAnsi" w:hAnsiTheme="minorHAnsi"/>
          <w:b/>
          <w:color w:val="auto"/>
          <w:sz w:val="21"/>
          <w:szCs w:val="21"/>
        </w:rPr>
        <w:t>PROPOSTA CLASSIFICADA EM PRIMEIRO LUGAR</w:t>
      </w:r>
      <w:bookmarkEnd w:id="35"/>
      <w:r w:rsidRPr="0086165A">
        <w:rPr>
          <w:rStyle w:val="normaltextrun"/>
          <w:rFonts w:asciiTheme="minorHAnsi" w:hAnsiTheme="minorHAnsi"/>
          <w:b/>
          <w:color w:val="auto"/>
          <w:sz w:val="21"/>
          <w:szCs w:val="21"/>
        </w:rPr>
        <w:t> </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Na hipótese de a proposta não ser aceitável ou se a licitante classificada em primeiro lugar não atender às exigências para a habilitação, </w:t>
      </w:r>
      <w:proofErr w:type="gramStart"/>
      <w:r w:rsidRPr="0086165A">
        <w:rPr>
          <w:rFonts w:asciiTheme="minorHAnsi" w:hAnsiTheme="minorHAnsi"/>
          <w:sz w:val="21"/>
          <w:szCs w:val="21"/>
        </w:rPr>
        <w:t>o(</w:t>
      </w:r>
      <w:proofErr w:type="gramEnd"/>
      <w:r w:rsidRPr="0086165A">
        <w:rPr>
          <w:rFonts w:asciiTheme="minorHAnsi" w:hAnsiTheme="minorHAnsi"/>
          <w:sz w:val="21"/>
          <w:szCs w:val="21"/>
        </w:rPr>
        <w:t>a) Pregoeiro(a) examinará a proposta subsequente até a apuração de uma proposta que atenda aos requisitos descritos neste Edital.</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Constatado o atendimento às exigências fixadas neste Edital, a licitante classificada em primeiro lugar será declarada vencedora da licitação. </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No julgamento da habilitação e das propostas, </w:t>
      </w:r>
      <w:proofErr w:type="gramStart"/>
      <w:r w:rsidRPr="0086165A">
        <w:rPr>
          <w:rFonts w:asciiTheme="minorHAnsi" w:hAnsiTheme="minorHAnsi"/>
          <w:sz w:val="21"/>
          <w:szCs w:val="21"/>
        </w:rPr>
        <w:t>o(</w:t>
      </w:r>
      <w:proofErr w:type="gramEnd"/>
      <w:r w:rsidRPr="0086165A">
        <w:rPr>
          <w:rFonts w:asciiTheme="minorHAnsi" w:hAnsiTheme="minorHAnsi"/>
          <w:sz w:val="21"/>
          <w:szCs w:val="21"/>
        </w:rPr>
        <w:t>a) Pregoeiro(a) poderá sanar erros ou falhas que não alterem substancialmente as propostas, dos documentos de habilitação e sua validade jurídica, mediante despacho fundamentado, registrado em ata e acessível a todos, atribuindo-lhes validade e eficácia para fins de habilitação e classificação (</w:t>
      </w:r>
      <w:hyperlink r:id="rId95" w:anchor="art64" w:history="1">
        <w:r w:rsidRPr="0086165A">
          <w:rPr>
            <w:rStyle w:val="Hyperlink"/>
            <w:rFonts w:asciiTheme="minorHAnsi" w:hAnsiTheme="minorHAnsi"/>
            <w:color w:val="auto"/>
            <w:sz w:val="21"/>
            <w:szCs w:val="21"/>
          </w:rPr>
          <w:t>art. 64, § 1º, da Lei Federal nº 14.133, de 2021</w:t>
        </w:r>
      </w:hyperlink>
      <w:r w:rsidRPr="0086165A">
        <w:rPr>
          <w:rFonts w:asciiTheme="minorHAnsi" w:hAnsiTheme="minorHAnsi"/>
          <w:sz w:val="21"/>
          <w:szCs w:val="21"/>
        </w:rPr>
        <w:t>).</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Caso haja necessidade de suspensão da sessão pública para a realização de diligências, com vistas ao saneamento de que trata item anterior, a sessão pública será reiniciada mediante aviso prévio no sistema com, no mínimo, 12 (doze) horas de antecedência, sendo a ocorrência registrada em ata e disponibilizada no Portal </w:t>
      </w:r>
      <w:proofErr w:type="spellStart"/>
      <w:r w:rsidRPr="0086165A">
        <w:rPr>
          <w:rFonts w:asciiTheme="minorHAnsi" w:hAnsiTheme="minorHAnsi"/>
          <w:sz w:val="21"/>
          <w:szCs w:val="21"/>
        </w:rPr>
        <w:t>Licitanet</w:t>
      </w:r>
      <w:proofErr w:type="spellEnd"/>
      <w:r w:rsidRPr="0086165A">
        <w:rPr>
          <w:rFonts w:asciiTheme="minorHAnsi" w:hAnsiTheme="minorHAnsi"/>
          <w:sz w:val="21"/>
          <w:szCs w:val="21"/>
        </w:rPr>
        <w:t xml:space="preserve">, disponível no endereço eletrônico: </w:t>
      </w:r>
      <w:hyperlink r:id="rId96" w:history="1">
        <w:r w:rsidRPr="0086165A">
          <w:rPr>
            <w:rStyle w:val="Hyperlink"/>
            <w:rFonts w:asciiTheme="minorHAnsi" w:hAnsiTheme="minorHAnsi"/>
            <w:color w:val="auto"/>
            <w:sz w:val="21"/>
            <w:szCs w:val="21"/>
          </w:rPr>
          <w:t>https://www.licitanet.com.br/</w:t>
        </w:r>
      </w:hyperlink>
      <w:r w:rsidRPr="0086165A">
        <w:rPr>
          <w:rFonts w:asciiTheme="minorHAnsi" w:hAnsiTheme="minorHAnsi"/>
          <w:sz w:val="21"/>
          <w:szCs w:val="21"/>
        </w:rPr>
        <w:t>.</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A proposta de preços classificada em primeiro lugar, ajustada ao último lance ofertado pela licitante e, se necessário, com os documentos complementares solicitados </w:t>
      </w:r>
      <w:proofErr w:type="gramStart"/>
      <w:r w:rsidRPr="0086165A">
        <w:rPr>
          <w:rFonts w:asciiTheme="minorHAnsi" w:hAnsiTheme="minorHAnsi"/>
          <w:sz w:val="21"/>
          <w:szCs w:val="21"/>
        </w:rPr>
        <w:t>pelo(</w:t>
      </w:r>
      <w:proofErr w:type="gramEnd"/>
      <w:r w:rsidRPr="0086165A">
        <w:rPr>
          <w:rFonts w:asciiTheme="minorHAnsi" w:hAnsiTheme="minorHAnsi"/>
          <w:sz w:val="21"/>
          <w:szCs w:val="21"/>
        </w:rPr>
        <w:t xml:space="preserve">a) Pregoeiro(a), deverá ser </w:t>
      </w:r>
      <w:r w:rsidRPr="0086165A">
        <w:rPr>
          <w:rFonts w:asciiTheme="minorHAnsi" w:hAnsiTheme="minorHAnsi"/>
          <w:sz w:val="21"/>
          <w:szCs w:val="21"/>
        </w:rPr>
        <w:lastRenderedPageBreak/>
        <w:t>anexada ao sistema eletrônico após a solicitação pela opção “Convocar Anexo”, no prazo de 2 (duas) horas, contado de sua solicitação.</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O prazo definido no item anterior poderá ser prorrogado por igual período, quando:</w:t>
      </w:r>
    </w:p>
    <w:p w:rsidR="00F60DD3" w:rsidRPr="0086165A" w:rsidRDefault="00DB1E01" w:rsidP="002C0691">
      <w:pPr>
        <w:pStyle w:val="paragraph"/>
        <w:numPr>
          <w:ilvl w:val="2"/>
          <w:numId w:val="11"/>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Solicitado</w:t>
      </w:r>
      <w:r w:rsidR="00F60DD3" w:rsidRPr="0086165A">
        <w:rPr>
          <w:rFonts w:asciiTheme="minorHAnsi" w:hAnsiTheme="minorHAnsi"/>
          <w:sz w:val="21"/>
          <w:szCs w:val="21"/>
        </w:rPr>
        <w:t xml:space="preserve"> pela licitante, mediante justificativa aceita </w:t>
      </w:r>
      <w:proofErr w:type="gramStart"/>
      <w:r w:rsidR="00F60DD3" w:rsidRPr="0086165A">
        <w:rPr>
          <w:rFonts w:asciiTheme="minorHAnsi" w:hAnsiTheme="minorHAnsi"/>
          <w:sz w:val="21"/>
          <w:szCs w:val="21"/>
        </w:rPr>
        <w:t>pelo(</w:t>
      </w:r>
      <w:proofErr w:type="gramEnd"/>
      <w:r w:rsidR="00F60DD3" w:rsidRPr="0086165A">
        <w:rPr>
          <w:rFonts w:asciiTheme="minorHAnsi" w:hAnsiTheme="minorHAnsi"/>
          <w:sz w:val="21"/>
          <w:szCs w:val="21"/>
        </w:rPr>
        <w:t>a) Pregoeiro(a); ou </w:t>
      </w:r>
    </w:p>
    <w:p w:rsidR="00F60DD3" w:rsidRPr="0086165A" w:rsidRDefault="00DB1E01" w:rsidP="002C0691">
      <w:pPr>
        <w:pStyle w:val="paragraph"/>
        <w:numPr>
          <w:ilvl w:val="2"/>
          <w:numId w:val="11"/>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De</w:t>
      </w:r>
      <w:r w:rsidR="00F60DD3" w:rsidRPr="0086165A">
        <w:rPr>
          <w:rFonts w:asciiTheme="minorHAnsi" w:hAnsiTheme="minorHAnsi"/>
          <w:sz w:val="21"/>
          <w:szCs w:val="21"/>
        </w:rPr>
        <w:t xml:space="preserve"> ofício, a critério </w:t>
      </w:r>
      <w:proofErr w:type="gramStart"/>
      <w:r w:rsidR="00F60DD3" w:rsidRPr="0086165A">
        <w:rPr>
          <w:rFonts w:asciiTheme="minorHAnsi" w:hAnsiTheme="minorHAnsi"/>
          <w:sz w:val="21"/>
          <w:szCs w:val="21"/>
        </w:rPr>
        <w:t>do(</w:t>
      </w:r>
      <w:proofErr w:type="gramEnd"/>
      <w:r w:rsidR="00F60DD3" w:rsidRPr="0086165A">
        <w:rPr>
          <w:rFonts w:asciiTheme="minorHAnsi" w:hAnsiTheme="minorHAnsi"/>
          <w:sz w:val="21"/>
          <w:szCs w:val="21"/>
        </w:rPr>
        <w:t>a) Pregoeiro(a), quando constatado que o prazo estabelecido não é suficiente para o envio dos documentos exigidos.</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A proposta de preços deverá ser elaborada com observância das seguintes exigências: </w:t>
      </w:r>
    </w:p>
    <w:p w:rsidR="00F60DD3" w:rsidRPr="0086165A" w:rsidRDefault="00DB1E01" w:rsidP="002C0691">
      <w:pPr>
        <w:pStyle w:val="paragraph"/>
        <w:numPr>
          <w:ilvl w:val="2"/>
          <w:numId w:val="12"/>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Não</w:t>
      </w:r>
      <w:r w:rsidR="00F60DD3" w:rsidRPr="0086165A">
        <w:rPr>
          <w:rFonts w:asciiTheme="minorHAnsi" w:hAnsiTheme="minorHAnsi"/>
          <w:sz w:val="21"/>
          <w:szCs w:val="21"/>
        </w:rPr>
        <w:t xml:space="preserve"> conter cotações alternativas, emendas ou entrelinhas; </w:t>
      </w:r>
    </w:p>
    <w:p w:rsidR="00F60DD3" w:rsidRPr="0086165A" w:rsidRDefault="00DB1E01" w:rsidP="002C0691">
      <w:pPr>
        <w:pStyle w:val="paragraph"/>
        <w:numPr>
          <w:ilvl w:val="2"/>
          <w:numId w:val="12"/>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Fazer</w:t>
      </w:r>
      <w:r w:rsidR="00F60DD3" w:rsidRPr="0086165A">
        <w:rPr>
          <w:rFonts w:asciiTheme="minorHAnsi" w:hAnsiTheme="minorHAnsi"/>
          <w:sz w:val="21"/>
          <w:szCs w:val="21"/>
        </w:rPr>
        <w:t xml:space="preserve"> menção ao número deste Edital, conter a razão social do licitante, seu CNPJ, dados bancários e endereço completo; </w:t>
      </w:r>
    </w:p>
    <w:p w:rsidR="00F60DD3" w:rsidRPr="0086165A" w:rsidRDefault="00DB1E01" w:rsidP="002C0691">
      <w:pPr>
        <w:pStyle w:val="paragraph"/>
        <w:numPr>
          <w:ilvl w:val="3"/>
          <w:numId w:val="12"/>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A</w:t>
      </w:r>
      <w:r w:rsidR="00F60DD3" w:rsidRPr="0086165A">
        <w:rPr>
          <w:rFonts w:asciiTheme="minorHAnsi" w:hAnsiTheme="minorHAnsi"/>
          <w:sz w:val="21"/>
          <w:szCs w:val="21"/>
        </w:rPr>
        <w:t xml:space="preserve"> falta do CNPJ e (ou) endereço completo poderá ser </w:t>
      </w:r>
      <w:proofErr w:type="gramStart"/>
      <w:r w:rsidR="00F60DD3" w:rsidRPr="0086165A">
        <w:rPr>
          <w:rFonts w:asciiTheme="minorHAnsi" w:hAnsiTheme="minorHAnsi"/>
          <w:sz w:val="21"/>
          <w:szCs w:val="21"/>
        </w:rPr>
        <w:t>preenchida</w:t>
      </w:r>
      <w:proofErr w:type="gramEnd"/>
      <w:r w:rsidR="00F60DD3" w:rsidRPr="0086165A">
        <w:rPr>
          <w:rFonts w:asciiTheme="minorHAnsi" w:hAnsiTheme="minorHAnsi"/>
          <w:sz w:val="21"/>
          <w:szCs w:val="21"/>
        </w:rPr>
        <w:t xml:space="preserve"> pelos dados constantes no sistema eletrônico.</w:t>
      </w:r>
    </w:p>
    <w:p w:rsidR="00F60DD3" w:rsidRPr="0086165A" w:rsidRDefault="00DB1E01" w:rsidP="002C0691">
      <w:pPr>
        <w:pStyle w:val="paragraph"/>
        <w:numPr>
          <w:ilvl w:val="2"/>
          <w:numId w:val="12"/>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Conter</w:t>
      </w:r>
      <w:r w:rsidR="00F60DD3" w:rsidRPr="0086165A">
        <w:rPr>
          <w:rFonts w:asciiTheme="minorHAnsi" w:hAnsiTheme="minorHAnsi"/>
          <w:sz w:val="21"/>
          <w:szCs w:val="21"/>
        </w:rPr>
        <w:t xml:space="preserve"> cotação de preço unitário e total para o item/lote ofertado, em moeda corrente nacional (Real), incluídos todos os tributos, taxas, fretes e demais encargos pertinentes, conforme Modelo de Proposta previsto no Anexo VI deste Edital; </w:t>
      </w:r>
    </w:p>
    <w:p w:rsidR="00F60DD3" w:rsidRPr="0086165A" w:rsidRDefault="00DB1E01" w:rsidP="002C0691">
      <w:pPr>
        <w:pStyle w:val="paragraph"/>
        <w:numPr>
          <w:ilvl w:val="3"/>
          <w:numId w:val="12"/>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Os</w:t>
      </w:r>
      <w:r w:rsidR="00F60DD3" w:rsidRPr="0086165A">
        <w:rPr>
          <w:rFonts w:asciiTheme="minorHAnsi" w:hAnsiTheme="minorHAnsi"/>
          <w:sz w:val="21"/>
          <w:szCs w:val="21"/>
        </w:rPr>
        <w:t xml:space="preserve"> custos relacionados ao fornecimento do objeto deverão ser detalhados para efeito de eventual reequilíbrio dos preços contratados; </w:t>
      </w:r>
    </w:p>
    <w:p w:rsidR="00F60DD3" w:rsidRPr="0086165A" w:rsidRDefault="00DB1E01" w:rsidP="002C0691">
      <w:pPr>
        <w:pStyle w:val="paragraph"/>
        <w:numPr>
          <w:ilvl w:val="3"/>
          <w:numId w:val="12"/>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O</w:t>
      </w:r>
      <w:r w:rsidR="00F60DD3" w:rsidRPr="0086165A">
        <w:rPr>
          <w:rFonts w:asciiTheme="minorHAnsi" w:hAnsiTheme="minorHAnsi"/>
          <w:sz w:val="21"/>
          <w:szCs w:val="21"/>
        </w:rPr>
        <w:t xml:space="preserve"> preço unitário/total máximo para o item/lote é o que consta do </w:t>
      </w:r>
      <w:r w:rsidR="00F60DD3" w:rsidRPr="0086165A">
        <w:rPr>
          <w:rStyle w:val="normaltextrun"/>
          <w:rFonts w:asciiTheme="minorHAnsi" w:hAnsiTheme="minorHAnsi"/>
          <w:sz w:val="21"/>
          <w:szCs w:val="21"/>
        </w:rPr>
        <w:t>Termo de Referência</w:t>
      </w:r>
      <w:r w:rsidR="00F60DD3" w:rsidRPr="0086165A">
        <w:rPr>
          <w:rFonts w:asciiTheme="minorHAnsi" w:hAnsiTheme="minorHAnsi"/>
          <w:sz w:val="21"/>
          <w:szCs w:val="21"/>
        </w:rPr>
        <w:t xml:space="preserve"> - Anexo I deste Edital;</w:t>
      </w:r>
    </w:p>
    <w:p w:rsidR="00F60DD3" w:rsidRPr="0086165A" w:rsidRDefault="00DB1E01" w:rsidP="002C0691">
      <w:pPr>
        <w:pStyle w:val="paragraph"/>
        <w:numPr>
          <w:ilvl w:val="2"/>
          <w:numId w:val="12"/>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Conter</w:t>
      </w:r>
      <w:r w:rsidR="00F60DD3" w:rsidRPr="0086165A">
        <w:rPr>
          <w:rFonts w:asciiTheme="minorHAnsi" w:hAnsiTheme="minorHAnsi"/>
          <w:sz w:val="21"/>
          <w:szCs w:val="21"/>
        </w:rPr>
        <w:t xml:space="preserve"> a marca e, se existir, informar o modelo; </w:t>
      </w:r>
    </w:p>
    <w:p w:rsidR="00F60DD3" w:rsidRPr="0086165A" w:rsidRDefault="00DB1E01" w:rsidP="002C0691">
      <w:pPr>
        <w:pStyle w:val="paragraph"/>
        <w:numPr>
          <w:ilvl w:val="3"/>
          <w:numId w:val="12"/>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Será</w:t>
      </w:r>
      <w:r w:rsidR="00F60DD3" w:rsidRPr="0086165A">
        <w:rPr>
          <w:rFonts w:asciiTheme="minorHAnsi" w:hAnsiTheme="minorHAnsi"/>
          <w:sz w:val="21"/>
          <w:szCs w:val="21"/>
        </w:rPr>
        <w:t xml:space="preserve"> aceita a oferta de produtos com marcas diferentes da marca de referência, desde que apresentem qualidade igual ou superior, observado o </w:t>
      </w:r>
      <w:hyperlink r:id="rId97" w:anchor="art42" w:history="1">
        <w:r w:rsidR="00F60DD3" w:rsidRPr="0086165A">
          <w:rPr>
            <w:rStyle w:val="Hyperlink"/>
            <w:rFonts w:asciiTheme="minorHAnsi" w:hAnsiTheme="minorHAnsi"/>
            <w:color w:val="auto"/>
            <w:sz w:val="21"/>
            <w:szCs w:val="21"/>
          </w:rPr>
          <w:t>art. 42 da Lei Federal nº 14.133, de 2021</w:t>
        </w:r>
      </w:hyperlink>
      <w:r w:rsidR="00F60DD3" w:rsidRPr="0086165A">
        <w:rPr>
          <w:rFonts w:asciiTheme="minorHAnsi" w:hAnsiTheme="minorHAnsi"/>
          <w:sz w:val="21"/>
          <w:szCs w:val="21"/>
        </w:rPr>
        <w:t>.</w:t>
      </w:r>
    </w:p>
    <w:p w:rsidR="00F60DD3" w:rsidRPr="0086165A" w:rsidRDefault="00DB1E01" w:rsidP="002C0691">
      <w:pPr>
        <w:pStyle w:val="paragraph"/>
        <w:numPr>
          <w:ilvl w:val="2"/>
          <w:numId w:val="12"/>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Indicar</w:t>
      </w:r>
      <w:r w:rsidR="00F60DD3" w:rsidRPr="0086165A">
        <w:rPr>
          <w:rFonts w:asciiTheme="minorHAnsi" w:hAnsiTheme="minorHAnsi"/>
          <w:sz w:val="21"/>
          <w:szCs w:val="21"/>
        </w:rPr>
        <w:t xml:space="preserve"> o número do CNPJ da filial ou do estabelecimento da licitante que emitirá a nota fiscal referente ao fornecimento dos materiais, indicação essa indispensável para efeito de empenho da despesa, liquidação do objeto contratado e realização do pagamento.</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A apresentação da proposta implicará, necessariamente, a anuência a todas as exigências contidas neste Edital e seus anexos, inclusive quanto ao prazo de entrega e condições de garantia, conforme </w:t>
      </w:r>
      <w:r w:rsidRPr="0086165A">
        <w:rPr>
          <w:rStyle w:val="normaltextrun"/>
          <w:rFonts w:asciiTheme="minorHAnsi" w:hAnsiTheme="minorHAnsi"/>
          <w:sz w:val="21"/>
          <w:szCs w:val="21"/>
        </w:rPr>
        <w:t>Termo de Referência</w:t>
      </w:r>
      <w:r w:rsidRPr="0086165A">
        <w:rPr>
          <w:rFonts w:asciiTheme="minorHAnsi" w:hAnsiTheme="minorHAnsi"/>
          <w:sz w:val="21"/>
          <w:szCs w:val="21"/>
        </w:rPr>
        <w:t xml:space="preserve"> - Anexo I deste Edital, bem como quanto ao prazo de validade da proposta, não inferior a 60 (sessenta) dias, contados da data de sua entrega (</w:t>
      </w:r>
      <w:hyperlink r:id="rId98" w:anchor="art90" w:history="1">
        <w:r w:rsidRPr="0086165A">
          <w:rPr>
            <w:rStyle w:val="Hyperlink"/>
            <w:rFonts w:asciiTheme="minorHAnsi" w:hAnsiTheme="minorHAnsi"/>
            <w:color w:val="auto"/>
            <w:sz w:val="21"/>
            <w:szCs w:val="21"/>
          </w:rPr>
          <w:t>art. 90, § 3º, da Lei Federal nº 14.133, de 2021</w:t>
        </w:r>
      </w:hyperlink>
      <w:r w:rsidRPr="0086165A">
        <w:rPr>
          <w:rFonts w:asciiTheme="minorHAnsi" w:hAnsiTheme="minorHAnsi"/>
          <w:sz w:val="21"/>
          <w:szCs w:val="21"/>
        </w:rPr>
        <w:t>).</w:t>
      </w:r>
    </w:p>
    <w:p w:rsidR="00DB1E01" w:rsidRPr="0086165A" w:rsidRDefault="00DB1E01" w:rsidP="00B76F88">
      <w:pPr>
        <w:pStyle w:val="paragraph"/>
        <w:tabs>
          <w:tab w:val="left" w:pos="0"/>
          <w:tab w:val="left" w:pos="1134"/>
        </w:tabs>
        <w:spacing w:before="0" w:beforeAutospacing="0" w:after="0" w:afterAutospacing="0"/>
        <w:ind w:left="567"/>
        <w:jc w:val="both"/>
        <w:textAlignment w:val="baseline"/>
        <w:rPr>
          <w:rFonts w:asciiTheme="minorHAnsi" w:hAnsiTheme="minorHAnsi"/>
          <w:sz w:val="21"/>
          <w:szCs w:val="21"/>
        </w:rPr>
      </w:pPr>
    </w:p>
    <w:p w:rsidR="00F60DD3" w:rsidRPr="0086165A" w:rsidRDefault="00F60DD3" w:rsidP="002C0691">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line="240" w:lineRule="auto"/>
        <w:jc w:val="both"/>
        <w:textAlignment w:val="baseline"/>
        <w:rPr>
          <w:rStyle w:val="normaltextrun"/>
          <w:rFonts w:asciiTheme="minorHAnsi" w:hAnsiTheme="minorHAnsi"/>
          <w:b/>
          <w:bCs/>
          <w:color w:val="auto"/>
          <w:sz w:val="21"/>
          <w:szCs w:val="21"/>
        </w:rPr>
      </w:pPr>
      <w:bookmarkStart w:id="36" w:name="_Toc149517447"/>
      <w:r w:rsidRPr="0086165A">
        <w:rPr>
          <w:rStyle w:val="normaltextrun"/>
          <w:rFonts w:asciiTheme="minorHAnsi" w:hAnsiTheme="minorHAnsi"/>
          <w:b/>
          <w:color w:val="auto"/>
          <w:sz w:val="21"/>
          <w:szCs w:val="21"/>
        </w:rPr>
        <w:t>ACEITABILIDADE DA PROPOSTA</w:t>
      </w:r>
      <w:bookmarkEnd w:id="36"/>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Encerrada a etapa de negociação, </w:t>
      </w:r>
      <w:proofErr w:type="gramStart"/>
      <w:r w:rsidRPr="0086165A">
        <w:rPr>
          <w:rFonts w:asciiTheme="minorHAnsi" w:hAnsiTheme="minorHAnsi"/>
          <w:sz w:val="21"/>
          <w:szCs w:val="21"/>
        </w:rPr>
        <w:t>o(</w:t>
      </w:r>
      <w:proofErr w:type="gramEnd"/>
      <w:r w:rsidRPr="0086165A">
        <w:rPr>
          <w:rFonts w:asciiTheme="minorHAnsi" w:hAnsiTheme="minorHAnsi"/>
          <w:sz w:val="21"/>
          <w:szCs w:val="21"/>
        </w:rPr>
        <w:t>a) Pregoeiro(a) examinará a proposta classificada em primeiro lugar quanto à adequação ao objeto e à compatibilidade do preço em relação ao máximo estipulado para contratação neste Edital e em seus anexos.</w:t>
      </w:r>
    </w:p>
    <w:p w:rsidR="00F60DD3" w:rsidRPr="00FB1B41"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highlight w:val="yellow"/>
        </w:rPr>
      </w:pPr>
      <w:r w:rsidRPr="00FB1B41">
        <w:rPr>
          <w:rFonts w:asciiTheme="minorHAnsi" w:hAnsiTheme="minorHAnsi"/>
          <w:sz w:val="21"/>
          <w:szCs w:val="21"/>
          <w:highlight w:val="yellow"/>
        </w:rPr>
        <w:t>A licitante classificada em primeiro lugar deverá encaminhar a proposta de preços adequada ao novo valor por ela ofertado, em até 2 (duas) horas, bem como as especificações estipuladas no Edital e seus anexos.</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Qualquer interessado poderá requerer que se realizem diligências para aferir a exequibilidade e a legalidade das propostas, devendo apresentar as provas ou os indícios que fundamentam a suspeita.</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Na hipótese de necessidade de suspensão da sessão pública para a realização de diligências, com vistas ao saneamento das propostas, a sessão pública somente poderá ser reiniciada mediante aviso prévio no sistema com, no mínimo, 12 (doze) horas de antecedência, e a ocorrência será registrada em ata.</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proofErr w:type="gramStart"/>
      <w:r w:rsidRPr="0086165A">
        <w:rPr>
          <w:rFonts w:asciiTheme="minorHAnsi" w:hAnsiTheme="minorHAnsi"/>
          <w:sz w:val="21"/>
          <w:szCs w:val="21"/>
        </w:rPr>
        <w:t>O(</w:t>
      </w:r>
      <w:proofErr w:type="gramEnd"/>
      <w:r w:rsidRPr="0086165A">
        <w:rPr>
          <w:rFonts w:asciiTheme="minorHAnsi" w:hAnsiTheme="minorHAnsi"/>
          <w:sz w:val="21"/>
          <w:szCs w:val="21"/>
        </w:rPr>
        <w:t>A) Pregoeiro(a) poderá convocar o licitante para enviar documento digital complementar, por meio de funcionalidade disponível no sistema, no prazo mínimo de 2 (duas) horas, sob pena de não aceitação da proposta.</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lastRenderedPageBreak/>
        <w:t xml:space="preserve">O prazo estabelecido no item anterior poderá ser prorrogado </w:t>
      </w:r>
      <w:proofErr w:type="gramStart"/>
      <w:r w:rsidRPr="0086165A">
        <w:rPr>
          <w:rFonts w:asciiTheme="minorHAnsi" w:hAnsiTheme="minorHAnsi"/>
          <w:sz w:val="21"/>
          <w:szCs w:val="21"/>
        </w:rPr>
        <w:t>pelo(</w:t>
      </w:r>
      <w:proofErr w:type="gramEnd"/>
      <w:r w:rsidRPr="0086165A">
        <w:rPr>
          <w:rFonts w:asciiTheme="minorHAnsi" w:hAnsiTheme="minorHAnsi"/>
          <w:sz w:val="21"/>
          <w:szCs w:val="21"/>
        </w:rPr>
        <w:t>a) Pregoeiro(a) por solicitação escrita e justificada do licitante</w:t>
      </w:r>
      <w:r w:rsidR="00FB1B41">
        <w:rPr>
          <w:rFonts w:asciiTheme="minorHAnsi" w:hAnsiTheme="minorHAnsi"/>
          <w:sz w:val="21"/>
          <w:szCs w:val="21"/>
        </w:rPr>
        <w:t xml:space="preserve"> (</w:t>
      </w:r>
      <w:r w:rsidR="00FB1B41" w:rsidRPr="00FB1B41">
        <w:rPr>
          <w:rFonts w:asciiTheme="minorHAnsi" w:hAnsiTheme="minorHAnsi"/>
          <w:sz w:val="21"/>
          <w:szCs w:val="21"/>
          <w:highlight w:val="yellow"/>
        </w:rPr>
        <w:t>somente em caso de extrema necessidade</w:t>
      </w:r>
      <w:r w:rsidR="00FB1B41">
        <w:rPr>
          <w:rFonts w:asciiTheme="minorHAnsi" w:hAnsiTheme="minorHAnsi"/>
          <w:sz w:val="21"/>
          <w:szCs w:val="21"/>
        </w:rPr>
        <w:t xml:space="preserve">) comprovando a real necessidade </w:t>
      </w:r>
      <w:r w:rsidRPr="0086165A">
        <w:rPr>
          <w:rFonts w:asciiTheme="minorHAnsi" w:hAnsiTheme="minorHAnsi"/>
          <w:sz w:val="21"/>
          <w:szCs w:val="21"/>
        </w:rPr>
        <w:t xml:space="preserve"> formulada antes de findo o prazo, </w:t>
      </w:r>
      <w:r w:rsidR="00FB1B41">
        <w:rPr>
          <w:rFonts w:asciiTheme="minorHAnsi" w:hAnsiTheme="minorHAnsi"/>
          <w:sz w:val="21"/>
          <w:szCs w:val="21"/>
        </w:rPr>
        <w:t xml:space="preserve">onde o agente </w:t>
      </w:r>
      <w:proofErr w:type="spellStart"/>
      <w:r w:rsidR="00FB1B41">
        <w:rPr>
          <w:rFonts w:asciiTheme="minorHAnsi" w:hAnsiTheme="minorHAnsi"/>
          <w:sz w:val="21"/>
          <w:szCs w:val="21"/>
        </w:rPr>
        <w:t>ira</w:t>
      </w:r>
      <w:proofErr w:type="spellEnd"/>
      <w:r w:rsidR="00FB1B41">
        <w:rPr>
          <w:rFonts w:asciiTheme="minorHAnsi" w:hAnsiTheme="minorHAnsi"/>
          <w:sz w:val="21"/>
          <w:szCs w:val="21"/>
        </w:rPr>
        <w:t xml:space="preserve"> analisar se prorroga ou não. </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Para fins de análise da proposta quanto ao cumprimento das especificações do objeto, poderá ser colhida a manifestação escrita do setor requisitante do produto ou da área especializada no objeto.</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Se a proposta ou lance vencedor for desclassificado, </w:t>
      </w:r>
      <w:proofErr w:type="gramStart"/>
      <w:r w:rsidRPr="0086165A">
        <w:rPr>
          <w:rFonts w:asciiTheme="minorHAnsi" w:hAnsiTheme="minorHAnsi"/>
          <w:sz w:val="21"/>
          <w:szCs w:val="21"/>
        </w:rPr>
        <w:t>o(</w:t>
      </w:r>
      <w:proofErr w:type="gramEnd"/>
      <w:r w:rsidRPr="0086165A">
        <w:rPr>
          <w:rFonts w:asciiTheme="minorHAnsi" w:hAnsiTheme="minorHAnsi"/>
          <w:sz w:val="21"/>
          <w:szCs w:val="21"/>
        </w:rPr>
        <w:t>a) Pregoeiro(a) examinará a proposta ou lance subsequente, e, assim sucessivamente, na ordem de classificação.</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proofErr w:type="gramStart"/>
      <w:r w:rsidRPr="0086165A">
        <w:rPr>
          <w:rFonts w:asciiTheme="minorHAnsi" w:hAnsiTheme="minorHAnsi"/>
          <w:sz w:val="21"/>
          <w:szCs w:val="21"/>
        </w:rPr>
        <w:t>O(</w:t>
      </w:r>
      <w:proofErr w:type="gramEnd"/>
      <w:r w:rsidRPr="0086165A">
        <w:rPr>
          <w:rFonts w:asciiTheme="minorHAnsi" w:hAnsiTheme="minorHAnsi"/>
          <w:sz w:val="21"/>
          <w:szCs w:val="21"/>
        </w:rPr>
        <w:t xml:space="preserve">A) Pregoeiro(a) poderá encaminhar, por meio do sistema eletrônico, contraproposta ao licitante que apresentou o lance mais vantajoso, com o fim de negociar a obtenção de melhor preço, vedada a negociação em condições diversas das previstas neste Edital. </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Também nas hipóteses em que </w:t>
      </w:r>
      <w:proofErr w:type="gramStart"/>
      <w:r w:rsidRPr="0086165A">
        <w:rPr>
          <w:rFonts w:asciiTheme="minorHAnsi" w:hAnsiTheme="minorHAnsi"/>
          <w:sz w:val="21"/>
          <w:szCs w:val="21"/>
        </w:rPr>
        <w:t>o(</w:t>
      </w:r>
      <w:proofErr w:type="gramEnd"/>
      <w:r w:rsidRPr="0086165A">
        <w:rPr>
          <w:rFonts w:asciiTheme="minorHAnsi" w:hAnsiTheme="minorHAnsi"/>
          <w:sz w:val="21"/>
          <w:szCs w:val="21"/>
        </w:rPr>
        <w:t xml:space="preserve">a) Pregoeiro(a) não aceitar a proposta do licitante vencedor e passar à subsequente, poderá negociar com o licitante para que seja obtido preço melhor. </w:t>
      </w:r>
      <w:proofErr w:type="gramStart"/>
      <w:r w:rsidRPr="0086165A">
        <w:rPr>
          <w:rFonts w:asciiTheme="minorHAnsi" w:hAnsiTheme="minorHAnsi"/>
          <w:sz w:val="21"/>
          <w:szCs w:val="21"/>
        </w:rPr>
        <w:t>A(</w:t>
      </w:r>
      <w:proofErr w:type="gramEnd"/>
      <w:r w:rsidRPr="0086165A">
        <w:rPr>
          <w:rFonts w:asciiTheme="minorHAnsi" w:hAnsiTheme="minorHAnsi"/>
          <w:sz w:val="21"/>
          <w:szCs w:val="21"/>
        </w:rPr>
        <w:t>s) negociação(</w:t>
      </w:r>
      <w:proofErr w:type="spellStart"/>
      <w:r w:rsidRPr="0086165A">
        <w:rPr>
          <w:rFonts w:asciiTheme="minorHAnsi" w:hAnsiTheme="minorHAnsi"/>
          <w:sz w:val="21"/>
          <w:szCs w:val="21"/>
        </w:rPr>
        <w:t>ões</w:t>
      </w:r>
      <w:proofErr w:type="spellEnd"/>
      <w:r w:rsidRPr="0086165A">
        <w:rPr>
          <w:rFonts w:asciiTheme="minorHAnsi" w:hAnsiTheme="minorHAnsi"/>
          <w:sz w:val="21"/>
          <w:szCs w:val="21"/>
        </w:rPr>
        <w:t>) será(</w:t>
      </w:r>
      <w:proofErr w:type="spellStart"/>
      <w:r w:rsidRPr="0086165A">
        <w:rPr>
          <w:rFonts w:asciiTheme="minorHAnsi" w:hAnsiTheme="minorHAnsi"/>
          <w:sz w:val="21"/>
          <w:szCs w:val="21"/>
        </w:rPr>
        <w:t>ão</w:t>
      </w:r>
      <w:proofErr w:type="spellEnd"/>
      <w:r w:rsidRPr="0086165A">
        <w:rPr>
          <w:rFonts w:asciiTheme="minorHAnsi" w:hAnsiTheme="minorHAnsi"/>
          <w:sz w:val="21"/>
          <w:szCs w:val="21"/>
        </w:rPr>
        <w:t xml:space="preserve">) realizada(s) por meio do sistema, podendo ser acompanhada pelos demais licitantes. </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Sempre que a proposta não for aceita, e antes de </w:t>
      </w:r>
      <w:proofErr w:type="gramStart"/>
      <w:r w:rsidRPr="0086165A">
        <w:rPr>
          <w:rFonts w:asciiTheme="minorHAnsi" w:hAnsiTheme="minorHAnsi"/>
          <w:sz w:val="21"/>
          <w:szCs w:val="21"/>
        </w:rPr>
        <w:t>o(</w:t>
      </w:r>
      <w:proofErr w:type="gramEnd"/>
      <w:r w:rsidRPr="0086165A">
        <w:rPr>
          <w:rFonts w:asciiTheme="minorHAnsi" w:hAnsiTheme="minorHAnsi"/>
          <w:sz w:val="21"/>
          <w:szCs w:val="21"/>
        </w:rPr>
        <w:t xml:space="preserve">a) Pregoeiro(a) passar à subsequente, haverá nova verificação, pelo sistema, da eventual ocorrência do empate ficto, previsto nos </w:t>
      </w:r>
      <w:hyperlink r:id="rId99" w:anchor="art44" w:history="1">
        <w:proofErr w:type="spellStart"/>
        <w:r w:rsidRPr="0086165A">
          <w:rPr>
            <w:rStyle w:val="Hyperlink"/>
            <w:rFonts w:asciiTheme="minorHAnsi" w:hAnsiTheme="minorHAnsi"/>
            <w:color w:val="auto"/>
            <w:sz w:val="21"/>
            <w:szCs w:val="21"/>
          </w:rPr>
          <w:t>arts</w:t>
        </w:r>
        <w:proofErr w:type="spellEnd"/>
        <w:r w:rsidRPr="0086165A">
          <w:rPr>
            <w:rStyle w:val="Hyperlink"/>
            <w:rFonts w:asciiTheme="minorHAnsi" w:hAnsiTheme="minorHAnsi"/>
            <w:color w:val="auto"/>
            <w:sz w:val="21"/>
            <w:szCs w:val="21"/>
          </w:rPr>
          <w:t>. 44 e 45 da Lei Complementar Federal nº 123, de 2006</w:t>
        </w:r>
      </w:hyperlink>
      <w:r w:rsidRPr="0086165A">
        <w:rPr>
          <w:rFonts w:asciiTheme="minorHAnsi" w:hAnsiTheme="minorHAnsi"/>
          <w:sz w:val="21"/>
          <w:szCs w:val="21"/>
        </w:rPr>
        <w:t>, seguindo-se a disciplina antes estabelecida, se for o caso.</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Havendo necessidade, </w:t>
      </w:r>
      <w:proofErr w:type="gramStart"/>
      <w:r w:rsidRPr="0086165A">
        <w:rPr>
          <w:rFonts w:asciiTheme="minorHAnsi" w:hAnsiTheme="minorHAnsi"/>
          <w:sz w:val="21"/>
          <w:szCs w:val="21"/>
        </w:rPr>
        <w:t>o(</w:t>
      </w:r>
      <w:proofErr w:type="gramEnd"/>
      <w:r w:rsidRPr="0086165A">
        <w:rPr>
          <w:rFonts w:asciiTheme="minorHAnsi" w:hAnsiTheme="minorHAnsi"/>
          <w:sz w:val="21"/>
          <w:szCs w:val="21"/>
        </w:rPr>
        <w:t>a) Pregoeiro(a) suspenderá a sessão, informando no “</w:t>
      </w:r>
      <w:r w:rsidRPr="0086165A">
        <w:rPr>
          <w:rFonts w:asciiTheme="minorHAnsi" w:hAnsiTheme="minorHAnsi"/>
          <w:i/>
          <w:iCs/>
          <w:sz w:val="21"/>
          <w:szCs w:val="21"/>
        </w:rPr>
        <w:t>chat</w:t>
      </w:r>
      <w:r w:rsidRPr="0086165A">
        <w:rPr>
          <w:rFonts w:asciiTheme="minorHAnsi" w:hAnsiTheme="minorHAnsi"/>
          <w:sz w:val="21"/>
          <w:szCs w:val="21"/>
        </w:rPr>
        <w:t xml:space="preserve">” a nova data e horário para a continuidade da mesma. </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Encerrada </w:t>
      </w:r>
      <w:proofErr w:type="gramStart"/>
      <w:r w:rsidRPr="0086165A">
        <w:rPr>
          <w:rFonts w:asciiTheme="minorHAnsi" w:hAnsiTheme="minorHAnsi"/>
          <w:sz w:val="21"/>
          <w:szCs w:val="21"/>
        </w:rPr>
        <w:t xml:space="preserve">a </w:t>
      </w:r>
      <w:r w:rsidR="00FB1B41">
        <w:rPr>
          <w:rFonts w:asciiTheme="minorHAnsi" w:hAnsiTheme="minorHAnsi"/>
          <w:sz w:val="21"/>
          <w:szCs w:val="21"/>
        </w:rPr>
        <w:t xml:space="preserve"> fase</w:t>
      </w:r>
      <w:proofErr w:type="gramEnd"/>
      <w:r w:rsidR="00FB1B41">
        <w:rPr>
          <w:rFonts w:asciiTheme="minorHAnsi" w:hAnsiTheme="minorHAnsi"/>
          <w:sz w:val="21"/>
          <w:szCs w:val="21"/>
        </w:rPr>
        <w:t xml:space="preserve"> de lance,  </w:t>
      </w:r>
      <w:r w:rsidRPr="0086165A">
        <w:rPr>
          <w:rFonts w:asciiTheme="minorHAnsi" w:hAnsiTheme="minorHAnsi"/>
          <w:sz w:val="21"/>
          <w:szCs w:val="21"/>
        </w:rPr>
        <w:t xml:space="preserve">(a) Pregoeiro(a) </w:t>
      </w:r>
      <w:r w:rsidR="00FB1B41">
        <w:rPr>
          <w:rFonts w:asciiTheme="minorHAnsi" w:hAnsiTheme="minorHAnsi"/>
          <w:sz w:val="21"/>
          <w:szCs w:val="21"/>
        </w:rPr>
        <w:t xml:space="preserve">abrira o prazo de 02 (duas ) horas para que a empresa vencedora anexe na plataforma a proposta final e toda a documentação exigida no edital, caso não faça chamara o segundo e assim sucessivamente. </w:t>
      </w:r>
    </w:p>
    <w:p w:rsidR="00DB1E01" w:rsidRPr="0086165A" w:rsidRDefault="00DB1E01" w:rsidP="00B76F88">
      <w:pPr>
        <w:pStyle w:val="paragraph"/>
        <w:tabs>
          <w:tab w:val="left" w:pos="0"/>
          <w:tab w:val="left" w:pos="1134"/>
        </w:tabs>
        <w:spacing w:before="0" w:beforeAutospacing="0" w:after="0" w:afterAutospacing="0"/>
        <w:ind w:left="567"/>
        <w:jc w:val="both"/>
        <w:textAlignment w:val="baseline"/>
        <w:rPr>
          <w:rFonts w:asciiTheme="minorHAnsi" w:hAnsiTheme="minorHAnsi"/>
          <w:sz w:val="21"/>
          <w:szCs w:val="21"/>
        </w:rPr>
      </w:pPr>
    </w:p>
    <w:p w:rsidR="00F60DD3" w:rsidRPr="0086165A" w:rsidRDefault="00F60DD3" w:rsidP="002C0691">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line="240" w:lineRule="auto"/>
        <w:jc w:val="both"/>
        <w:textAlignment w:val="baseline"/>
        <w:rPr>
          <w:rStyle w:val="normaltextrun"/>
          <w:rFonts w:asciiTheme="minorHAnsi" w:hAnsiTheme="minorHAnsi"/>
          <w:b/>
          <w:bCs/>
          <w:color w:val="auto"/>
          <w:sz w:val="21"/>
          <w:szCs w:val="21"/>
        </w:rPr>
      </w:pPr>
      <w:bookmarkStart w:id="37" w:name="_Toc149517448"/>
      <w:r w:rsidRPr="0086165A">
        <w:rPr>
          <w:rStyle w:val="normaltextrun"/>
          <w:rFonts w:asciiTheme="minorHAnsi" w:hAnsiTheme="minorHAnsi"/>
          <w:b/>
          <w:color w:val="auto"/>
          <w:sz w:val="21"/>
          <w:szCs w:val="21"/>
        </w:rPr>
        <w:t>HABILITAÇÃO DA LICITANTE CLASSIFICADA EM PRIMEIRO LUGAR</w:t>
      </w:r>
      <w:bookmarkEnd w:id="37"/>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O licitante classificado em primeiro lugar na fase de propostas deverá encaminhar, nos termos deste Edital, a documentação relacionada nos itens a seguir, para fins de habilitação:</w:t>
      </w:r>
    </w:p>
    <w:p w:rsidR="00F60DD3" w:rsidRPr="0086165A" w:rsidRDefault="00F60DD3"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Habilitação Jurídica;</w:t>
      </w:r>
    </w:p>
    <w:p w:rsidR="00F60DD3" w:rsidRPr="0086165A" w:rsidRDefault="00F60DD3"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Qualificação Técnica</w:t>
      </w:r>
      <w:r w:rsidR="00D50393" w:rsidRPr="0086165A">
        <w:rPr>
          <w:rFonts w:asciiTheme="minorHAnsi" w:hAnsiTheme="minorHAnsi"/>
          <w:sz w:val="21"/>
          <w:szCs w:val="21"/>
        </w:rPr>
        <w:t xml:space="preserve"> (se necessário)</w:t>
      </w:r>
      <w:r w:rsidRPr="0086165A">
        <w:rPr>
          <w:rFonts w:asciiTheme="minorHAnsi" w:hAnsiTheme="minorHAnsi"/>
          <w:sz w:val="21"/>
          <w:szCs w:val="21"/>
        </w:rPr>
        <w:t>;</w:t>
      </w:r>
    </w:p>
    <w:p w:rsidR="00F60DD3" w:rsidRPr="0086165A" w:rsidRDefault="00F60DD3"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Regularidade Fiscal, Social e Trabalhista;</w:t>
      </w:r>
    </w:p>
    <w:p w:rsidR="00F60DD3" w:rsidRPr="0086165A" w:rsidRDefault="00F60DD3"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Outros Documentos.</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Os licitantes encaminharão, exclusivamente </w:t>
      </w:r>
      <w:r w:rsidR="00D50393" w:rsidRPr="0086165A">
        <w:rPr>
          <w:rFonts w:asciiTheme="minorHAnsi" w:hAnsiTheme="minorHAnsi"/>
          <w:sz w:val="21"/>
          <w:szCs w:val="21"/>
        </w:rPr>
        <w:t>por meio do sistema eletrônico,</w:t>
      </w:r>
      <w:r w:rsidRPr="0086165A">
        <w:rPr>
          <w:rFonts w:asciiTheme="minorHAnsi" w:hAnsiTheme="minorHAnsi"/>
          <w:sz w:val="21"/>
          <w:szCs w:val="21"/>
        </w:rPr>
        <w:t xml:space="preserve"> os documentos de habilitação exigidos neste Edital,</w:t>
      </w:r>
      <w:r w:rsidR="00D50393" w:rsidRPr="0086165A">
        <w:rPr>
          <w:rFonts w:asciiTheme="minorHAnsi" w:hAnsiTheme="minorHAnsi"/>
          <w:sz w:val="21"/>
          <w:szCs w:val="21"/>
        </w:rPr>
        <w:t xml:space="preserve"> após a fase de recurso das propostas mais vantajosas, onde as mesmas se dão após os lances, no prazo de 02 (d</w:t>
      </w:r>
      <w:r w:rsidR="0008704B" w:rsidRPr="0086165A">
        <w:rPr>
          <w:rFonts w:asciiTheme="minorHAnsi" w:hAnsiTheme="minorHAnsi"/>
          <w:sz w:val="21"/>
          <w:szCs w:val="21"/>
        </w:rPr>
        <w:t>uas) horas, que será aberto pelo (a</w:t>
      </w:r>
      <w:r w:rsidR="00D50393" w:rsidRPr="0086165A">
        <w:rPr>
          <w:rFonts w:asciiTheme="minorHAnsi" w:hAnsiTheme="minorHAnsi"/>
          <w:sz w:val="21"/>
          <w:szCs w:val="21"/>
        </w:rPr>
        <w:t>) AGENTE DE CONTRATAÇÃO</w:t>
      </w:r>
      <w:r w:rsidR="0008704B" w:rsidRPr="0086165A">
        <w:rPr>
          <w:rFonts w:asciiTheme="minorHAnsi" w:hAnsiTheme="minorHAnsi"/>
          <w:sz w:val="21"/>
          <w:szCs w:val="21"/>
        </w:rPr>
        <w:t>/PREGOEIRO (A)</w:t>
      </w:r>
      <w:r w:rsidR="00D50393" w:rsidRPr="0086165A">
        <w:rPr>
          <w:rFonts w:asciiTheme="minorHAnsi" w:hAnsiTheme="minorHAnsi"/>
          <w:sz w:val="21"/>
          <w:szCs w:val="21"/>
        </w:rPr>
        <w:t xml:space="preserve"> responsável pelo certame</w:t>
      </w:r>
      <w:r w:rsidRPr="0086165A">
        <w:rPr>
          <w:rFonts w:asciiTheme="minorHAnsi" w:hAnsiTheme="minorHAnsi"/>
          <w:sz w:val="21"/>
          <w:szCs w:val="21"/>
        </w:rPr>
        <w:t>.</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A documentação de habilitação poderá ser:</w:t>
      </w:r>
    </w:p>
    <w:p w:rsidR="00F60DD3" w:rsidRPr="0086165A" w:rsidRDefault="001A3CE1"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bookmarkStart w:id="38" w:name="art70i"/>
      <w:bookmarkEnd w:id="38"/>
      <w:r w:rsidRPr="0086165A">
        <w:rPr>
          <w:rFonts w:asciiTheme="minorHAnsi" w:hAnsiTheme="minorHAnsi"/>
          <w:sz w:val="21"/>
          <w:szCs w:val="21"/>
        </w:rPr>
        <w:t>Apresentada</w:t>
      </w:r>
      <w:r w:rsidR="00F60DD3" w:rsidRPr="0086165A">
        <w:rPr>
          <w:rFonts w:asciiTheme="minorHAnsi" w:hAnsiTheme="minorHAnsi"/>
          <w:sz w:val="21"/>
          <w:szCs w:val="21"/>
        </w:rPr>
        <w:t xml:space="preserve"> em original, por cópia ou por qualquer outro meio expressamente admitido pela Administração (</w:t>
      </w:r>
      <w:hyperlink r:id="rId100" w:anchor="art70" w:history="1">
        <w:r w:rsidR="00F60DD3" w:rsidRPr="0086165A">
          <w:rPr>
            <w:rStyle w:val="Hyperlink"/>
            <w:rFonts w:asciiTheme="minorHAnsi" w:hAnsiTheme="minorHAnsi"/>
            <w:color w:val="auto"/>
            <w:sz w:val="21"/>
            <w:szCs w:val="21"/>
          </w:rPr>
          <w:t>art. 70, I, da Lei Federal nº 14.133, de 2021</w:t>
        </w:r>
      </w:hyperlink>
      <w:r w:rsidR="00F60DD3" w:rsidRPr="0086165A">
        <w:rPr>
          <w:rFonts w:asciiTheme="minorHAnsi" w:hAnsiTheme="minorHAnsi"/>
          <w:sz w:val="21"/>
          <w:szCs w:val="21"/>
        </w:rPr>
        <w:t>); e</w:t>
      </w:r>
    </w:p>
    <w:p w:rsidR="00F60DD3" w:rsidRPr="0086165A" w:rsidRDefault="00F60DD3" w:rsidP="002C0691">
      <w:pPr>
        <w:pStyle w:val="paragraph"/>
        <w:numPr>
          <w:ilvl w:val="2"/>
          <w:numId w:val="7"/>
        </w:numPr>
        <w:tabs>
          <w:tab w:val="left" w:pos="0"/>
          <w:tab w:val="left" w:pos="1134"/>
        </w:tabs>
        <w:spacing w:before="0" w:beforeAutospacing="0" w:after="0" w:afterAutospacing="0"/>
        <w:jc w:val="both"/>
        <w:textAlignment w:val="baseline"/>
        <w:rPr>
          <w:rFonts w:asciiTheme="minorHAnsi" w:hAnsiTheme="minorHAnsi"/>
          <w:sz w:val="21"/>
          <w:szCs w:val="21"/>
        </w:rPr>
      </w:pPr>
      <w:bookmarkStart w:id="39" w:name="art70ii"/>
      <w:bookmarkEnd w:id="39"/>
      <w:r w:rsidRPr="0086165A">
        <w:rPr>
          <w:rFonts w:asciiTheme="minorHAnsi" w:hAnsiTheme="minorHAnsi"/>
          <w:sz w:val="21"/>
          <w:szCs w:val="21"/>
        </w:rPr>
        <w:t>substituída por registro cadastral unificado disponível no PNCP - Portal Nacional de Contratações Públicas (</w:t>
      </w:r>
      <w:hyperlink r:id="rId101" w:anchor="art87" w:history="1">
        <w:r w:rsidRPr="0086165A">
          <w:rPr>
            <w:rStyle w:val="Hyperlink"/>
            <w:rFonts w:asciiTheme="minorHAnsi" w:hAnsiTheme="minorHAnsi"/>
            <w:color w:val="auto"/>
            <w:sz w:val="21"/>
            <w:szCs w:val="21"/>
          </w:rPr>
          <w:t>art. 87 da Lei Federal nº 14.133, de 2021</w:t>
        </w:r>
      </w:hyperlink>
      <w:r w:rsidRPr="0086165A">
        <w:rPr>
          <w:rFonts w:asciiTheme="minorHAnsi" w:hAnsiTheme="minorHAnsi"/>
          <w:sz w:val="21"/>
          <w:szCs w:val="21"/>
        </w:rPr>
        <w:t>) ou no Sistema de Cadastramento Unificado de Fornecedores - SICAF (</w:t>
      </w:r>
      <w:hyperlink r:id="rId102" w:history="1">
        <w:r w:rsidRPr="0086165A">
          <w:rPr>
            <w:rStyle w:val="Hyperlink"/>
            <w:rFonts w:asciiTheme="minorHAnsi" w:hAnsiTheme="minorHAnsi"/>
            <w:color w:val="auto"/>
            <w:sz w:val="21"/>
            <w:szCs w:val="21"/>
          </w:rPr>
          <w:t>Instrução Normativa nº 3, de 2018</w:t>
        </w:r>
      </w:hyperlink>
      <w:r w:rsidRPr="0086165A">
        <w:rPr>
          <w:rFonts w:asciiTheme="minorHAnsi" w:hAnsiTheme="minorHAnsi"/>
          <w:sz w:val="21"/>
          <w:szCs w:val="21"/>
        </w:rPr>
        <w:t>, do Secretário de Gestão do Ministério do Planejamento, Desenvolvimento e Gestão).</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O envio dos documentos de habilitação exigidos neste Edital, ocorrerá por meio de chave de acesso e senha.</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As Microempresas (ME) e Empresas de Pequeno Porte (EPP) deverão encaminhar a documentação de habilitação, ainda que haja alguma restrição de regularidade fiscal e trabalhista, nos termos do </w:t>
      </w:r>
      <w:hyperlink r:id="rId103" w:anchor="art43" w:history="1">
        <w:r w:rsidRPr="0086165A">
          <w:rPr>
            <w:rStyle w:val="Hyperlink"/>
            <w:rFonts w:asciiTheme="minorHAnsi" w:hAnsiTheme="minorHAnsi"/>
            <w:color w:val="auto"/>
            <w:sz w:val="21"/>
            <w:szCs w:val="21"/>
          </w:rPr>
          <w:t>art. 43, § 1º, da Lei Complementar Federal nº 123, de 2006</w:t>
        </w:r>
      </w:hyperlink>
      <w:r w:rsidRPr="0086165A">
        <w:rPr>
          <w:rFonts w:asciiTheme="minorHAnsi" w:hAnsiTheme="minorHAnsi"/>
          <w:sz w:val="21"/>
          <w:szCs w:val="21"/>
        </w:rPr>
        <w:t>.</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i/>
          <w:iCs/>
          <w:sz w:val="21"/>
          <w:szCs w:val="21"/>
        </w:rPr>
      </w:pPr>
      <w:r w:rsidRPr="0086165A">
        <w:rPr>
          <w:rFonts w:asciiTheme="minorHAnsi" w:hAnsiTheme="minorHAnsi"/>
          <w:sz w:val="21"/>
          <w:szCs w:val="21"/>
        </w:rPr>
        <w:t xml:space="preserve">Na hipótese de o licitante vencedor ser empresa estrangeira que não funcione no País, para </w:t>
      </w:r>
      <w:proofErr w:type="spellStart"/>
      <w:r w:rsidRPr="0086165A">
        <w:rPr>
          <w:rFonts w:asciiTheme="minorHAnsi" w:hAnsiTheme="minorHAnsi"/>
          <w:sz w:val="21"/>
          <w:szCs w:val="21"/>
        </w:rPr>
        <w:t>ﬁns</w:t>
      </w:r>
      <w:proofErr w:type="spellEnd"/>
      <w:r w:rsidRPr="0086165A">
        <w:rPr>
          <w:rFonts w:asciiTheme="minorHAnsi" w:hAnsiTheme="minorHAnsi"/>
          <w:sz w:val="21"/>
          <w:szCs w:val="21"/>
        </w:rPr>
        <w:t xml:space="preserve"> de assinatura do contrato, os documentos exigidos para a habilitação serão traduzidos por tradutor </w:t>
      </w:r>
      <w:r w:rsidRPr="0086165A">
        <w:rPr>
          <w:rFonts w:asciiTheme="minorHAnsi" w:hAnsiTheme="minorHAnsi"/>
          <w:sz w:val="21"/>
          <w:szCs w:val="21"/>
        </w:rPr>
        <w:lastRenderedPageBreak/>
        <w:t xml:space="preserve">juramentado no País e apostilados nos termos do disposto no </w:t>
      </w:r>
      <w:hyperlink r:id="rId104" w:history="1">
        <w:r w:rsidRPr="0086165A">
          <w:rPr>
            <w:rStyle w:val="Hyperlink"/>
            <w:rFonts w:asciiTheme="minorHAnsi" w:hAnsiTheme="minorHAnsi"/>
            <w:color w:val="auto"/>
            <w:sz w:val="21"/>
            <w:szCs w:val="21"/>
          </w:rPr>
          <w:t>Decreto Federal nº 8.660, de 2016</w:t>
        </w:r>
      </w:hyperlink>
      <w:r w:rsidRPr="0086165A">
        <w:rPr>
          <w:rFonts w:asciiTheme="minorHAnsi" w:hAnsiTheme="minorHAnsi"/>
          <w:sz w:val="21"/>
          <w:szCs w:val="21"/>
        </w:rPr>
        <w:t xml:space="preserve">, ou de outro que venha a substituí-lo, ou </w:t>
      </w:r>
      <w:proofErr w:type="spellStart"/>
      <w:r w:rsidRPr="0086165A">
        <w:rPr>
          <w:rFonts w:asciiTheme="minorHAnsi" w:hAnsiTheme="minorHAnsi"/>
          <w:sz w:val="21"/>
          <w:szCs w:val="21"/>
        </w:rPr>
        <w:t>consularizados</w:t>
      </w:r>
      <w:proofErr w:type="spellEnd"/>
      <w:r w:rsidRPr="0086165A">
        <w:rPr>
          <w:rFonts w:asciiTheme="minorHAnsi" w:hAnsiTheme="minorHAnsi"/>
          <w:sz w:val="21"/>
          <w:szCs w:val="21"/>
        </w:rPr>
        <w:t xml:space="preserve"> pelos respectivos consulados ou embaixadas.</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Os documentos que compõem a proposta e a habilitação do licitante melhor classificado somente serão disponibilizados para avaliação </w:t>
      </w:r>
      <w:proofErr w:type="gramStart"/>
      <w:r w:rsidRPr="0086165A">
        <w:rPr>
          <w:rFonts w:asciiTheme="minorHAnsi" w:hAnsiTheme="minorHAnsi"/>
          <w:sz w:val="21"/>
          <w:szCs w:val="21"/>
        </w:rPr>
        <w:t>do(</w:t>
      </w:r>
      <w:proofErr w:type="gramEnd"/>
      <w:r w:rsidRPr="0086165A">
        <w:rPr>
          <w:rFonts w:asciiTheme="minorHAnsi" w:hAnsiTheme="minorHAnsi"/>
          <w:sz w:val="21"/>
          <w:szCs w:val="21"/>
        </w:rPr>
        <w:t>a) Pregoeiro(a) e para acesso público após o encerramento da fase de lances.</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Como condição prévia ao exame da documentação de habilitação do licitante detentor da proposta classificada em primeiro lugar, </w:t>
      </w:r>
      <w:proofErr w:type="gramStart"/>
      <w:r w:rsidRPr="0086165A">
        <w:rPr>
          <w:rFonts w:asciiTheme="minorHAnsi" w:hAnsiTheme="minorHAnsi"/>
          <w:sz w:val="21"/>
          <w:szCs w:val="21"/>
        </w:rPr>
        <w:t>o(</w:t>
      </w:r>
      <w:proofErr w:type="gramEnd"/>
      <w:r w:rsidRPr="0086165A">
        <w:rPr>
          <w:rFonts w:asciiTheme="minorHAnsi" w:hAnsiTheme="minorHAnsi"/>
          <w:sz w:val="21"/>
          <w:szCs w:val="21"/>
        </w:rPr>
        <w:t>a) Pregoeiro(a) verificará o eventual descumprimento das condições de participação, especialmente quanto à existência de sanção que impeça a participação no certame ou a futura contratação, mediante a consulta aos seguintes cadastros:</w:t>
      </w:r>
    </w:p>
    <w:p w:rsidR="00F60DD3" w:rsidRPr="0086165A" w:rsidRDefault="00F60DD3"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Cadastro Nacional de Empresas Punidas - CNEP</w:t>
      </w:r>
      <w:r w:rsidRPr="0086165A">
        <w:rPr>
          <w:rStyle w:val="Refdenotaderodap"/>
          <w:rFonts w:asciiTheme="minorHAnsi" w:hAnsiTheme="minorHAnsi"/>
          <w:sz w:val="21"/>
          <w:szCs w:val="21"/>
        </w:rPr>
        <w:footnoteReference w:id="3"/>
      </w:r>
      <w:r w:rsidRPr="0086165A">
        <w:rPr>
          <w:rFonts w:asciiTheme="minorHAnsi" w:hAnsiTheme="minorHAnsi"/>
          <w:sz w:val="21"/>
          <w:szCs w:val="21"/>
        </w:rPr>
        <w:t>, mantido pela Controladoria-Geral da União (CGU);</w:t>
      </w:r>
    </w:p>
    <w:p w:rsidR="00F60DD3" w:rsidRPr="0086165A" w:rsidRDefault="00F60DD3"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Cadastro Nacional de Empresas Inidôneas e Suspensas - CEIS</w:t>
      </w:r>
      <w:r w:rsidRPr="0086165A">
        <w:rPr>
          <w:rStyle w:val="Refdenotaderodap"/>
          <w:rFonts w:asciiTheme="minorHAnsi" w:hAnsiTheme="minorHAnsi"/>
          <w:sz w:val="21"/>
          <w:szCs w:val="21"/>
        </w:rPr>
        <w:footnoteReference w:id="4"/>
      </w:r>
      <w:r w:rsidRPr="0086165A">
        <w:rPr>
          <w:rFonts w:asciiTheme="minorHAnsi" w:hAnsiTheme="minorHAnsi"/>
          <w:sz w:val="21"/>
          <w:szCs w:val="21"/>
        </w:rPr>
        <w:t>, mantido pela Controladoria-Geral da União (CGU);</w:t>
      </w:r>
    </w:p>
    <w:p w:rsidR="00F60DD3" w:rsidRPr="0086165A" w:rsidRDefault="00F60DD3"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Cadastro Nacional de Condenações Cíveis por Atos de Improbidade Administrativa</w:t>
      </w:r>
      <w:r w:rsidRPr="0086165A">
        <w:rPr>
          <w:rStyle w:val="Refdenotaderodap"/>
          <w:rFonts w:asciiTheme="minorHAnsi" w:hAnsiTheme="minorHAnsi"/>
          <w:sz w:val="21"/>
          <w:szCs w:val="21"/>
        </w:rPr>
        <w:footnoteReference w:id="5"/>
      </w:r>
      <w:r w:rsidRPr="0086165A">
        <w:rPr>
          <w:rFonts w:asciiTheme="minorHAnsi" w:hAnsiTheme="minorHAnsi"/>
          <w:sz w:val="21"/>
          <w:szCs w:val="21"/>
        </w:rPr>
        <w:t>, mantido pelo Conselho Nacional de Justiça (CNJ);</w:t>
      </w:r>
    </w:p>
    <w:p w:rsidR="00F60DD3" w:rsidRPr="0086165A" w:rsidRDefault="00F60DD3"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Sistema de Inabilitados e Inidôneos</w:t>
      </w:r>
      <w:r w:rsidRPr="0086165A">
        <w:rPr>
          <w:rStyle w:val="Refdenotaderodap"/>
          <w:rFonts w:asciiTheme="minorHAnsi" w:hAnsiTheme="minorHAnsi"/>
          <w:sz w:val="21"/>
          <w:szCs w:val="21"/>
        </w:rPr>
        <w:footnoteReference w:id="6"/>
      </w:r>
      <w:r w:rsidRPr="0086165A">
        <w:rPr>
          <w:rFonts w:asciiTheme="minorHAnsi" w:hAnsiTheme="minorHAnsi"/>
          <w:sz w:val="21"/>
          <w:szCs w:val="21"/>
        </w:rPr>
        <w:t>, mantida pelo Tribunal de Contas da União;</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A consulta aos cadastros será realizada em nome da empresa licitante e também de seu sócio majoritário, por força do </w:t>
      </w:r>
      <w:hyperlink r:id="rId105" w:anchor="art12" w:history="1">
        <w:r w:rsidRPr="0086165A">
          <w:rPr>
            <w:rStyle w:val="Hyperlink"/>
            <w:rFonts w:asciiTheme="minorHAnsi" w:hAnsiTheme="minorHAnsi"/>
            <w:color w:val="auto"/>
            <w:sz w:val="21"/>
            <w:szCs w:val="21"/>
          </w:rPr>
          <w:t>art. 12 da Lei Federal nº 8.429, de 1992</w:t>
        </w:r>
      </w:hyperlink>
      <w:r w:rsidRPr="0086165A">
        <w:rPr>
          <w:rFonts w:asciiTheme="minorHAnsi" w:hAnsiTheme="minorHAnsi"/>
          <w:sz w:val="21"/>
          <w:szCs w:val="21"/>
        </w:rPr>
        <w:t>, que prevê, dentre as sanções impostas ao responsável pela prática de ato de improbidade administrativa, a proibição de contratar com o Poder Público, inclusive por intermédio de pessoa jurídica da qual seja sócio majoritário.</w:t>
      </w:r>
    </w:p>
    <w:p w:rsidR="00F60DD3" w:rsidRPr="0086165A" w:rsidRDefault="0008704B"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 </w:t>
      </w:r>
      <w:r w:rsidR="00F60DD3" w:rsidRPr="0086165A">
        <w:rPr>
          <w:rFonts w:asciiTheme="minorHAnsi" w:hAnsiTheme="minorHAnsi"/>
          <w:sz w:val="21"/>
          <w:szCs w:val="21"/>
        </w:rPr>
        <w:t xml:space="preserve">Caso conste na Consulta de Situação do Fornecedor a existência de Ocorrências Impeditivas Indiretas, </w:t>
      </w:r>
      <w:proofErr w:type="gramStart"/>
      <w:r w:rsidR="00F60DD3" w:rsidRPr="0086165A">
        <w:rPr>
          <w:rFonts w:asciiTheme="minorHAnsi" w:hAnsiTheme="minorHAnsi"/>
          <w:sz w:val="21"/>
          <w:szCs w:val="21"/>
        </w:rPr>
        <w:t>o(</w:t>
      </w:r>
      <w:proofErr w:type="gramEnd"/>
      <w:r w:rsidR="00F60DD3" w:rsidRPr="0086165A">
        <w:rPr>
          <w:rFonts w:asciiTheme="minorHAnsi" w:hAnsiTheme="minorHAnsi"/>
          <w:sz w:val="21"/>
          <w:szCs w:val="21"/>
        </w:rPr>
        <w:t>a) Pregoeiro(a) diligenciará para verificar se houve fraude por parte das empresas apontadas no Relatório de Ocorrências Impeditivas Indiretas, seguindo os seguintes procedimentos:</w:t>
      </w:r>
    </w:p>
    <w:p w:rsidR="00F60DD3" w:rsidRPr="0086165A" w:rsidRDefault="00F60DD3"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A tentativa de burla será verificada por meio dos vínculos societários, linhas de fornecimento similares, dentre outros;</w:t>
      </w:r>
    </w:p>
    <w:p w:rsidR="00F60DD3" w:rsidRPr="0086165A" w:rsidRDefault="00F60DD3"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O licitante será convocado para manifestação previamente à sua inabilitação;</w:t>
      </w:r>
    </w:p>
    <w:p w:rsidR="00F60DD3" w:rsidRPr="0086165A" w:rsidRDefault="00F60DD3"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 xml:space="preserve">Constatada a existência de sanção, </w:t>
      </w:r>
      <w:proofErr w:type="gramStart"/>
      <w:r w:rsidRPr="0086165A">
        <w:rPr>
          <w:rFonts w:asciiTheme="minorHAnsi" w:hAnsiTheme="minorHAnsi"/>
          <w:sz w:val="21"/>
          <w:szCs w:val="21"/>
        </w:rPr>
        <w:t>o(</w:t>
      </w:r>
      <w:proofErr w:type="gramEnd"/>
      <w:r w:rsidRPr="0086165A">
        <w:rPr>
          <w:rFonts w:asciiTheme="minorHAnsi" w:hAnsiTheme="minorHAnsi"/>
          <w:sz w:val="21"/>
          <w:szCs w:val="21"/>
        </w:rPr>
        <w:t>a) Pregoeiro(a) reputará o licitante inabilitado, por falta de condição de participação;</w:t>
      </w:r>
    </w:p>
    <w:p w:rsidR="00F60DD3" w:rsidRPr="0086165A" w:rsidRDefault="00F60DD3"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 xml:space="preserve">No caso de inabilitação, haverá nova verificação, pelo sistema, da eventual ocorrência do empate ficto, previsto nos </w:t>
      </w:r>
      <w:hyperlink r:id="rId106" w:anchor="art44" w:history="1">
        <w:proofErr w:type="spellStart"/>
        <w:r w:rsidRPr="0086165A">
          <w:rPr>
            <w:rStyle w:val="Hyperlink"/>
            <w:rFonts w:asciiTheme="minorHAnsi" w:hAnsiTheme="minorHAnsi"/>
            <w:color w:val="auto"/>
            <w:sz w:val="21"/>
            <w:szCs w:val="21"/>
          </w:rPr>
          <w:t>arts</w:t>
        </w:r>
        <w:proofErr w:type="spellEnd"/>
        <w:r w:rsidRPr="0086165A">
          <w:rPr>
            <w:rStyle w:val="Hyperlink"/>
            <w:rFonts w:asciiTheme="minorHAnsi" w:hAnsiTheme="minorHAnsi"/>
            <w:color w:val="auto"/>
            <w:sz w:val="21"/>
            <w:szCs w:val="21"/>
          </w:rPr>
          <w:t>. 44 e 45 da Lei Complementar Federal nº 123, de 2006</w:t>
        </w:r>
      </w:hyperlink>
      <w:r w:rsidRPr="0086165A">
        <w:rPr>
          <w:rFonts w:asciiTheme="minorHAnsi" w:hAnsiTheme="minorHAnsi"/>
          <w:sz w:val="21"/>
          <w:szCs w:val="21"/>
        </w:rPr>
        <w:t>, seguindo-se a disciplina antes estabelecida para aceitação da proposta subsequente.</w:t>
      </w:r>
    </w:p>
    <w:p w:rsidR="00F60DD3" w:rsidRPr="0086165A" w:rsidRDefault="0008704B"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 </w:t>
      </w:r>
      <w:r w:rsidR="00F60DD3" w:rsidRPr="0086165A">
        <w:rPr>
          <w:rFonts w:asciiTheme="minorHAnsi" w:hAnsiTheme="minorHAnsi"/>
          <w:sz w:val="21"/>
          <w:szCs w:val="21"/>
        </w:rPr>
        <w:t>Após a entrega dos documentos para habilitação, não será permitida a substituição ou a apresentação de novos documentos, salvo em sede de diligência, para (</w:t>
      </w:r>
      <w:hyperlink r:id="rId107" w:anchor="art64" w:history="1">
        <w:r w:rsidR="00F60DD3" w:rsidRPr="0086165A">
          <w:rPr>
            <w:rStyle w:val="Hyperlink"/>
            <w:rFonts w:asciiTheme="minorHAnsi" w:hAnsiTheme="minorHAnsi"/>
            <w:color w:val="auto"/>
            <w:sz w:val="21"/>
            <w:szCs w:val="21"/>
          </w:rPr>
          <w:t>art. 64 da Lei Federal nº 14.133, de 2021</w:t>
        </w:r>
      </w:hyperlink>
      <w:r w:rsidR="00F60DD3" w:rsidRPr="0086165A">
        <w:rPr>
          <w:rFonts w:asciiTheme="minorHAnsi" w:hAnsiTheme="minorHAnsi"/>
          <w:sz w:val="21"/>
          <w:szCs w:val="21"/>
        </w:rPr>
        <w:t>):</w:t>
      </w:r>
    </w:p>
    <w:p w:rsidR="00F60DD3" w:rsidRPr="0086165A" w:rsidRDefault="001A3CE1"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Complementação</w:t>
      </w:r>
      <w:r w:rsidR="00F60DD3" w:rsidRPr="0086165A">
        <w:rPr>
          <w:rFonts w:asciiTheme="minorHAnsi" w:hAnsiTheme="minorHAnsi"/>
          <w:sz w:val="21"/>
          <w:szCs w:val="21"/>
        </w:rPr>
        <w:t xml:space="preserve"> de informações acerca dos documentos já apresentados pelos licitantes e desde que necessária para apurar fatos existentes à época da abertura do certame;</w:t>
      </w:r>
    </w:p>
    <w:p w:rsidR="00F60DD3" w:rsidRPr="0086165A" w:rsidRDefault="001A3CE1"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Atualização</w:t>
      </w:r>
      <w:r w:rsidR="00F60DD3" w:rsidRPr="0086165A">
        <w:rPr>
          <w:rFonts w:asciiTheme="minorHAnsi" w:hAnsiTheme="minorHAnsi"/>
          <w:sz w:val="21"/>
          <w:szCs w:val="21"/>
        </w:rPr>
        <w:t xml:space="preserve"> de documentos cuja validade tenha expirado após a data de recebimento das propostas.</w:t>
      </w:r>
    </w:p>
    <w:p w:rsidR="00F60DD3" w:rsidRPr="0086165A" w:rsidRDefault="0008704B"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 </w:t>
      </w:r>
      <w:r w:rsidR="00F60DD3" w:rsidRPr="0086165A">
        <w:rPr>
          <w:rFonts w:asciiTheme="minorHAnsi" w:hAnsiTheme="minorHAnsi"/>
          <w:sz w:val="21"/>
          <w:szCs w:val="21"/>
        </w:rPr>
        <w:t>Havendo a necessidade de envio de documentos de habilitação complementares, necessários à confirmação daqueles exigidos neste Edital e já apresentados, o licitante será convocado a encaminhá-los, em formato digital, via sistema, no prazo de 2 (duas) horas, sob pena de inabilitação.</w:t>
      </w:r>
    </w:p>
    <w:p w:rsidR="00F60DD3" w:rsidRPr="0086165A" w:rsidRDefault="0008704B"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lastRenderedPageBreak/>
        <w:t xml:space="preserve"> </w:t>
      </w:r>
      <w:r w:rsidR="00F60DD3" w:rsidRPr="0086165A">
        <w:rPr>
          <w:rFonts w:asciiTheme="minorHAnsi" w:hAnsiTheme="minorHAnsi"/>
          <w:sz w:val="21"/>
          <w:szCs w:val="21"/>
        </w:rPr>
        <w:t>Somente poderá haver a prorrogação no prazo do item anterior, caso o licitante solicite sua prorrogação dentro do tempo limite concedido.</w:t>
      </w:r>
    </w:p>
    <w:p w:rsidR="00F60DD3" w:rsidRPr="0086165A" w:rsidRDefault="0008704B"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 </w:t>
      </w:r>
      <w:r w:rsidR="00F60DD3" w:rsidRPr="0086165A">
        <w:rPr>
          <w:rFonts w:asciiTheme="minorHAnsi" w:hAnsiTheme="minorHAnsi"/>
          <w:sz w:val="21"/>
          <w:szCs w:val="21"/>
        </w:rPr>
        <w:t>Somente haverá a necessidade de comprovação do preenchimento de requisitos mediante apresentação dos documentos originais não-digitais quando houver dúvida em relação à integridade do documento digital ou quando a lei expressamente o exigir.</w:t>
      </w:r>
    </w:p>
    <w:p w:rsidR="00F60DD3" w:rsidRPr="0086165A" w:rsidRDefault="0008704B"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 </w:t>
      </w:r>
      <w:r w:rsidR="00F60DD3" w:rsidRPr="0086165A">
        <w:rPr>
          <w:rFonts w:asciiTheme="minorHAnsi" w:hAnsiTheme="minorHAnsi"/>
          <w:sz w:val="21"/>
          <w:szCs w:val="21"/>
        </w:rPr>
        <w:t>Não serão aceitos documentos de habilitação com indicação de CNPJ/CPF diferentes, salvo aqueles legalmente permitidos.</w:t>
      </w:r>
    </w:p>
    <w:p w:rsidR="00F60DD3" w:rsidRPr="0086165A" w:rsidRDefault="0008704B"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 </w:t>
      </w:r>
      <w:r w:rsidR="00F60DD3" w:rsidRPr="0086165A">
        <w:rPr>
          <w:rFonts w:asciiTheme="minorHAnsi" w:hAnsiTheme="minorHAnsi"/>
          <w:sz w:val="21"/>
          <w:szCs w:val="21"/>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rsidR="00F60DD3" w:rsidRPr="0086165A" w:rsidRDefault="0008704B"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 </w:t>
      </w:r>
      <w:r w:rsidR="00F60DD3" w:rsidRPr="0086165A">
        <w:rPr>
          <w:rFonts w:asciiTheme="minorHAnsi" w:hAnsiTheme="minorHAnsi"/>
          <w:sz w:val="21"/>
          <w:szCs w:val="21"/>
        </w:rPr>
        <w:t xml:space="preserve">Na análise dos documentos de habilitação, </w:t>
      </w:r>
      <w:proofErr w:type="gramStart"/>
      <w:r w:rsidR="00F60DD3" w:rsidRPr="0086165A">
        <w:rPr>
          <w:rFonts w:asciiTheme="minorHAnsi" w:hAnsiTheme="minorHAnsi"/>
          <w:sz w:val="21"/>
          <w:szCs w:val="21"/>
        </w:rPr>
        <w:t>o(</w:t>
      </w:r>
      <w:proofErr w:type="gramEnd"/>
      <w:r w:rsidR="00F60DD3" w:rsidRPr="0086165A">
        <w:rPr>
          <w:rFonts w:asciiTheme="minorHAnsi" w:hAnsiTheme="minorHAnsi"/>
          <w:sz w:val="21"/>
          <w:szCs w:val="21"/>
        </w:rPr>
        <w:t xml:space="preserve">a) Pregoeiro(a) poderá sanar erros ou falhas, que não alterem a substância dos documentos e sua validade jurídica, mediante decisão fundamentada, registrada em ata e acessível a todos, atribuindo-lhes </w:t>
      </w:r>
      <w:proofErr w:type="spellStart"/>
      <w:r w:rsidR="00F60DD3" w:rsidRPr="0086165A">
        <w:rPr>
          <w:rFonts w:asciiTheme="minorHAnsi" w:hAnsiTheme="minorHAnsi"/>
          <w:sz w:val="21"/>
          <w:szCs w:val="21"/>
        </w:rPr>
        <w:t>eﬁcácia</w:t>
      </w:r>
      <w:proofErr w:type="spellEnd"/>
      <w:r w:rsidR="00F60DD3" w:rsidRPr="0086165A">
        <w:rPr>
          <w:rFonts w:asciiTheme="minorHAnsi" w:hAnsiTheme="minorHAnsi"/>
          <w:sz w:val="21"/>
          <w:szCs w:val="21"/>
        </w:rPr>
        <w:t xml:space="preserve"> para fins de habilitação e classificação.</w:t>
      </w:r>
    </w:p>
    <w:p w:rsidR="00F60DD3" w:rsidRPr="0086165A" w:rsidRDefault="0008704B"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bookmarkStart w:id="40" w:name="art64§1"/>
      <w:bookmarkStart w:id="41" w:name="art64§2"/>
      <w:bookmarkEnd w:id="40"/>
      <w:bookmarkEnd w:id="41"/>
      <w:r w:rsidRPr="0086165A">
        <w:rPr>
          <w:rFonts w:asciiTheme="minorHAnsi" w:hAnsiTheme="minorHAnsi"/>
          <w:sz w:val="21"/>
          <w:szCs w:val="21"/>
        </w:rPr>
        <w:t xml:space="preserve"> </w:t>
      </w:r>
      <w:r w:rsidR="00F60DD3" w:rsidRPr="0086165A">
        <w:rPr>
          <w:rFonts w:asciiTheme="minorHAnsi" w:hAnsiTheme="minorHAnsi"/>
          <w:sz w:val="21"/>
          <w:szCs w:val="21"/>
        </w:rPr>
        <w:t>Para os documentos que têm prazo de validade e este não estiver expresso no documento, será considerada a validade de 90 (noventa) dias, a partir de sua emissão, se outro prazo não estiver fixado em lei.</w:t>
      </w:r>
    </w:p>
    <w:p w:rsidR="00F60DD3" w:rsidRPr="0086165A" w:rsidRDefault="0008704B"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 </w:t>
      </w:r>
      <w:r w:rsidR="00F60DD3" w:rsidRPr="0086165A">
        <w:rPr>
          <w:rFonts w:asciiTheme="minorHAnsi" w:hAnsiTheme="minorHAnsi"/>
          <w:sz w:val="21"/>
          <w:szCs w:val="21"/>
        </w:rPr>
        <w:t xml:space="preserve">Havendo necessidade de analisar minuciosamente os documentos exigidos, </w:t>
      </w:r>
      <w:proofErr w:type="gramStart"/>
      <w:r w:rsidR="00F60DD3" w:rsidRPr="0086165A">
        <w:rPr>
          <w:rFonts w:asciiTheme="minorHAnsi" w:hAnsiTheme="minorHAnsi"/>
          <w:sz w:val="21"/>
          <w:szCs w:val="21"/>
        </w:rPr>
        <w:t>o(</w:t>
      </w:r>
      <w:proofErr w:type="gramEnd"/>
      <w:r w:rsidR="00F60DD3" w:rsidRPr="0086165A">
        <w:rPr>
          <w:rFonts w:asciiTheme="minorHAnsi" w:hAnsiTheme="minorHAnsi"/>
          <w:sz w:val="21"/>
          <w:szCs w:val="21"/>
        </w:rPr>
        <w:t>a) Pregoeiro(a) suspenderá a sessão, informando no “</w:t>
      </w:r>
      <w:r w:rsidR="00F60DD3" w:rsidRPr="0086165A">
        <w:rPr>
          <w:rFonts w:asciiTheme="minorHAnsi" w:hAnsiTheme="minorHAnsi"/>
          <w:i/>
          <w:iCs/>
          <w:sz w:val="21"/>
          <w:szCs w:val="21"/>
        </w:rPr>
        <w:t>chat</w:t>
      </w:r>
      <w:r w:rsidR="00F60DD3" w:rsidRPr="0086165A">
        <w:rPr>
          <w:rFonts w:asciiTheme="minorHAnsi" w:hAnsiTheme="minorHAnsi"/>
          <w:sz w:val="21"/>
          <w:szCs w:val="21"/>
        </w:rPr>
        <w:t>” a nova data e horário para a continuidade.</w:t>
      </w:r>
    </w:p>
    <w:p w:rsidR="00F60DD3" w:rsidRPr="0086165A" w:rsidRDefault="0008704B"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 </w:t>
      </w:r>
      <w:r w:rsidR="00F60DD3" w:rsidRPr="0086165A">
        <w:rPr>
          <w:rFonts w:asciiTheme="minorHAnsi" w:hAnsiTheme="minorHAnsi"/>
          <w:sz w:val="21"/>
          <w:szCs w:val="21"/>
        </w:rPr>
        <w:t>Atendidas todas as disposições deste Edital, a licitante classificada em primeiro lugar será declarada vencedora da licitação. </w:t>
      </w:r>
    </w:p>
    <w:p w:rsidR="00F60DD3" w:rsidRPr="0086165A" w:rsidRDefault="0008704B"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 </w:t>
      </w:r>
      <w:r w:rsidR="00F60DD3" w:rsidRPr="0086165A">
        <w:rPr>
          <w:rFonts w:asciiTheme="minorHAnsi" w:hAnsiTheme="minorHAnsi"/>
          <w:sz w:val="21"/>
          <w:szCs w:val="21"/>
        </w:rPr>
        <w:t>Serão disponibilizados para acesso público os documentos que compõem a proposta dos licitantes convocados para apresentação de propostas, após a fase de envio de lances.</w:t>
      </w:r>
    </w:p>
    <w:p w:rsidR="001A3CE1" w:rsidRPr="0086165A" w:rsidRDefault="001A3CE1" w:rsidP="00B76F88">
      <w:pPr>
        <w:pStyle w:val="paragraph"/>
        <w:tabs>
          <w:tab w:val="left" w:pos="0"/>
          <w:tab w:val="left" w:pos="1134"/>
        </w:tabs>
        <w:spacing w:before="0" w:beforeAutospacing="0" w:after="0" w:afterAutospacing="0"/>
        <w:ind w:left="567"/>
        <w:jc w:val="both"/>
        <w:textAlignment w:val="baseline"/>
        <w:rPr>
          <w:rFonts w:asciiTheme="minorHAnsi" w:hAnsiTheme="minorHAnsi"/>
          <w:sz w:val="21"/>
          <w:szCs w:val="21"/>
        </w:rPr>
      </w:pPr>
    </w:p>
    <w:p w:rsidR="00F60DD3" w:rsidRPr="0086165A" w:rsidRDefault="00F60DD3" w:rsidP="002C0691">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line="240" w:lineRule="auto"/>
        <w:jc w:val="both"/>
        <w:textAlignment w:val="baseline"/>
        <w:rPr>
          <w:rStyle w:val="normaltextrun"/>
          <w:rFonts w:asciiTheme="minorHAnsi" w:hAnsiTheme="minorHAnsi"/>
          <w:b/>
          <w:bCs/>
          <w:color w:val="auto"/>
          <w:sz w:val="21"/>
          <w:szCs w:val="21"/>
        </w:rPr>
      </w:pPr>
      <w:bookmarkStart w:id="42" w:name="_Toc149517449"/>
      <w:r w:rsidRPr="0086165A">
        <w:rPr>
          <w:rStyle w:val="normaltextrun"/>
          <w:rFonts w:asciiTheme="minorHAnsi" w:hAnsiTheme="minorHAnsi"/>
          <w:b/>
          <w:color w:val="auto"/>
          <w:sz w:val="21"/>
          <w:szCs w:val="21"/>
        </w:rPr>
        <w:t>HABILITAÇÃO JURÍDICA</w:t>
      </w:r>
      <w:bookmarkEnd w:id="42"/>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A habilitação jurídica visa a demonstrar a capacidade de o licitante exercer direitos e assumir obrigações, e a documentação a ser apresentada por ele limita-se à comprovação de existência jurídica da pessoa e, quando cabível, de autorização para o exercício da atividade a ser contratada (</w:t>
      </w:r>
      <w:hyperlink r:id="rId108" w:anchor="art66" w:history="1">
        <w:r w:rsidRPr="0086165A">
          <w:rPr>
            <w:rStyle w:val="Hyperlink"/>
            <w:rFonts w:asciiTheme="minorHAnsi" w:hAnsiTheme="minorHAnsi"/>
            <w:color w:val="auto"/>
            <w:sz w:val="21"/>
            <w:szCs w:val="21"/>
          </w:rPr>
          <w:t>art. 66 da Lei Federal nº 14.133, de 2021</w:t>
        </w:r>
      </w:hyperlink>
      <w:r w:rsidRPr="0086165A">
        <w:rPr>
          <w:rFonts w:asciiTheme="minorHAnsi" w:hAnsiTheme="minorHAnsi"/>
          <w:sz w:val="21"/>
          <w:szCs w:val="21"/>
        </w:rPr>
        <w:t>), nos seguintes termos:</w:t>
      </w:r>
    </w:p>
    <w:p w:rsidR="00F60DD3" w:rsidRPr="0086165A" w:rsidRDefault="00F60DD3" w:rsidP="002C0691">
      <w:pPr>
        <w:pStyle w:val="paragraph"/>
        <w:numPr>
          <w:ilvl w:val="2"/>
          <w:numId w:val="15"/>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No caso de empresário individual, inscrição no Registro Público de Empresas Mercantis, a cargo da Junta Comercial da respectiva sede;</w:t>
      </w:r>
    </w:p>
    <w:p w:rsidR="00F60DD3" w:rsidRPr="0086165A" w:rsidRDefault="00F60DD3" w:rsidP="002C0691">
      <w:pPr>
        <w:pStyle w:val="paragraph"/>
        <w:numPr>
          <w:ilvl w:val="2"/>
          <w:numId w:val="15"/>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rsidR="00F60DD3" w:rsidRPr="0086165A" w:rsidRDefault="00F60DD3" w:rsidP="002C0691">
      <w:pPr>
        <w:pStyle w:val="paragraph"/>
        <w:numPr>
          <w:ilvl w:val="2"/>
          <w:numId w:val="15"/>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No caso de sociedades por ações, registro na Comissão de Valores Mobiliários - CVM, acompanhado de documentos que comprovem a eleição de seus administradores;</w:t>
      </w:r>
    </w:p>
    <w:p w:rsidR="00F60DD3" w:rsidRPr="0086165A" w:rsidRDefault="00F60DD3" w:rsidP="002C0691">
      <w:pPr>
        <w:pStyle w:val="paragraph"/>
        <w:numPr>
          <w:ilvl w:val="2"/>
          <w:numId w:val="15"/>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 xml:space="preserve">No caso de ser </w:t>
      </w:r>
      <w:proofErr w:type="gramStart"/>
      <w:r w:rsidRPr="0086165A">
        <w:rPr>
          <w:rFonts w:asciiTheme="minorHAnsi" w:hAnsiTheme="minorHAnsi"/>
          <w:sz w:val="21"/>
          <w:szCs w:val="21"/>
        </w:rPr>
        <w:t>o participante sucursal</w:t>
      </w:r>
      <w:proofErr w:type="gramEnd"/>
      <w:r w:rsidRPr="0086165A">
        <w:rPr>
          <w:rFonts w:asciiTheme="minorHAnsi" w:hAnsiTheme="minorHAnsi"/>
          <w:sz w:val="21"/>
          <w:szCs w:val="21"/>
        </w:rPr>
        <w:t>, filial ou agência, inscrição no Registro Público de Empresas Mercantis onde opera, com averbação no Registro onde tem sede a matriz;</w:t>
      </w:r>
    </w:p>
    <w:p w:rsidR="00F60DD3" w:rsidRPr="0086165A" w:rsidRDefault="00F60DD3" w:rsidP="002C0691">
      <w:pPr>
        <w:pStyle w:val="paragraph"/>
        <w:numPr>
          <w:ilvl w:val="2"/>
          <w:numId w:val="15"/>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No caso de sociedade simples, inscrição do ato constitutivo no Registro Civil das Pessoas Jurídicas do local de sua sede, acompanhada de prova da indicação dos seus administradores;</w:t>
      </w:r>
    </w:p>
    <w:p w:rsidR="00F60DD3" w:rsidRPr="0086165A" w:rsidRDefault="00F60DD3" w:rsidP="002C0691">
      <w:pPr>
        <w:pStyle w:val="paragraph"/>
        <w:numPr>
          <w:ilvl w:val="2"/>
          <w:numId w:val="15"/>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No caso de sociedade empresária estrangeira em funcionamento no País, decreto de autorização.</w:t>
      </w:r>
    </w:p>
    <w:p w:rsidR="00F60DD3" w:rsidRPr="00FB1B41"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highlight w:val="yellow"/>
        </w:rPr>
      </w:pPr>
      <w:r w:rsidRPr="00FB1B41">
        <w:rPr>
          <w:rFonts w:asciiTheme="minorHAnsi" w:hAnsiTheme="minorHAnsi"/>
          <w:sz w:val="21"/>
          <w:szCs w:val="21"/>
          <w:highlight w:val="yellow"/>
        </w:rPr>
        <w:t>Os documentos acima deverão estar acompanhados de todas as alterações ou da</w:t>
      </w:r>
      <w:r w:rsidRPr="00FB1B41">
        <w:rPr>
          <w:rFonts w:asciiTheme="minorHAnsi" w:hAnsiTheme="minorHAnsi"/>
          <w:sz w:val="21"/>
          <w:szCs w:val="21"/>
          <w:highlight w:val="yellow"/>
        </w:rPr>
        <w:br/>
        <w:t xml:space="preserve">consolidação </w:t>
      </w:r>
      <w:proofErr w:type="gramStart"/>
      <w:r w:rsidRPr="00FB1B41">
        <w:rPr>
          <w:rFonts w:asciiTheme="minorHAnsi" w:hAnsiTheme="minorHAnsi"/>
          <w:sz w:val="21"/>
          <w:szCs w:val="21"/>
          <w:highlight w:val="yellow"/>
        </w:rPr>
        <w:t>respectiva.</w:t>
      </w:r>
      <w:r w:rsidR="00FB1B41">
        <w:rPr>
          <w:rFonts w:asciiTheme="minorHAnsi" w:hAnsiTheme="minorHAnsi"/>
          <w:sz w:val="21"/>
          <w:szCs w:val="21"/>
          <w:highlight w:val="yellow"/>
        </w:rPr>
        <w:t>(</w:t>
      </w:r>
      <w:proofErr w:type="gramEnd"/>
      <w:r w:rsidR="00FB1B41">
        <w:rPr>
          <w:rFonts w:asciiTheme="minorHAnsi" w:hAnsiTheme="minorHAnsi"/>
          <w:sz w:val="21"/>
          <w:szCs w:val="21"/>
          <w:highlight w:val="yellow"/>
        </w:rPr>
        <w:t>contrato social que forem anexados sem as alterações se houver ou consolidação ficaram INABILITADA)</w:t>
      </w:r>
    </w:p>
    <w:p w:rsidR="001A3CE1" w:rsidRPr="0086165A" w:rsidRDefault="001A3CE1" w:rsidP="00B76F88">
      <w:pPr>
        <w:pStyle w:val="paragraph"/>
        <w:tabs>
          <w:tab w:val="left" w:pos="0"/>
          <w:tab w:val="left" w:pos="1134"/>
        </w:tabs>
        <w:spacing w:before="0" w:beforeAutospacing="0" w:after="0" w:afterAutospacing="0"/>
        <w:ind w:left="567"/>
        <w:jc w:val="both"/>
        <w:textAlignment w:val="baseline"/>
        <w:rPr>
          <w:rFonts w:asciiTheme="minorHAnsi" w:hAnsiTheme="minorHAnsi"/>
          <w:sz w:val="21"/>
          <w:szCs w:val="21"/>
        </w:rPr>
      </w:pPr>
    </w:p>
    <w:p w:rsidR="00F60DD3" w:rsidRPr="0086165A" w:rsidRDefault="00F60DD3" w:rsidP="002C0691">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line="240" w:lineRule="auto"/>
        <w:jc w:val="both"/>
        <w:textAlignment w:val="baseline"/>
        <w:rPr>
          <w:rStyle w:val="normaltextrun"/>
          <w:rFonts w:asciiTheme="minorHAnsi" w:hAnsiTheme="minorHAnsi"/>
          <w:b/>
          <w:bCs/>
          <w:color w:val="auto"/>
          <w:sz w:val="21"/>
          <w:szCs w:val="21"/>
        </w:rPr>
      </w:pPr>
      <w:bookmarkStart w:id="43" w:name="_Toc149517451"/>
      <w:r w:rsidRPr="0086165A">
        <w:rPr>
          <w:rStyle w:val="normaltextrun"/>
          <w:rFonts w:asciiTheme="minorHAnsi" w:hAnsiTheme="minorHAnsi"/>
          <w:b/>
          <w:color w:val="auto"/>
          <w:sz w:val="21"/>
          <w:szCs w:val="21"/>
        </w:rPr>
        <w:t>REGULARIDADE FISCAL, SOCIAL E TRABALHISTA</w:t>
      </w:r>
      <w:bookmarkEnd w:id="43"/>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lastRenderedPageBreak/>
        <w:t>As habilitações fiscal, social e trabalhista serão aferidas mediante a verificação dos seguintes requisitos:</w:t>
      </w:r>
    </w:p>
    <w:p w:rsidR="00F60DD3" w:rsidRPr="0086165A" w:rsidRDefault="001A3CE1"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A</w:t>
      </w:r>
      <w:r w:rsidR="00F60DD3" w:rsidRPr="0086165A">
        <w:rPr>
          <w:rFonts w:asciiTheme="minorHAnsi" w:hAnsiTheme="minorHAnsi"/>
          <w:sz w:val="21"/>
          <w:szCs w:val="21"/>
        </w:rPr>
        <w:t xml:space="preserve"> inscrição no Cadastro Nacional da Pessoa Jurídica (CNPJ);</w:t>
      </w:r>
    </w:p>
    <w:p w:rsidR="00F60DD3" w:rsidRPr="0086165A" w:rsidRDefault="001A3CE1"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A</w:t>
      </w:r>
      <w:r w:rsidR="00F60DD3" w:rsidRPr="0086165A">
        <w:rPr>
          <w:rFonts w:asciiTheme="minorHAnsi" w:hAnsiTheme="minorHAnsi"/>
          <w:sz w:val="21"/>
          <w:szCs w:val="21"/>
        </w:rPr>
        <w:t xml:space="preserve"> regularidade perante a </w:t>
      </w:r>
      <w:r w:rsidR="0096370F" w:rsidRPr="0086165A">
        <w:rPr>
          <w:rFonts w:asciiTheme="minorHAnsi" w:hAnsiTheme="minorHAnsi"/>
          <w:b/>
          <w:sz w:val="21"/>
          <w:szCs w:val="21"/>
        </w:rPr>
        <w:t>FAZENDA FEDERAL</w:t>
      </w:r>
      <w:r w:rsidR="00F60DD3" w:rsidRPr="0086165A">
        <w:rPr>
          <w:rFonts w:asciiTheme="minorHAnsi" w:hAnsiTheme="minorHAnsi"/>
          <w:sz w:val="21"/>
          <w:szCs w:val="21"/>
        </w:rPr>
        <w:t xml:space="preserve">, </w:t>
      </w:r>
      <w:r w:rsidR="0096370F" w:rsidRPr="0086165A">
        <w:rPr>
          <w:rFonts w:asciiTheme="minorHAnsi" w:hAnsiTheme="minorHAnsi"/>
          <w:b/>
          <w:sz w:val="21"/>
          <w:szCs w:val="21"/>
        </w:rPr>
        <w:t xml:space="preserve">ESTADUAL </w:t>
      </w:r>
      <w:r w:rsidR="00F60DD3" w:rsidRPr="0086165A">
        <w:rPr>
          <w:rFonts w:asciiTheme="minorHAnsi" w:hAnsiTheme="minorHAnsi"/>
          <w:sz w:val="21"/>
          <w:szCs w:val="21"/>
        </w:rPr>
        <w:t xml:space="preserve">e </w:t>
      </w:r>
      <w:r w:rsidR="0096370F" w:rsidRPr="0086165A">
        <w:rPr>
          <w:rFonts w:asciiTheme="minorHAnsi" w:hAnsiTheme="minorHAnsi"/>
          <w:b/>
          <w:sz w:val="21"/>
          <w:szCs w:val="21"/>
        </w:rPr>
        <w:t xml:space="preserve">MUNICIPAL </w:t>
      </w:r>
      <w:r w:rsidR="00F60DD3" w:rsidRPr="0086165A">
        <w:rPr>
          <w:rFonts w:asciiTheme="minorHAnsi" w:hAnsiTheme="minorHAnsi"/>
          <w:sz w:val="21"/>
          <w:szCs w:val="21"/>
        </w:rPr>
        <w:t>do domicílio ou sede do licitante, ou outra equivalente, na forma da lei;</w:t>
      </w:r>
    </w:p>
    <w:p w:rsidR="00F60DD3" w:rsidRPr="0086165A" w:rsidRDefault="001A3CE1"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A</w:t>
      </w:r>
      <w:r w:rsidR="00F60DD3" w:rsidRPr="0086165A">
        <w:rPr>
          <w:rFonts w:asciiTheme="minorHAnsi" w:hAnsiTheme="minorHAnsi"/>
          <w:sz w:val="21"/>
          <w:szCs w:val="21"/>
        </w:rPr>
        <w:t xml:space="preserve"> regularidade relativa à Seguridade Social e ao FGTS, que demonstre cumprimento dos encargos sociais instituídos por lei;</w:t>
      </w:r>
    </w:p>
    <w:p w:rsidR="00F60DD3" w:rsidRPr="0086165A" w:rsidRDefault="000379D8"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A</w:t>
      </w:r>
      <w:r w:rsidR="00F60DD3" w:rsidRPr="0086165A">
        <w:rPr>
          <w:rFonts w:asciiTheme="minorHAnsi" w:hAnsiTheme="minorHAnsi"/>
          <w:sz w:val="21"/>
          <w:szCs w:val="21"/>
        </w:rPr>
        <w:t xml:space="preserve"> regularidade perante a Justiça do Trabalho;</w:t>
      </w:r>
    </w:p>
    <w:p w:rsidR="00F60DD3" w:rsidRPr="0086165A" w:rsidRDefault="000379D8"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O</w:t>
      </w:r>
      <w:r w:rsidR="00F60DD3" w:rsidRPr="0086165A">
        <w:rPr>
          <w:rFonts w:asciiTheme="minorHAnsi" w:hAnsiTheme="minorHAnsi"/>
          <w:sz w:val="21"/>
          <w:szCs w:val="21"/>
        </w:rPr>
        <w:t xml:space="preserve"> cumprimento do disposto no </w:t>
      </w:r>
      <w:hyperlink r:id="rId109" w:anchor="art7" w:history="1">
        <w:r w:rsidR="00F60DD3" w:rsidRPr="0086165A">
          <w:rPr>
            <w:rStyle w:val="Hyperlink"/>
            <w:rFonts w:asciiTheme="minorHAnsi" w:hAnsiTheme="minorHAnsi"/>
            <w:color w:val="auto"/>
            <w:sz w:val="21"/>
            <w:szCs w:val="21"/>
          </w:rPr>
          <w:t>art. 7º, inc. XXXIII, da Constituição Federal de 1988</w:t>
        </w:r>
      </w:hyperlink>
      <w:r w:rsidR="00F60DD3" w:rsidRPr="0086165A">
        <w:rPr>
          <w:rFonts w:asciiTheme="minorHAnsi" w:hAnsiTheme="minorHAnsi"/>
          <w:sz w:val="21"/>
          <w:szCs w:val="21"/>
        </w:rPr>
        <w:t>.</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Serão aceitas certidões negativas e certidões positivas com efeito de negativas.</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Caso a proposta mais vantajosa seja ofertada por licitante qualificada como microempresa (ME) ou empresa de pequeno porte (EPP), e uma vez constatada a existência de alguma restrição no que tange à regularidade fiscal, social e trabalhista, a mesma será convocada para, no prazo de 5 (cinco) dias úteis, comprovar a regularização. O prazo poderá ser prorrogado por igual período, a critério da Administração, quando requerida tempestivamente pelo licitante, mediante apresentação de justificativa.</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A não-regularização fiscal e trabalhista no prazo previsto no item anterior acarretará a inabilitação do licitante, sem prejuízo das sanções previstas neste Edital, sendo facultada a convocação dos licitantes remanescentes, na ordem de classificação. Se, na ordem de classificação, seguir-se outra microempresa (ME) ou empresa de pequeno porte (EPP) com alguma restrição na documentação fiscal, social e trabalhista, será concedido o mesmo prazo para regularização.</w:t>
      </w:r>
    </w:p>
    <w:p w:rsidR="000379D8" w:rsidRPr="0086165A" w:rsidRDefault="000379D8" w:rsidP="00B76F88">
      <w:pPr>
        <w:pStyle w:val="paragraph"/>
        <w:tabs>
          <w:tab w:val="left" w:pos="0"/>
          <w:tab w:val="left" w:pos="1134"/>
        </w:tabs>
        <w:spacing w:before="0" w:beforeAutospacing="0" w:after="0" w:afterAutospacing="0"/>
        <w:ind w:left="567"/>
        <w:jc w:val="both"/>
        <w:textAlignment w:val="baseline"/>
        <w:rPr>
          <w:rFonts w:asciiTheme="minorHAnsi" w:hAnsiTheme="minorHAnsi"/>
          <w:sz w:val="21"/>
          <w:szCs w:val="21"/>
        </w:rPr>
      </w:pPr>
    </w:p>
    <w:p w:rsidR="00F60DD3" w:rsidRPr="007F5803" w:rsidRDefault="00F60DD3" w:rsidP="002C0691">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line="240" w:lineRule="auto"/>
        <w:jc w:val="both"/>
        <w:textAlignment w:val="baseline"/>
        <w:rPr>
          <w:rStyle w:val="normaltextrun"/>
          <w:rFonts w:asciiTheme="minorHAnsi" w:hAnsiTheme="minorHAnsi"/>
          <w:b/>
          <w:bCs/>
          <w:color w:val="auto"/>
          <w:sz w:val="21"/>
          <w:szCs w:val="21"/>
        </w:rPr>
      </w:pPr>
      <w:bookmarkStart w:id="44" w:name="_Toc149517452"/>
      <w:r w:rsidRPr="007F5803">
        <w:rPr>
          <w:rStyle w:val="normaltextrun"/>
          <w:rFonts w:asciiTheme="minorHAnsi" w:hAnsiTheme="minorHAnsi"/>
          <w:b/>
          <w:color w:val="auto"/>
          <w:sz w:val="21"/>
          <w:szCs w:val="21"/>
        </w:rPr>
        <w:t>HABILITAÇÃO ECONÔMICO-FINANCEIRA</w:t>
      </w:r>
      <w:bookmarkEnd w:id="44"/>
      <w:r w:rsidR="00D81FD6" w:rsidRPr="007F5803">
        <w:rPr>
          <w:rStyle w:val="normaltextrun"/>
          <w:rFonts w:asciiTheme="minorHAnsi" w:hAnsiTheme="minorHAnsi"/>
          <w:b/>
          <w:color w:val="auto"/>
          <w:sz w:val="21"/>
          <w:szCs w:val="21"/>
        </w:rPr>
        <w:t xml:space="preserve"> E QUALIFICAÇÃO TÉCNICA</w:t>
      </w:r>
    </w:p>
    <w:p w:rsidR="000379D8" w:rsidRDefault="000379D8" w:rsidP="00A37E88">
      <w:pPr>
        <w:pStyle w:val="paragraph"/>
        <w:numPr>
          <w:ilvl w:val="1"/>
          <w:numId w:val="6"/>
        </w:numPr>
        <w:tabs>
          <w:tab w:val="left" w:pos="0"/>
          <w:tab w:val="left" w:pos="567"/>
        </w:tabs>
        <w:spacing w:before="0" w:beforeAutospacing="0" w:after="0" w:afterAutospacing="0"/>
        <w:ind w:left="0" w:firstLine="0"/>
        <w:jc w:val="both"/>
        <w:textAlignment w:val="baseline"/>
        <w:rPr>
          <w:rFonts w:asciiTheme="minorHAnsi" w:hAnsiTheme="minorHAnsi"/>
          <w:b/>
          <w:sz w:val="21"/>
          <w:szCs w:val="21"/>
        </w:rPr>
      </w:pPr>
      <w:r w:rsidRPr="0072350D">
        <w:rPr>
          <w:rFonts w:asciiTheme="minorHAnsi" w:hAnsiTheme="minorHAnsi"/>
          <w:b/>
          <w:sz w:val="21"/>
          <w:szCs w:val="21"/>
        </w:rPr>
        <w:t>Certidão de Falência e Concordata, emitida pelo Distribu</w:t>
      </w:r>
      <w:r w:rsidR="00D81FD6" w:rsidRPr="0072350D">
        <w:rPr>
          <w:rFonts w:asciiTheme="minorHAnsi" w:hAnsiTheme="minorHAnsi"/>
          <w:b/>
          <w:sz w:val="21"/>
          <w:szCs w:val="21"/>
        </w:rPr>
        <w:t>idor da sede da pessoa jurídica;</w:t>
      </w:r>
    </w:p>
    <w:p w:rsidR="00A37E88" w:rsidRDefault="00A37E88" w:rsidP="00A37E88">
      <w:pPr>
        <w:pStyle w:val="paragraph"/>
        <w:tabs>
          <w:tab w:val="left" w:pos="0"/>
          <w:tab w:val="left" w:pos="567"/>
        </w:tabs>
        <w:spacing w:before="0" w:beforeAutospacing="0" w:after="0" w:afterAutospacing="0"/>
        <w:jc w:val="both"/>
        <w:textAlignment w:val="baseline"/>
        <w:rPr>
          <w:rFonts w:asciiTheme="minorHAnsi" w:hAnsiTheme="minorHAnsi"/>
          <w:b/>
          <w:sz w:val="21"/>
          <w:szCs w:val="21"/>
        </w:rPr>
      </w:pPr>
    </w:p>
    <w:p w:rsidR="00A37E88" w:rsidRPr="00A37E88" w:rsidRDefault="00A37E88" w:rsidP="00A37E88">
      <w:pPr>
        <w:pStyle w:val="SemEspaamento"/>
        <w:numPr>
          <w:ilvl w:val="1"/>
          <w:numId w:val="6"/>
        </w:numPr>
        <w:spacing w:line="360" w:lineRule="auto"/>
        <w:jc w:val="both"/>
        <w:rPr>
          <w:rFonts w:asciiTheme="minorHAnsi" w:hAnsiTheme="minorHAnsi"/>
          <w:highlight w:val="yellow"/>
        </w:rPr>
      </w:pPr>
      <w:r w:rsidRPr="00A37E88">
        <w:rPr>
          <w:rFonts w:asciiTheme="minorHAnsi" w:hAnsiTheme="minorHAnsi"/>
          <w:highlight w:val="yellow"/>
        </w:rPr>
        <w:t xml:space="preserve">  No mínimo 01 (um) atestado de capacidade técnica, emitido por empresa pública ou privada, indicando claramente que a empresa tenha fornecido/ prestado serviço objeto similar ao contratado.</w:t>
      </w:r>
    </w:p>
    <w:p w:rsidR="00A37E88" w:rsidRDefault="00A37E88" w:rsidP="00A37E88">
      <w:pPr>
        <w:pStyle w:val="SemEspaamento"/>
        <w:spacing w:line="360" w:lineRule="auto"/>
        <w:jc w:val="both"/>
        <w:rPr>
          <w:rFonts w:asciiTheme="minorHAnsi" w:hAnsiTheme="minorHAnsi"/>
          <w:highlight w:val="yellow"/>
        </w:rPr>
      </w:pPr>
      <w:r>
        <w:rPr>
          <w:rFonts w:asciiTheme="minorHAnsi" w:hAnsiTheme="minorHAnsi"/>
          <w:b/>
          <w:highlight w:val="yellow"/>
        </w:rPr>
        <w:t>29.4.</w:t>
      </w:r>
      <w:r>
        <w:rPr>
          <w:rFonts w:asciiTheme="minorHAnsi" w:hAnsiTheme="minorHAnsi"/>
          <w:highlight w:val="yellow"/>
        </w:rPr>
        <w:t xml:space="preserve"> Alvará de funcionamento para atividades de montagem de palco e/ ou instalação de som e iluminação.</w:t>
      </w:r>
    </w:p>
    <w:p w:rsidR="00C4531D" w:rsidRPr="00A37E88" w:rsidRDefault="00A37E88" w:rsidP="00A37E88">
      <w:pPr>
        <w:pStyle w:val="SemEspaamento"/>
        <w:spacing w:line="360" w:lineRule="auto"/>
        <w:jc w:val="both"/>
        <w:rPr>
          <w:rFonts w:asciiTheme="minorHAnsi" w:hAnsiTheme="minorHAnsi"/>
        </w:rPr>
      </w:pPr>
      <w:r>
        <w:rPr>
          <w:rFonts w:asciiTheme="minorHAnsi" w:hAnsiTheme="minorHAnsi"/>
          <w:b/>
          <w:highlight w:val="yellow"/>
        </w:rPr>
        <w:t>29.5.</w:t>
      </w:r>
      <w:r>
        <w:rPr>
          <w:rFonts w:asciiTheme="minorHAnsi" w:hAnsiTheme="minorHAnsi"/>
          <w:highlight w:val="yellow"/>
        </w:rPr>
        <w:t xml:space="preserve"> Responsáveis técnicos com Registro junto ao CREA/MT (ou visto deste para os responsáveis de outras seccionais), para serviços de montagem de palco </w:t>
      </w:r>
      <w:r>
        <w:rPr>
          <w:rFonts w:asciiTheme="minorHAnsi" w:hAnsiTheme="minorHAnsi"/>
          <w:b/>
          <w:highlight w:val="yellow"/>
        </w:rPr>
        <w:t>(engenheiro civil/ arquiteto),</w:t>
      </w:r>
      <w:r>
        <w:rPr>
          <w:rFonts w:asciiTheme="minorHAnsi" w:hAnsiTheme="minorHAnsi"/>
          <w:highlight w:val="yellow"/>
        </w:rPr>
        <w:t xml:space="preserve"> som e iluminação </w:t>
      </w:r>
      <w:r>
        <w:rPr>
          <w:rFonts w:asciiTheme="minorHAnsi" w:hAnsiTheme="minorHAnsi"/>
          <w:b/>
          <w:highlight w:val="yellow"/>
        </w:rPr>
        <w:t>(engenheiro elétrico/ técnico em eletrotécnica).</w:t>
      </w:r>
    </w:p>
    <w:p w:rsidR="00F60DD3" w:rsidRPr="0086165A" w:rsidRDefault="00F60DD3" w:rsidP="002C0691">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line="240" w:lineRule="auto"/>
        <w:jc w:val="both"/>
        <w:textAlignment w:val="baseline"/>
        <w:rPr>
          <w:rStyle w:val="normaltextrun"/>
          <w:rFonts w:asciiTheme="minorHAnsi" w:hAnsiTheme="minorHAnsi"/>
          <w:b/>
          <w:bCs/>
          <w:color w:val="auto"/>
          <w:sz w:val="21"/>
          <w:szCs w:val="21"/>
        </w:rPr>
      </w:pPr>
      <w:bookmarkStart w:id="45" w:name="_Toc149517453"/>
      <w:r w:rsidRPr="0086165A">
        <w:rPr>
          <w:rStyle w:val="normaltextrun"/>
          <w:rFonts w:asciiTheme="minorHAnsi" w:hAnsiTheme="minorHAnsi"/>
          <w:b/>
          <w:color w:val="auto"/>
          <w:sz w:val="21"/>
          <w:szCs w:val="21"/>
        </w:rPr>
        <w:t>OUTROS DOCUMENTOS</w:t>
      </w:r>
      <w:bookmarkEnd w:id="45"/>
    </w:p>
    <w:p w:rsidR="00671C77" w:rsidRDefault="00671C77"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bookmarkStart w:id="46" w:name="_Ref117000019"/>
      <w:r>
        <w:rPr>
          <w:rFonts w:asciiTheme="minorHAnsi" w:hAnsiTheme="minorHAnsi"/>
          <w:sz w:val="21"/>
          <w:szCs w:val="21"/>
        </w:rPr>
        <w:t xml:space="preserve">Apresentar declarações unificadas conforme modelo; </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O fornecedor enquadrado como microempresa ou empresa de pequeno porte deverá declarar, ainda, em campo próprio do sistema eletrônico, que cumpre os requisitos estabelecidos no </w:t>
      </w:r>
      <w:hyperlink r:id="rId110" w:anchor="art3">
        <w:r w:rsidRPr="0086165A">
          <w:rPr>
            <w:rStyle w:val="Hyperlink"/>
            <w:rFonts w:asciiTheme="minorHAnsi" w:hAnsiTheme="minorHAnsi"/>
            <w:color w:val="auto"/>
            <w:sz w:val="21"/>
            <w:szCs w:val="21"/>
          </w:rPr>
          <w:t>artigo 3° da Lei Complementar Federal nº 123, de 2006</w:t>
        </w:r>
      </w:hyperlink>
      <w:r w:rsidRPr="0086165A">
        <w:rPr>
          <w:rFonts w:asciiTheme="minorHAnsi" w:hAnsiTheme="minorHAnsi"/>
          <w:sz w:val="21"/>
          <w:szCs w:val="21"/>
        </w:rPr>
        <w:t xml:space="preserve">, estando apto a usufruir do tratamento favorecido estabelecido em seus </w:t>
      </w:r>
      <w:bookmarkEnd w:id="46"/>
      <w:r w:rsidRPr="0086165A">
        <w:fldChar w:fldCharType="begin"/>
      </w:r>
      <w:r w:rsidRPr="0086165A">
        <w:rPr>
          <w:rFonts w:asciiTheme="minorHAnsi" w:hAnsiTheme="minorHAnsi"/>
          <w:sz w:val="21"/>
          <w:szCs w:val="21"/>
        </w:rPr>
        <w:instrText>HYPERLINK "https://www.planalto.gov.br/ccivil_03/leis/lcp/lcp123.htm" \l "art42"</w:instrText>
      </w:r>
      <w:r w:rsidRPr="0086165A">
        <w:fldChar w:fldCharType="separate"/>
      </w:r>
      <w:proofErr w:type="spellStart"/>
      <w:r w:rsidRPr="0086165A">
        <w:rPr>
          <w:rStyle w:val="Hyperlink"/>
          <w:rFonts w:asciiTheme="minorHAnsi" w:hAnsiTheme="minorHAnsi"/>
          <w:color w:val="auto"/>
          <w:sz w:val="21"/>
          <w:szCs w:val="21"/>
        </w:rPr>
        <w:t>arts</w:t>
      </w:r>
      <w:proofErr w:type="spellEnd"/>
      <w:r w:rsidRPr="0086165A">
        <w:rPr>
          <w:rStyle w:val="Hyperlink"/>
          <w:rFonts w:asciiTheme="minorHAnsi" w:hAnsiTheme="minorHAnsi"/>
          <w:color w:val="auto"/>
          <w:sz w:val="21"/>
          <w:szCs w:val="21"/>
        </w:rPr>
        <w:t>. 42 a 49</w:t>
      </w:r>
      <w:r w:rsidRPr="0086165A">
        <w:rPr>
          <w:rStyle w:val="Hyperlink"/>
          <w:rFonts w:asciiTheme="minorHAnsi" w:hAnsiTheme="minorHAnsi"/>
          <w:color w:val="auto"/>
          <w:sz w:val="21"/>
          <w:szCs w:val="21"/>
        </w:rPr>
        <w:fldChar w:fldCharType="end"/>
      </w:r>
      <w:r w:rsidRPr="0086165A">
        <w:rPr>
          <w:rFonts w:asciiTheme="minorHAnsi" w:hAnsiTheme="minorHAnsi"/>
          <w:sz w:val="21"/>
          <w:szCs w:val="21"/>
        </w:rPr>
        <w:t xml:space="preserve">, observado o disposto nos </w:t>
      </w:r>
      <w:hyperlink r:id="rId111" w:anchor="art4§1">
        <w:r w:rsidRPr="0086165A">
          <w:rPr>
            <w:rStyle w:val="Hyperlink"/>
            <w:rFonts w:asciiTheme="minorHAnsi" w:hAnsiTheme="minorHAnsi"/>
            <w:color w:val="auto"/>
            <w:sz w:val="21"/>
            <w:szCs w:val="21"/>
          </w:rPr>
          <w:t>§§ 1º ao 3º do art. 4º, da Lei Federal nº 14.133, de 2021.</w:t>
        </w:r>
      </w:hyperlink>
    </w:p>
    <w:p w:rsidR="00F60DD3"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A declaração falsa relativa ao cumprimento de qualquer condição sujeitará o licitante às sanções previstas em lei e neste Edital, em especial a infração administrativa prevista no </w:t>
      </w:r>
      <w:hyperlink r:id="rId112" w:anchor="art156" w:history="1">
        <w:r w:rsidRPr="0086165A">
          <w:rPr>
            <w:rStyle w:val="Hyperlink"/>
            <w:rFonts w:asciiTheme="minorHAnsi" w:hAnsiTheme="minorHAnsi"/>
            <w:color w:val="auto"/>
            <w:sz w:val="21"/>
            <w:szCs w:val="21"/>
          </w:rPr>
          <w:t>art. 156, IV, da Lei Federal nº 14.133, de 2021</w:t>
        </w:r>
      </w:hyperlink>
      <w:r w:rsidRPr="0086165A">
        <w:rPr>
          <w:rFonts w:asciiTheme="minorHAnsi" w:hAnsiTheme="minorHAnsi"/>
          <w:sz w:val="21"/>
          <w:szCs w:val="21"/>
        </w:rPr>
        <w:t>.</w:t>
      </w:r>
    </w:p>
    <w:p w:rsidR="00FB1B41" w:rsidRPr="0086165A" w:rsidRDefault="00FB1B41"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Pr>
          <w:rFonts w:asciiTheme="minorHAnsi" w:hAnsiTheme="minorHAnsi"/>
          <w:sz w:val="21"/>
          <w:szCs w:val="21"/>
        </w:rPr>
        <w:t xml:space="preserve">O </w:t>
      </w:r>
    </w:p>
    <w:p w:rsidR="00D81FD6" w:rsidRPr="0086165A" w:rsidRDefault="00D81FD6" w:rsidP="00B76F88">
      <w:pPr>
        <w:pStyle w:val="paragraph"/>
        <w:tabs>
          <w:tab w:val="left" w:pos="0"/>
          <w:tab w:val="left" w:pos="1134"/>
        </w:tabs>
        <w:spacing w:before="0" w:beforeAutospacing="0" w:after="0" w:afterAutospacing="0"/>
        <w:ind w:left="567"/>
        <w:jc w:val="both"/>
        <w:textAlignment w:val="baseline"/>
        <w:rPr>
          <w:rFonts w:asciiTheme="minorHAnsi" w:hAnsiTheme="minorHAnsi"/>
          <w:sz w:val="21"/>
          <w:szCs w:val="21"/>
        </w:rPr>
      </w:pPr>
    </w:p>
    <w:p w:rsidR="00F60DD3" w:rsidRPr="0086165A" w:rsidRDefault="00F60DD3" w:rsidP="002C0691">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line="240" w:lineRule="auto"/>
        <w:jc w:val="both"/>
        <w:textAlignment w:val="baseline"/>
        <w:rPr>
          <w:rStyle w:val="normaltextrun"/>
          <w:rFonts w:asciiTheme="minorHAnsi" w:hAnsiTheme="minorHAnsi"/>
          <w:b/>
          <w:bCs/>
          <w:color w:val="auto"/>
          <w:sz w:val="21"/>
          <w:szCs w:val="21"/>
        </w:rPr>
      </w:pPr>
      <w:bookmarkStart w:id="47" w:name="_Toc149517454"/>
      <w:r w:rsidRPr="0086165A">
        <w:rPr>
          <w:rStyle w:val="normaltextrun"/>
          <w:rFonts w:asciiTheme="minorHAnsi" w:hAnsiTheme="minorHAnsi"/>
          <w:b/>
          <w:color w:val="auto"/>
          <w:sz w:val="21"/>
          <w:szCs w:val="21"/>
        </w:rPr>
        <w:lastRenderedPageBreak/>
        <w:t>ENCAMINHAMENTO DA PROPOSTA VENCEDORA</w:t>
      </w:r>
      <w:bookmarkEnd w:id="47"/>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A proposta final do licitante habilitado e declarado vencedor deverá ser encaminhada no prazo de </w:t>
      </w:r>
      <w:r w:rsidR="000379D8" w:rsidRPr="0086165A">
        <w:rPr>
          <w:rFonts w:asciiTheme="minorHAnsi" w:hAnsiTheme="minorHAnsi"/>
          <w:sz w:val="21"/>
          <w:szCs w:val="21"/>
        </w:rPr>
        <w:t>no mínimo 0</w:t>
      </w:r>
      <w:r w:rsidRPr="0086165A">
        <w:rPr>
          <w:rFonts w:asciiTheme="minorHAnsi" w:hAnsiTheme="minorHAnsi"/>
          <w:sz w:val="21"/>
          <w:szCs w:val="21"/>
        </w:rPr>
        <w:t xml:space="preserve">2 (duas) horas, a contar da solicitação </w:t>
      </w:r>
      <w:proofErr w:type="gramStart"/>
      <w:r w:rsidRPr="0086165A">
        <w:rPr>
          <w:rFonts w:asciiTheme="minorHAnsi" w:hAnsiTheme="minorHAnsi"/>
          <w:sz w:val="21"/>
          <w:szCs w:val="21"/>
        </w:rPr>
        <w:t>do(</w:t>
      </w:r>
      <w:proofErr w:type="gramEnd"/>
      <w:r w:rsidRPr="0086165A">
        <w:rPr>
          <w:rFonts w:asciiTheme="minorHAnsi" w:hAnsiTheme="minorHAnsi"/>
          <w:sz w:val="21"/>
          <w:szCs w:val="21"/>
        </w:rPr>
        <w:t>a) Pregoeiro(a) no sistema eletrônico e deverá:</w:t>
      </w:r>
    </w:p>
    <w:p w:rsidR="00F60DD3" w:rsidRPr="0086165A" w:rsidRDefault="000379D8"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Ser</w:t>
      </w:r>
      <w:r w:rsidR="00F60DD3" w:rsidRPr="0086165A">
        <w:rPr>
          <w:rFonts w:asciiTheme="minorHAnsi" w:hAnsiTheme="minorHAnsi"/>
          <w:sz w:val="21"/>
          <w:szCs w:val="21"/>
        </w:rPr>
        <w:t xml:space="preserve"> redigida em língua portuguesa, datilografada ou digitada, em uma via, sem emendas, rasuras, entrelinhas ou ressalvas, devendo a última folha ser assinada e as demais rubricadas pelo licitante ou seu representante legal, se a assinatura não for digital;</w:t>
      </w:r>
    </w:p>
    <w:p w:rsidR="00F60DD3" w:rsidRPr="0086165A" w:rsidRDefault="000379D8"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Conter</w:t>
      </w:r>
      <w:r w:rsidR="00F60DD3" w:rsidRPr="0086165A">
        <w:rPr>
          <w:rFonts w:asciiTheme="minorHAnsi" w:hAnsiTheme="minorHAnsi"/>
          <w:sz w:val="21"/>
          <w:szCs w:val="21"/>
        </w:rPr>
        <w:t xml:space="preserve"> a indicação do banco, número da conta e agência do licitante vencedor, para fins de pagamento;</w:t>
      </w:r>
    </w:p>
    <w:p w:rsidR="00F60DD3" w:rsidRPr="0086165A" w:rsidRDefault="000379D8"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Conter</w:t>
      </w:r>
      <w:r w:rsidR="00F60DD3" w:rsidRPr="0086165A">
        <w:rPr>
          <w:rFonts w:asciiTheme="minorHAnsi" w:hAnsiTheme="minorHAnsi"/>
          <w:sz w:val="21"/>
          <w:szCs w:val="21"/>
        </w:rPr>
        <w:t xml:space="preserve"> os dados pessoais do responsável pela assinatura da contratação, devendo ser enviado cópia dos documentos pessoais e documento que comprove a representatividade.</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A proposta final deverá ser documentada nos autos e será levada em consideração no decorrer da execução do contrato e aplicação de eventual sanção administrativa à futura contratada, se for o caso.</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Todas as especificações do objeto contidas na proposta, tais como marca, modelo, tipo, fabricante e procedência, vinculam a futura contratada.</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Os preços deverão ser expressos em moeda corrente nacional, o valor unitário em algarismos e o valor global em algarismos (</w:t>
      </w:r>
      <w:hyperlink r:id="rId113" w:anchor="art12" w:history="1">
        <w:r w:rsidRPr="0086165A">
          <w:rPr>
            <w:rStyle w:val="Hyperlink"/>
            <w:rFonts w:asciiTheme="minorHAnsi" w:hAnsiTheme="minorHAnsi"/>
            <w:color w:val="auto"/>
            <w:sz w:val="21"/>
            <w:szCs w:val="21"/>
          </w:rPr>
          <w:t>art. 12, II, da Lei Federal nº 14.133, de 2021</w:t>
        </w:r>
      </w:hyperlink>
      <w:r w:rsidRPr="0086165A">
        <w:rPr>
          <w:rFonts w:asciiTheme="minorHAnsi" w:hAnsiTheme="minorHAnsi"/>
          <w:sz w:val="21"/>
          <w:szCs w:val="21"/>
        </w:rPr>
        <w:t>).</w:t>
      </w:r>
    </w:p>
    <w:p w:rsidR="00F60DD3"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A oferta deverá ser firme e precisa, limitada, rigorosamente, ao objeto deste Edital, sem conter alternativas de preço ou de qualquer outra condição que induza o julgamento a mais de um resultado, sob pena de desclassificação.</w:t>
      </w:r>
    </w:p>
    <w:p w:rsidR="0086165A" w:rsidRDefault="0086165A" w:rsidP="002C0691">
      <w:pPr>
        <w:pStyle w:val="paragraph"/>
        <w:numPr>
          <w:ilvl w:val="1"/>
          <w:numId w:val="6"/>
        </w:numPr>
        <w:tabs>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A proposta deverá obedecer aos termos deste Edital e seus Anexos, não sendo considerada aquela que não corresponda às especificações ali contidas ou que estabeleça vínculo à proposta de outro licitante.</w:t>
      </w:r>
    </w:p>
    <w:p w:rsidR="000379D8" w:rsidRPr="0086165A" w:rsidRDefault="000379D8" w:rsidP="00B76F88">
      <w:pPr>
        <w:pStyle w:val="paragraph"/>
        <w:tabs>
          <w:tab w:val="left" w:pos="0"/>
          <w:tab w:val="left" w:pos="1134"/>
        </w:tabs>
        <w:spacing w:before="0" w:beforeAutospacing="0" w:after="0" w:afterAutospacing="0"/>
        <w:ind w:left="567"/>
        <w:jc w:val="both"/>
        <w:textAlignment w:val="baseline"/>
        <w:rPr>
          <w:rFonts w:asciiTheme="minorHAnsi" w:hAnsiTheme="minorHAnsi"/>
          <w:sz w:val="21"/>
          <w:szCs w:val="21"/>
        </w:rPr>
      </w:pPr>
    </w:p>
    <w:p w:rsidR="00F60DD3" w:rsidRPr="0086165A" w:rsidRDefault="00F60DD3" w:rsidP="002C0691">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line="240" w:lineRule="auto"/>
        <w:jc w:val="both"/>
        <w:textAlignment w:val="baseline"/>
        <w:rPr>
          <w:rStyle w:val="normaltextrun"/>
          <w:rFonts w:asciiTheme="minorHAnsi" w:hAnsiTheme="minorHAnsi"/>
          <w:b/>
          <w:bCs/>
          <w:color w:val="auto"/>
          <w:sz w:val="21"/>
          <w:szCs w:val="21"/>
        </w:rPr>
      </w:pPr>
      <w:bookmarkStart w:id="48" w:name="_Toc149517455"/>
      <w:proofErr w:type="gramStart"/>
      <w:r w:rsidRPr="0086165A">
        <w:rPr>
          <w:rStyle w:val="normaltextrun"/>
          <w:rFonts w:asciiTheme="minorHAnsi" w:hAnsiTheme="minorHAnsi"/>
          <w:b/>
          <w:color w:val="auto"/>
          <w:sz w:val="21"/>
          <w:szCs w:val="21"/>
        </w:rPr>
        <w:t>RECURSO(</w:t>
      </w:r>
      <w:proofErr w:type="gramEnd"/>
      <w:r w:rsidRPr="0086165A">
        <w:rPr>
          <w:rStyle w:val="normaltextrun"/>
          <w:rFonts w:asciiTheme="minorHAnsi" w:hAnsiTheme="minorHAnsi"/>
          <w:b/>
          <w:color w:val="auto"/>
          <w:sz w:val="21"/>
          <w:szCs w:val="21"/>
        </w:rPr>
        <w:t>S) ADMINISTRATIVO(S)</w:t>
      </w:r>
      <w:bookmarkEnd w:id="48"/>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A interposição de recurso referente ao julgamento das propostas, à habilitação ou inabilitação de licitantes, à anulação ou revogação da licitação, observará o disposto no </w:t>
      </w:r>
      <w:hyperlink r:id="rId114" w:anchor="art165" w:history="1">
        <w:r w:rsidRPr="0086165A">
          <w:rPr>
            <w:rStyle w:val="Hyperlink"/>
            <w:rFonts w:asciiTheme="minorHAnsi" w:hAnsiTheme="minorHAnsi"/>
            <w:color w:val="auto"/>
            <w:sz w:val="21"/>
            <w:szCs w:val="21"/>
          </w:rPr>
          <w:t xml:space="preserve">art. 165 da Lei Federal nº 14.133, de </w:t>
        </w:r>
        <w:proofErr w:type="gramStart"/>
        <w:r w:rsidRPr="0086165A">
          <w:rPr>
            <w:rStyle w:val="Hyperlink"/>
            <w:rFonts w:asciiTheme="minorHAnsi" w:hAnsiTheme="minorHAnsi"/>
            <w:color w:val="auto"/>
            <w:sz w:val="21"/>
            <w:szCs w:val="21"/>
          </w:rPr>
          <w:t>2021</w:t>
        </w:r>
      </w:hyperlink>
      <w:r w:rsidR="00671C77">
        <w:rPr>
          <w:rFonts w:asciiTheme="minorHAnsi" w:hAnsiTheme="minorHAnsi"/>
          <w:sz w:val="21"/>
          <w:szCs w:val="21"/>
        </w:rPr>
        <w:t xml:space="preserve"> ,</w:t>
      </w:r>
      <w:proofErr w:type="gramEnd"/>
      <w:r w:rsidR="00671C77">
        <w:rPr>
          <w:rFonts w:asciiTheme="minorHAnsi" w:hAnsiTheme="minorHAnsi"/>
          <w:sz w:val="21"/>
          <w:szCs w:val="21"/>
        </w:rPr>
        <w:t xml:space="preserve"> ocorrerá após a </w:t>
      </w:r>
      <w:proofErr w:type="spellStart"/>
      <w:r w:rsidR="00671C77">
        <w:rPr>
          <w:rFonts w:asciiTheme="minorHAnsi" w:hAnsiTheme="minorHAnsi"/>
          <w:sz w:val="21"/>
          <w:szCs w:val="21"/>
        </w:rPr>
        <w:t>analise</w:t>
      </w:r>
      <w:proofErr w:type="spellEnd"/>
      <w:r w:rsidR="00671C77">
        <w:rPr>
          <w:rFonts w:asciiTheme="minorHAnsi" w:hAnsiTheme="minorHAnsi"/>
          <w:sz w:val="21"/>
          <w:szCs w:val="21"/>
        </w:rPr>
        <w:t xml:space="preserve"> da proposta final e habilitação  e durará 10 minutos.</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Qualquer licitante poderá, durante o prazo concedido na sessão pública, não inferior a 10 (dez) minutos, de forma imediata após o término do julgamento das propostas e do ato de habilitação ou inabilitação, em campo próprio do sistema, manifestar sua INTENÇÃO DE RECORRER, sob pena de preclusão, ficando a autoridade superior autorizada a adjudicar o objeto à licitante vencedora.</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A aceitação de intenção de recurso apenas suspenderá a tramitação do processo licitatório em relação </w:t>
      </w:r>
      <w:proofErr w:type="gramStart"/>
      <w:r w:rsidRPr="0086165A">
        <w:rPr>
          <w:rFonts w:asciiTheme="minorHAnsi" w:hAnsiTheme="minorHAnsi"/>
          <w:sz w:val="21"/>
          <w:szCs w:val="21"/>
        </w:rPr>
        <w:t>ao(</w:t>
      </w:r>
      <w:proofErr w:type="gramEnd"/>
      <w:r w:rsidRPr="0086165A">
        <w:rPr>
          <w:rFonts w:asciiTheme="minorHAnsi" w:hAnsiTheme="minorHAnsi"/>
          <w:sz w:val="21"/>
          <w:szCs w:val="21"/>
        </w:rPr>
        <w:t>s) item(</w:t>
      </w:r>
      <w:proofErr w:type="spellStart"/>
      <w:r w:rsidRPr="0086165A">
        <w:rPr>
          <w:rFonts w:asciiTheme="minorHAnsi" w:hAnsiTheme="minorHAnsi"/>
          <w:sz w:val="21"/>
          <w:szCs w:val="21"/>
        </w:rPr>
        <w:t>ns</w:t>
      </w:r>
      <w:proofErr w:type="spellEnd"/>
      <w:r w:rsidRPr="0086165A">
        <w:rPr>
          <w:rFonts w:asciiTheme="minorHAnsi" w:hAnsiTheme="minorHAnsi"/>
          <w:sz w:val="21"/>
          <w:szCs w:val="21"/>
        </w:rPr>
        <w:t>) recorrido(s), inclusive quanto ao prazo de validade da proposta, o qual somente recomeçará a contar quando da decisão final da autoridade competente, sendo realizado o encerramento da sessão e adjudicação do objeto pelo(a) Pregoeiro(a) em face dos demais itens do objeto da licitação.</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Os recursos e as contrarrazões deverão ser encaminhados em campo próprio do sistema, e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O RECURSO ADMINISTRATIVO poderá atacar qualquer ato decisório ou procedimento adotado </w:t>
      </w:r>
      <w:proofErr w:type="gramStart"/>
      <w:r w:rsidRPr="0086165A">
        <w:rPr>
          <w:rFonts w:asciiTheme="minorHAnsi" w:hAnsiTheme="minorHAnsi"/>
          <w:sz w:val="21"/>
          <w:szCs w:val="21"/>
        </w:rPr>
        <w:t>pelo(</w:t>
      </w:r>
      <w:proofErr w:type="gramEnd"/>
      <w:r w:rsidRPr="0086165A">
        <w:rPr>
          <w:rFonts w:asciiTheme="minorHAnsi" w:hAnsiTheme="minorHAnsi"/>
          <w:sz w:val="21"/>
          <w:szCs w:val="21"/>
        </w:rPr>
        <w:t>a) Pregoeiro(a) durante todo o certame licitatório, não sendo meio adequado para impugnar regras do Edital e seus Anexos.</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Havendo registro de INTENÇÃO DE RECURSO, </w:t>
      </w:r>
      <w:proofErr w:type="gramStart"/>
      <w:r w:rsidRPr="0086165A">
        <w:rPr>
          <w:rFonts w:asciiTheme="minorHAnsi" w:hAnsiTheme="minorHAnsi"/>
          <w:sz w:val="21"/>
          <w:szCs w:val="21"/>
        </w:rPr>
        <w:t>o(</w:t>
      </w:r>
      <w:proofErr w:type="gramEnd"/>
      <w:r w:rsidRPr="0086165A">
        <w:rPr>
          <w:rFonts w:asciiTheme="minorHAnsi" w:hAnsiTheme="minorHAnsi"/>
          <w:sz w:val="21"/>
          <w:szCs w:val="21"/>
        </w:rPr>
        <w:t>a) Pregoeiro(a) fará JUÍZO DE ADMISSIBILIDADE da intenção de recorrer manifestada, aceitando-a ou, motivadamente, rejeitando-a, em campo próprio do sistema, em razão da não observância dos pressupostos recursais de admissibilidade.</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Será rejeitada a INTENÇÃO DE RECURSO de caráter protelatório que:</w:t>
      </w:r>
    </w:p>
    <w:p w:rsidR="00F60DD3" w:rsidRPr="0086165A" w:rsidRDefault="000379D8"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Seja</w:t>
      </w:r>
      <w:r w:rsidR="00F60DD3" w:rsidRPr="0086165A">
        <w:rPr>
          <w:rFonts w:asciiTheme="minorHAnsi" w:hAnsiTheme="minorHAnsi"/>
          <w:sz w:val="21"/>
          <w:szCs w:val="21"/>
        </w:rPr>
        <w:t xml:space="preserve"> registrada por quem não tenha legítimo interesse;</w:t>
      </w:r>
    </w:p>
    <w:p w:rsidR="00F60DD3" w:rsidRPr="0086165A" w:rsidRDefault="000379D8"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lastRenderedPageBreak/>
        <w:t>Seja</w:t>
      </w:r>
      <w:r w:rsidR="00F60DD3" w:rsidRPr="0086165A">
        <w:rPr>
          <w:rFonts w:asciiTheme="minorHAnsi" w:hAnsiTheme="minorHAnsi"/>
          <w:sz w:val="21"/>
          <w:szCs w:val="21"/>
        </w:rPr>
        <w:t xml:space="preserve"> intempestiva;</w:t>
      </w:r>
    </w:p>
    <w:p w:rsidR="00F60DD3" w:rsidRPr="0086165A" w:rsidRDefault="000379D8"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Não</w:t>
      </w:r>
      <w:r w:rsidR="00F60DD3" w:rsidRPr="0086165A">
        <w:rPr>
          <w:rFonts w:asciiTheme="minorHAnsi" w:hAnsiTheme="minorHAnsi"/>
          <w:sz w:val="21"/>
          <w:szCs w:val="21"/>
        </w:rPr>
        <w:t xml:space="preserve"> ataque ato decisório ou procedimental praticado </w:t>
      </w:r>
      <w:proofErr w:type="gramStart"/>
      <w:r w:rsidR="00F60DD3" w:rsidRPr="0086165A">
        <w:rPr>
          <w:rFonts w:asciiTheme="minorHAnsi" w:hAnsiTheme="minorHAnsi"/>
          <w:sz w:val="21"/>
          <w:szCs w:val="21"/>
        </w:rPr>
        <w:t>pelo(</w:t>
      </w:r>
      <w:proofErr w:type="gramEnd"/>
      <w:r w:rsidR="00F60DD3" w:rsidRPr="0086165A">
        <w:rPr>
          <w:rFonts w:asciiTheme="minorHAnsi" w:hAnsiTheme="minorHAnsi"/>
          <w:sz w:val="21"/>
          <w:szCs w:val="21"/>
        </w:rPr>
        <w:t>a) Pregoeiro(a) no certame; e/ou</w:t>
      </w:r>
    </w:p>
    <w:p w:rsidR="00F60DD3" w:rsidRPr="0086165A" w:rsidRDefault="000379D8"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Seja</w:t>
      </w:r>
      <w:r w:rsidR="00F60DD3" w:rsidRPr="0086165A">
        <w:rPr>
          <w:rFonts w:asciiTheme="minorHAnsi" w:hAnsiTheme="minorHAnsi"/>
          <w:sz w:val="21"/>
          <w:szCs w:val="21"/>
        </w:rPr>
        <w:t xml:space="preserve"> fundamentada em mera insatisfação do licitante, sem alegação de qualquer fato prejudicial ou desconforme com o presente Edital e/ou com a legislação vigente.</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A apresentação das razões pela recorrente e de eventuais contrarrazões pelas demais licitantes será realizada exclusivamente no âmbito do sistema eletrônico, em campo próprio, no prazo de 3 (três) dias úteis, contados a partir da data de intimação ou de lavratura da ata e da data de intimação pessoal ou de divulgação da interposição do recurso, respectivamente, sendo-lhes assegurada vista imediata dos elementos indispensáveis à defesa dos seus interesses.</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Não é imprescindível haver total correspondência entre os fatos e fundamentos indicados na intenção de recurso e as razões escritas do respectivo recurso.</w:t>
      </w:r>
    </w:p>
    <w:p w:rsidR="00F60DD3" w:rsidRPr="0086165A" w:rsidRDefault="0096370F"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 </w:t>
      </w:r>
      <w:r w:rsidR="00F60DD3" w:rsidRPr="0086165A">
        <w:rPr>
          <w:rFonts w:asciiTheme="minorHAnsi" w:hAnsiTheme="minorHAnsi"/>
          <w:sz w:val="21"/>
          <w:szCs w:val="21"/>
        </w:rPr>
        <w:t xml:space="preserve">Para justificar sua intenção de recorrer e fundamentar suas razões ou contrarrazões de recurso administrativo, o licitante interessado poderá solicitar vistas dos autos ou consultar as informações do certame disponíveis no próprio Portal </w:t>
      </w:r>
      <w:proofErr w:type="spellStart"/>
      <w:r w:rsidR="00F60DD3" w:rsidRPr="0086165A">
        <w:rPr>
          <w:rFonts w:asciiTheme="minorHAnsi" w:hAnsiTheme="minorHAnsi"/>
          <w:sz w:val="21"/>
          <w:szCs w:val="21"/>
        </w:rPr>
        <w:t>Licitanet</w:t>
      </w:r>
      <w:proofErr w:type="spellEnd"/>
      <w:r w:rsidR="00F60DD3" w:rsidRPr="0086165A">
        <w:rPr>
          <w:rFonts w:asciiTheme="minorHAnsi" w:hAnsiTheme="minorHAnsi"/>
          <w:sz w:val="21"/>
          <w:szCs w:val="21"/>
        </w:rPr>
        <w:t xml:space="preserve"> (</w:t>
      </w:r>
      <w:hyperlink r:id="rId115" w:history="1">
        <w:r w:rsidR="00F60DD3" w:rsidRPr="0086165A">
          <w:rPr>
            <w:rStyle w:val="Hyperlink"/>
            <w:rFonts w:asciiTheme="minorHAnsi" w:hAnsiTheme="minorHAnsi"/>
            <w:color w:val="auto"/>
            <w:sz w:val="21"/>
            <w:szCs w:val="21"/>
          </w:rPr>
          <w:t>https://www.licitanet.com.br/</w:t>
        </w:r>
      </w:hyperlink>
      <w:r w:rsidR="00F60DD3" w:rsidRPr="0086165A">
        <w:rPr>
          <w:rFonts w:asciiTheme="minorHAnsi" w:hAnsiTheme="minorHAnsi"/>
          <w:sz w:val="21"/>
          <w:szCs w:val="21"/>
        </w:rPr>
        <w:t>).</w:t>
      </w:r>
    </w:p>
    <w:p w:rsidR="00F60DD3" w:rsidRPr="0086165A" w:rsidRDefault="0096370F"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 </w:t>
      </w:r>
      <w:r w:rsidR="00F60DD3" w:rsidRPr="0086165A">
        <w:rPr>
          <w:rFonts w:asciiTheme="minorHAnsi" w:hAnsiTheme="minorHAnsi"/>
          <w:sz w:val="21"/>
          <w:szCs w:val="21"/>
        </w:rPr>
        <w:t xml:space="preserve">Os autos do procedimento permanecerão com vista franqueada aos interessados. Para tanto, as empresas interessadas deverão entrar em contato com </w:t>
      </w:r>
      <w:proofErr w:type="gramStart"/>
      <w:r w:rsidR="00F60DD3" w:rsidRPr="0086165A">
        <w:rPr>
          <w:rFonts w:asciiTheme="minorHAnsi" w:hAnsiTheme="minorHAnsi"/>
          <w:sz w:val="21"/>
          <w:szCs w:val="21"/>
        </w:rPr>
        <w:t>o(</w:t>
      </w:r>
      <w:proofErr w:type="gramEnd"/>
      <w:r w:rsidR="00F60DD3" w:rsidRPr="0086165A">
        <w:rPr>
          <w:rFonts w:asciiTheme="minorHAnsi" w:hAnsiTheme="minorHAnsi"/>
          <w:sz w:val="21"/>
          <w:szCs w:val="21"/>
        </w:rPr>
        <w:t xml:space="preserve">a) Pregoeiro(a) por intermédio do e-mail </w:t>
      </w:r>
      <w:hyperlink r:id="rId116" w:history="1">
        <w:r w:rsidR="000379D8" w:rsidRPr="0086165A">
          <w:rPr>
            <w:rStyle w:val="Hyperlink"/>
            <w:rFonts w:asciiTheme="minorHAnsi" w:hAnsiTheme="minorHAnsi"/>
            <w:sz w:val="21"/>
            <w:szCs w:val="21"/>
          </w:rPr>
          <w:t>compras@campoverde.mt.gov.br</w:t>
        </w:r>
      </w:hyperlink>
      <w:r w:rsidR="00F60DD3" w:rsidRPr="0086165A">
        <w:rPr>
          <w:rFonts w:asciiTheme="minorHAnsi" w:hAnsiTheme="minorHAnsi"/>
          <w:sz w:val="21"/>
          <w:szCs w:val="21"/>
        </w:rPr>
        <w:t xml:space="preserve"> ou, nos dias úteis, pelo(s) telefone(s): </w:t>
      </w:r>
      <w:r w:rsidR="000379D8" w:rsidRPr="0086165A">
        <w:rPr>
          <w:rFonts w:asciiTheme="minorHAnsi" w:hAnsiTheme="minorHAnsi"/>
          <w:b/>
          <w:sz w:val="21"/>
          <w:szCs w:val="21"/>
        </w:rPr>
        <w:t>(66) 3419-1244 / (66) 3419-2067 / (66) 3419-4404</w:t>
      </w:r>
      <w:r w:rsidR="00F60DD3" w:rsidRPr="0086165A">
        <w:rPr>
          <w:rFonts w:asciiTheme="minorHAnsi" w:hAnsiTheme="minorHAnsi"/>
          <w:sz w:val="21"/>
          <w:szCs w:val="21"/>
        </w:rPr>
        <w:t>.</w:t>
      </w:r>
    </w:p>
    <w:p w:rsidR="00F60DD3" w:rsidRPr="0086165A" w:rsidRDefault="0096370F"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 </w:t>
      </w:r>
      <w:r w:rsidR="00F60DD3" w:rsidRPr="0086165A">
        <w:rPr>
          <w:rFonts w:asciiTheme="minorHAnsi" w:hAnsiTheme="minorHAnsi"/>
          <w:sz w:val="21"/>
          <w:szCs w:val="21"/>
        </w:rPr>
        <w:t>A não apresentação das razões referente à intenção de recurso registrada no sistema, no prazo legal, importa preclusão do direito de recurso, possibilitando a adjudicação do objeto e homologação do certame. A critério do(a) Pregoeiro(a) ou da Autoridade Superior, e considerando eventuais indícios de ilegalidades ou irregularidades no julgamento do certame apontados na própria intenção de recurso, poderá haver a análise de mérito do recurso independente da apresentação das respectivas razões (ou de sua apresentação fora do prazo legal), como mero exercício do direito constitucional de petição (</w:t>
      </w:r>
      <w:hyperlink r:id="rId117" w:anchor="art5" w:history="1">
        <w:r w:rsidR="00F60DD3" w:rsidRPr="0086165A">
          <w:rPr>
            <w:rStyle w:val="Hyperlink"/>
            <w:rFonts w:asciiTheme="minorHAnsi" w:hAnsiTheme="minorHAnsi"/>
            <w:color w:val="auto"/>
            <w:sz w:val="21"/>
            <w:szCs w:val="21"/>
          </w:rPr>
          <w:t>art. 5º, XXXIV, "a", Constituição Federal de 1988</w:t>
        </w:r>
      </w:hyperlink>
      <w:r w:rsidR="00F60DD3" w:rsidRPr="0086165A">
        <w:rPr>
          <w:rFonts w:asciiTheme="minorHAnsi" w:hAnsiTheme="minorHAnsi"/>
          <w:sz w:val="21"/>
          <w:szCs w:val="21"/>
        </w:rPr>
        <w:t>).</w:t>
      </w:r>
    </w:p>
    <w:p w:rsidR="00F60DD3" w:rsidRPr="0086165A" w:rsidRDefault="0096370F"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 </w:t>
      </w:r>
      <w:r w:rsidR="00F60DD3" w:rsidRPr="0086165A">
        <w:rPr>
          <w:rFonts w:asciiTheme="minorHAnsi" w:hAnsiTheme="minorHAnsi"/>
          <w:sz w:val="21"/>
          <w:szCs w:val="21"/>
        </w:rPr>
        <w:t>Mesmo que o recurso administrativo não seja conhecida, a Administração pode anular seus próprios atos, quando eivados de vícios que os tornam ilegais, porque deles não se originam direitos; ou revogá-los, por motivo de conveniência ou oportunidade, respeitados os direitos adquiridos e assegurando a prévia manifestação dos interessados (</w:t>
      </w:r>
      <w:hyperlink r:id="rId118" w:history="1">
        <w:r w:rsidR="00F60DD3" w:rsidRPr="0086165A">
          <w:rPr>
            <w:rStyle w:val="Hyperlink"/>
            <w:rFonts w:asciiTheme="minorHAnsi" w:hAnsiTheme="minorHAnsi"/>
            <w:color w:val="auto"/>
            <w:sz w:val="21"/>
            <w:szCs w:val="21"/>
          </w:rPr>
          <w:t>Súmula nº 473 do STF</w:t>
        </w:r>
      </w:hyperlink>
      <w:r w:rsidR="00F60DD3" w:rsidRPr="0086165A">
        <w:rPr>
          <w:rFonts w:asciiTheme="minorHAnsi" w:hAnsiTheme="minorHAnsi"/>
          <w:sz w:val="21"/>
          <w:szCs w:val="21"/>
        </w:rPr>
        <w:t xml:space="preserve"> e </w:t>
      </w:r>
      <w:hyperlink r:id="rId119" w:anchor="art71" w:history="1">
        <w:r w:rsidR="00F60DD3" w:rsidRPr="0086165A">
          <w:rPr>
            <w:rStyle w:val="Hyperlink"/>
            <w:rFonts w:asciiTheme="minorHAnsi" w:hAnsiTheme="minorHAnsi"/>
            <w:color w:val="auto"/>
            <w:sz w:val="21"/>
            <w:szCs w:val="21"/>
          </w:rPr>
          <w:t>art. 71, § 3º, da Lei Federal nº 14.133, de 2021</w:t>
        </w:r>
      </w:hyperlink>
      <w:r w:rsidR="00F60DD3" w:rsidRPr="0086165A">
        <w:rPr>
          <w:rFonts w:asciiTheme="minorHAnsi" w:hAnsiTheme="minorHAnsi"/>
          <w:sz w:val="21"/>
          <w:szCs w:val="21"/>
        </w:rPr>
        <w:t>).</w:t>
      </w:r>
    </w:p>
    <w:p w:rsidR="00F60DD3" w:rsidRPr="0086165A" w:rsidRDefault="0096370F"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 </w:t>
      </w:r>
      <w:r w:rsidR="00F60DD3" w:rsidRPr="0086165A">
        <w:rPr>
          <w:rFonts w:asciiTheme="minorHAnsi" w:hAnsiTheme="minorHAnsi"/>
          <w:sz w:val="21"/>
          <w:szCs w:val="21"/>
        </w:rPr>
        <w:t xml:space="preserve">Não cabe RECURSO ADESIVO por ocasião do exercício do direito de </w:t>
      </w:r>
      <w:proofErr w:type="spellStart"/>
      <w:r w:rsidR="00F60DD3" w:rsidRPr="0086165A">
        <w:rPr>
          <w:rFonts w:asciiTheme="minorHAnsi" w:hAnsiTheme="minorHAnsi"/>
          <w:sz w:val="21"/>
          <w:szCs w:val="21"/>
        </w:rPr>
        <w:t>contrarrazoar</w:t>
      </w:r>
      <w:proofErr w:type="spellEnd"/>
      <w:r w:rsidR="00F60DD3" w:rsidRPr="0086165A">
        <w:rPr>
          <w:rFonts w:asciiTheme="minorHAnsi" w:hAnsiTheme="minorHAnsi"/>
          <w:sz w:val="21"/>
          <w:szCs w:val="21"/>
        </w:rPr>
        <w:t>.</w:t>
      </w:r>
    </w:p>
    <w:p w:rsidR="00F60DD3" w:rsidRPr="0086165A" w:rsidRDefault="0096370F"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 </w:t>
      </w:r>
      <w:r w:rsidR="00F60DD3" w:rsidRPr="0086165A">
        <w:rPr>
          <w:rFonts w:asciiTheme="minorHAnsi" w:hAnsiTheme="minorHAnsi"/>
          <w:sz w:val="21"/>
          <w:szCs w:val="21"/>
        </w:rPr>
        <w:t xml:space="preserve">Os recursos serão apreciados em fase única, conforme disposto no </w:t>
      </w:r>
      <w:hyperlink r:id="rId120" w:anchor="art165" w:history="1">
        <w:r w:rsidR="00F60DD3" w:rsidRPr="0086165A">
          <w:rPr>
            <w:rStyle w:val="Hyperlink"/>
            <w:rFonts w:asciiTheme="minorHAnsi" w:hAnsiTheme="minorHAnsi"/>
            <w:color w:val="auto"/>
            <w:sz w:val="21"/>
            <w:szCs w:val="21"/>
          </w:rPr>
          <w:t>art. 165, § 2º, da Lei Federal nº 14.133, de 2021</w:t>
        </w:r>
      </w:hyperlink>
      <w:r w:rsidR="00F60DD3" w:rsidRPr="0086165A">
        <w:rPr>
          <w:rFonts w:asciiTheme="minorHAnsi" w:hAnsiTheme="minorHAnsi"/>
          <w:sz w:val="21"/>
          <w:szCs w:val="21"/>
        </w:rPr>
        <w:t>. </w:t>
      </w:r>
    </w:p>
    <w:p w:rsidR="00F60DD3" w:rsidRPr="0086165A" w:rsidRDefault="0096370F"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 </w:t>
      </w:r>
      <w:r w:rsidR="00F60DD3" w:rsidRPr="0086165A">
        <w:rPr>
          <w:rFonts w:asciiTheme="minorHAnsi" w:hAnsiTheme="minorHAnsi"/>
          <w:sz w:val="21"/>
          <w:szCs w:val="21"/>
        </w:rPr>
        <w:t xml:space="preserve">Na análise e julgamento do recurso administrativo, poderá </w:t>
      </w:r>
      <w:proofErr w:type="gramStart"/>
      <w:r w:rsidR="00F60DD3" w:rsidRPr="0086165A">
        <w:rPr>
          <w:rFonts w:asciiTheme="minorHAnsi" w:hAnsiTheme="minorHAnsi"/>
          <w:sz w:val="21"/>
          <w:szCs w:val="21"/>
        </w:rPr>
        <w:t>o(</w:t>
      </w:r>
      <w:proofErr w:type="gramEnd"/>
      <w:r w:rsidR="00F60DD3" w:rsidRPr="0086165A">
        <w:rPr>
          <w:rFonts w:asciiTheme="minorHAnsi" w:hAnsiTheme="minorHAnsi"/>
          <w:sz w:val="21"/>
          <w:szCs w:val="21"/>
        </w:rPr>
        <w:t>a) Pregoeiro(a) baixar em diligência os autos para fins de pronunciamento da unidade técnica competente, bem como para Assessoria Jurídica e/ou Assessoria Contábil.</w:t>
      </w:r>
    </w:p>
    <w:p w:rsidR="00F60DD3" w:rsidRPr="0086165A" w:rsidRDefault="0096370F"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 </w:t>
      </w:r>
      <w:r w:rsidR="00F60DD3" w:rsidRPr="0086165A">
        <w:rPr>
          <w:rFonts w:asciiTheme="minorHAnsi" w:hAnsiTheme="minorHAnsi"/>
          <w:sz w:val="21"/>
          <w:szCs w:val="21"/>
        </w:rPr>
        <w:t xml:space="preserve">Decorridos os prazos de apresentação de razões e contrarrazões, </w:t>
      </w:r>
      <w:proofErr w:type="gramStart"/>
      <w:r w:rsidR="00F60DD3" w:rsidRPr="0086165A">
        <w:rPr>
          <w:rFonts w:asciiTheme="minorHAnsi" w:hAnsiTheme="minorHAnsi"/>
          <w:sz w:val="21"/>
          <w:szCs w:val="21"/>
        </w:rPr>
        <w:t>o(</w:t>
      </w:r>
      <w:proofErr w:type="gramEnd"/>
      <w:r w:rsidR="00F60DD3" w:rsidRPr="0086165A">
        <w:rPr>
          <w:rFonts w:asciiTheme="minorHAnsi" w:hAnsiTheme="minorHAnsi"/>
          <w:sz w:val="21"/>
          <w:szCs w:val="21"/>
        </w:rPr>
        <w:t>a) Pregoeiro(a) deverá analisar fundamentadamente os fatos e fundamentos arguidos pelo(s) recorrente(s), podendo, em sede de JUÍZO DE RETRATAÇÃO:</w:t>
      </w:r>
    </w:p>
    <w:p w:rsidR="00F60DD3" w:rsidRPr="0086165A" w:rsidRDefault="000379D8"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Reconsiderar</w:t>
      </w:r>
      <w:r w:rsidR="00F60DD3" w:rsidRPr="0086165A">
        <w:rPr>
          <w:rFonts w:asciiTheme="minorHAnsi" w:hAnsiTheme="minorHAnsi"/>
          <w:sz w:val="21"/>
          <w:szCs w:val="21"/>
        </w:rPr>
        <w:t>, total ou parcialmente, a decisão recorrida, reformando-a; ou</w:t>
      </w:r>
    </w:p>
    <w:p w:rsidR="00F60DD3" w:rsidRPr="0086165A" w:rsidRDefault="000379D8"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Manter</w:t>
      </w:r>
      <w:r w:rsidR="00F60DD3" w:rsidRPr="0086165A">
        <w:rPr>
          <w:rFonts w:asciiTheme="minorHAnsi" w:hAnsiTheme="minorHAnsi"/>
          <w:sz w:val="21"/>
          <w:szCs w:val="21"/>
        </w:rPr>
        <w:t xml:space="preserve"> inalterada a decisão recorrida.</w:t>
      </w:r>
    </w:p>
    <w:p w:rsidR="00F60DD3" w:rsidRPr="0086165A" w:rsidRDefault="0096370F"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 </w:t>
      </w:r>
      <w:r w:rsidR="00F60DD3" w:rsidRPr="0086165A">
        <w:rPr>
          <w:rFonts w:asciiTheme="minorHAnsi" w:hAnsiTheme="minorHAnsi"/>
          <w:sz w:val="21"/>
          <w:szCs w:val="21"/>
        </w:rPr>
        <w:t xml:space="preserve">Qualquer que seja a decisão </w:t>
      </w:r>
      <w:proofErr w:type="gramStart"/>
      <w:r w:rsidR="00F60DD3" w:rsidRPr="0086165A">
        <w:rPr>
          <w:rFonts w:asciiTheme="minorHAnsi" w:hAnsiTheme="minorHAnsi"/>
          <w:sz w:val="21"/>
          <w:szCs w:val="21"/>
        </w:rPr>
        <w:t>do(</w:t>
      </w:r>
      <w:proofErr w:type="gramEnd"/>
      <w:r w:rsidR="00F60DD3" w:rsidRPr="0086165A">
        <w:rPr>
          <w:rFonts w:asciiTheme="minorHAnsi" w:hAnsiTheme="minorHAnsi"/>
          <w:sz w:val="21"/>
          <w:szCs w:val="21"/>
        </w:rPr>
        <w:t>a) Pregoeiro(a), o processo será submetido, depois de devidamente instruído pelo(a) Pregoeiro(a), à apreciação da Autoridade Superior (</w:t>
      </w:r>
      <w:hyperlink r:id="rId121" w:anchor="art165" w:history="1">
        <w:r w:rsidR="00F60DD3" w:rsidRPr="0086165A">
          <w:rPr>
            <w:rStyle w:val="Hyperlink"/>
            <w:rFonts w:asciiTheme="minorHAnsi" w:hAnsiTheme="minorHAnsi"/>
            <w:color w:val="auto"/>
            <w:sz w:val="21"/>
            <w:szCs w:val="21"/>
          </w:rPr>
          <w:t>art. 165, § 2º, da Lei Federal nº 14.133, de 2021</w:t>
        </w:r>
      </w:hyperlink>
      <w:r w:rsidR="00F60DD3" w:rsidRPr="0086165A">
        <w:rPr>
          <w:rFonts w:asciiTheme="minorHAnsi" w:hAnsiTheme="minorHAnsi"/>
          <w:sz w:val="21"/>
          <w:szCs w:val="21"/>
        </w:rPr>
        <w:t xml:space="preserve">), que poderá: </w:t>
      </w:r>
    </w:p>
    <w:p w:rsidR="00F60DD3" w:rsidRPr="0086165A" w:rsidRDefault="000379D8"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Decidir</w:t>
      </w:r>
      <w:r w:rsidR="00F60DD3" w:rsidRPr="0086165A">
        <w:rPr>
          <w:rFonts w:asciiTheme="minorHAnsi" w:hAnsiTheme="minorHAnsi"/>
          <w:sz w:val="21"/>
          <w:szCs w:val="21"/>
        </w:rPr>
        <w:t xml:space="preserve"> de pronto o mérito do recurso, segundo os documentos e informações contidas nos autos, como também os fundamentos da decisão </w:t>
      </w:r>
      <w:proofErr w:type="gramStart"/>
      <w:r w:rsidR="00F60DD3" w:rsidRPr="0086165A">
        <w:rPr>
          <w:rFonts w:asciiTheme="minorHAnsi" w:hAnsiTheme="minorHAnsi"/>
          <w:sz w:val="21"/>
          <w:szCs w:val="21"/>
        </w:rPr>
        <w:t>do(</w:t>
      </w:r>
      <w:proofErr w:type="gramEnd"/>
      <w:r w:rsidR="00F60DD3" w:rsidRPr="0086165A">
        <w:rPr>
          <w:rFonts w:asciiTheme="minorHAnsi" w:hAnsiTheme="minorHAnsi"/>
          <w:sz w:val="21"/>
          <w:szCs w:val="21"/>
        </w:rPr>
        <w:t>a) Pregoeiro(a); OU</w:t>
      </w:r>
    </w:p>
    <w:p w:rsidR="00F60DD3" w:rsidRPr="0086165A" w:rsidRDefault="000379D8"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Determinar</w:t>
      </w:r>
      <w:r w:rsidR="00F60DD3" w:rsidRPr="0086165A">
        <w:rPr>
          <w:rFonts w:asciiTheme="minorHAnsi" w:hAnsiTheme="minorHAnsi"/>
          <w:sz w:val="21"/>
          <w:szCs w:val="21"/>
        </w:rPr>
        <w:t xml:space="preserve"> prévia emissão de parecer da área técnica e/ou jurídico para subsidiar sua decisão.</w:t>
      </w:r>
    </w:p>
    <w:p w:rsidR="00F60DD3" w:rsidRPr="0086165A" w:rsidRDefault="0096370F"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lastRenderedPageBreak/>
        <w:t xml:space="preserve"> </w:t>
      </w:r>
      <w:r w:rsidR="00F60DD3" w:rsidRPr="0086165A">
        <w:rPr>
          <w:rFonts w:asciiTheme="minorHAnsi" w:hAnsiTheme="minorHAnsi"/>
          <w:sz w:val="21"/>
          <w:szCs w:val="21"/>
        </w:rPr>
        <w:t>O acolhimento do recurso importará na invalidação apenas dos atos que não possam ser aproveitados. (</w:t>
      </w:r>
      <w:hyperlink r:id="rId122" w:anchor="art165" w:history="1">
        <w:proofErr w:type="gramStart"/>
        <w:r w:rsidR="00F60DD3" w:rsidRPr="0086165A">
          <w:rPr>
            <w:rStyle w:val="Hyperlink"/>
            <w:rFonts w:asciiTheme="minorHAnsi" w:hAnsiTheme="minorHAnsi"/>
            <w:color w:val="auto"/>
            <w:sz w:val="21"/>
            <w:szCs w:val="21"/>
          </w:rPr>
          <w:t>art.</w:t>
        </w:r>
        <w:proofErr w:type="gramEnd"/>
        <w:r w:rsidR="00F60DD3" w:rsidRPr="0086165A">
          <w:rPr>
            <w:rStyle w:val="Hyperlink"/>
            <w:rFonts w:asciiTheme="minorHAnsi" w:hAnsiTheme="minorHAnsi"/>
            <w:color w:val="auto"/>
            <w:sz w:val="21"/>
            <w:szCs w:val="21"/>
          </w:rPr>
          <w:t xml:space="preserve"> 165, § 3º, da Lei Federal nº 14.133, de 2021</w:t>
        </w:r>
      </w:hyperlink>
      <w:r w:rsidR="00F60DD3" w:rsidRPr="0086165A">
        <w:rPr>
          <w:rFonts w:asciiTheme="minorHAnsi" w:hAnsiTheme="minorHAnsi"/>
          <w:sz w:val="21"/>
          <w:szCs w:val="21"/>
        </w:rPr>
        <w:t>)</w:t>
      </w:r>
    </w:p>
    <w:p w:rsidR="00F60DD3" w:rsidRPr="0086165A" w:rsidRDefault="0096370F"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 </w:t>
      </w:r>
      <w:r w:rsidR="00F60DD3" w:rsidRPr="0086165A">
        <w:rPr>
          <w:rFonts w:asciiTheme="minorHAnsi" w:hAnsiTheme="minorHAnsi"/>
          <w:sz w:val="21"/>
          <w:szCs w:val="21"/>
        </w:rPr>
        <w:t xml:space="preserve">Após decididos os recursos e constatada a regularidade dos atos praticados, o processo licitatório será enviado à autoridade competente da Prefeitura Municipal de Campo Verde - MT para adjudicar o objeto e homologar o procedimento licitatório, observado o disposto no </w:t>
      </w:r>
      <w:hyperlink r:id="rId123" w:anchor="art71" w:history="1">
        <w:r w:rsidR="00F60DD3" w:rsidRPr="0086165A">
          <w:rPr>
            <w:rStyle w:val="Hyperlink"/>
            <w:rFonts w:asciiTheme="minorHAnsi" w:hAnsiTheme="minorHAnsi"/>
            <w:color w:val="auto"/>
            <w:sz w:val="21"/>
            <w:szCs w:val="21"/>
          </w:rPr>
          <w:t>art. 71 da Lei Federal nº 14.133, de 2021</w:t>
        </w:r>
      </w:hyperlink>
      <w:r w:rsidR="00F60DD3" w:rsidRPr="0086165A">
        <w:rPr>
          <w:rFonts w:asciiTheme="minorHAnsi" w:hAnsiTheme="minorHAnsi"/>
          <w:sz w:val="21"/>
          <w:szCs w:val="21"/>
        </w:rPr>
        <w:t>.</w:t>
      </w:r>
    </w:p>
    <w:p w:rsidR="00D81FD6" w:rsidRPr="0086165A" w:rsidRDefault="00D81FD6" w:rsidP="00B76F88">
      <w:pPr>
        <w:pStyle w:val="paragraph"/>
        <w:tabs>
          <w:tab w:val="left" w:pos="0"/>
          <w:tab w:val="left" w:pos="1134"/>
        </w:tabs>
        <w:spacing w:before="0" w:beforeAutospacing="0" w:after="0" w:afterAutospacing="0"/>
        <w:ind w:left="567"/>
        <w:jc w:val="both"/>
        <w:textAlignment w:val="baseline"/>
        <w:rPr>
          <w:rFonts w:asciiTheme="minorHAnsi" w:hAnsiTheme="minorHAnsi"/>
          <w:sz w:val="21"/>
          <w:szCs w:val="21"/>
        </w:rPr>
      </w:pPr>
    </w:p>
    <w:p w:rsidR="00F60DD3" w:rsidRPr="0086165A" w:rsidRDefault="00F60DD3" w:rsidP="002C0691">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line="240" w:lineRule="auto"/>
        <w:jc w:val="both"/>
        <w:textAlignment w:val="baseline"/>
        <w:rPr>
          <w:rStyle w:val="normaltextrun"/>
          <w:rFonts w:asciiTheme="minorHAnsi" w:hAnsiTheme="minorHAnsi"/>
          <w:b/>
          <w:bCs/>
          <w:color w:val="auto"/>
          <w:sz w:val="21"/>
          <w:szCs w:val="21"/>
        </w:rPr>
      </w:pPr>
      <w:bookmarkStart w:id="49" w:name="_Toc149517456"/>
      <w:r w:rsidRPr="0086165A">
        <w:rPr>
          <w:rStyle w:val="normaltextrun"/>
          <w:rFonts w:asciiTheme="minorHAnsi" w:hAnsiTheme="minorHAnsi"/>
          <w:b/>
          <w:color w:val="auto"/>
          <w:sz w:val="21"/>
          <w:szCs w:val="21"/>
        </w:rPr>
        <w:t>REABERTURA DA SESSÃO PÚBLICA</w:t>
      </w:r>
      <w:bookmarkEnd w:id="49"/>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A sessão pública poderá ser reaberta:</w:t>
      </w:r>
    </w:p>
    <w:p w:rsidR="00F60DD3" w:rsidRPr="0086165A" w:rsidRDefault="00F60DD3"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Nas hipóteses de provimento de recurso que leve à anulação de atos anteriores à realização da sessão pública precedente ou em que seja anulada a própria sessão pública, situação em que serão repetidos os atos anulados e os que dele dependam;</w:t>
      </w:r>
    </w:p>
    <w:p w:rsidR="00F60DD3" w:rsidRPr="0086165A" w:rsidRDefault="00F60DD3"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 xml:space="preserve">Quando houver erro na aceitação do preço melhor classificado ou quando o licitante declarado vencedor não assinar o contrato, não retirar o instrumento equivalente ou não comprovar a regularização fiscal, social e trabalhista, nos termos do </w:t>
      </w:r>
      <w:hyperlink r:id="rId124" w:anchor="art43" w:history="1">
        <w:r w:rsidRPr="0086165A">
          <w:rPr>
            <w:rStyle w:val="Hyperlink"/>
            <w:rFonts w:asciiTheme="minorHAnsi" w:hAnsiTheme="minorHAnsi"/>
            <w:color w:val="auto"/>
            <w:sz w:val="21"/>
            <w:szCs w:val="21"/>
          </w:rPr>
          <w:t>art. 43, §1º, da Lei Complementar Federal nº 123, de 2006</w:t>
        </w:r>
      </w:hyperlink>
      <w:r w:rsidRPr="0086165A">
        <w:rPr>
          <w:rFonts w:asciiTheme="minorHAnsi" w:hAnsiTheme="minorHAnsi"/>
          <w:sz w:val="21"/>
          <w:szCs w:val="21"/>
        </w:rPr>
        <w:t>. Nessas hipóteses, serão adotados os procedimentos imediatamente posteriores ao encerramento da etapa de lances.</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Todos os licitantes remanescentes deverão ser convocados para acompanhar a sessão reaberta.</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A convocação se dará por meio do sistema eletrônico (“</w:t>
      </w:r>
      <w:r w:rsidRPr="0086165A">
        <w:rPr>
          <w:rFonts w:asciiTheme="minorHAnsi" w:hAnsiTheme="minorHAnsi"/>
          <w:i/>
          <w:iCs/>
          <w:sz w:val="21"/>
          <w:szCs w:val="21"/>
        </w:rPr>
        <w:t>chat</w:t>
      </w:r>
      <w:r w:rsidRPr="0086165A">
        <w:rPr>
          <w:rFonts w:asciiTheme="minorHAnsi" w:hAnsiTheme="minorHAnsi"/>
          <w:sz w:val="21"/>
          <w:szCs w:val="21"/>
        </w:rPr>
        <w:t xml:space="preserve">”) ou </w:t>
      </w:r>
      <w:r w:rsidRPr="0086165A">
        <w:rPr>
          <w:rFonts w:asciiTheme="minorHAnsi" w:hAnsiTheme="minorHAnsi"/>
          <w:i/>
          <w:iCs/>
          <w:sz w:val="21"/>
          <w:szCs w:val="21"/>
        </w:rPr>
        <w:t>e-mail</w:t>
      </w:r>
      <w:r w:rsidRPr="0086165A">
        <w:rPr>
          <w:rFonts w:asciiTheme="minorHAnsi" w:hAnsiTheme="minorHAnsi"/>
          <w:sz w:val="21"/>
          <w:szCs w:val="21"/>
        </w:rPr>
        <w:t>, de acordo com a fase do procedimento licitatório, de acordo com o endereço eletrônico registrado na proposta.</w:t>
      </w:r>
    </w:p>
    <w:p w:rsidR="000379D8" w:rsidRPr="0086165A" w:rsidRDefault="000379D8" w:rsidP="00B76F88">
      <w:pPr>
        <w:pStyle w:val="paragraph"/>
        <w:tabs>
          <w:tab w:val="left" w:pos="0"/>
          <w:tab w:val="left" w:pos="1134"/>
        </w:tabs>
        <w:spacing w:before="0" w:beforeAutospacing="0" w:after="0" w:afterAutospacing="0"/>
        <w:ind w:left="567"/>
        <w:jc w:val="both"/>
        <w:textAlignment w:val="baseline"/>
        <w:rPr>
          <w:rFonts w:asciiTheme="minorHAnsi" w:hAnsiTheme="minorHAnsi"/>
          <w:sz w:val="21"/>
          <w:szCs w:val="21"/>
        </w:rPr>
      </w:pPr>
    </w:p>
    <w:p w:rsidR="00F60DD3" w:rsidRPr="0086165A" w:rsidRDefault="00F60DD3" w:rsidP="002C0691">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line="240" w:lineRule="auto"/>
        <w:jc w:val="both"/>
        <w:textAlignment w:val="baseline"/>
        <w:rPr>
          <w:rStyle w:val="normaltextrun"/>
          <w:rFonts w:asciiTheme="minorHAnsi" w:hAnsiTheme="minorHAnsi"/>
          <w:b/>
          <w:bCs/>
          <w:color w:val="auto"/>
          <w:sz w:val="21"/>
          <w:szCs w:val="21"/>
        </w:rPr>
      </w:pPr>
      <w:bookmarkStart w:id="50" w:name="_Toc149517457"/>
      <w:r w:rsidRPr="0086165A">
        <w:rPr>
          <w:rStyle w:val="normaltextrun"/>
          <w:rFonts w:asciiTheme="minorHAnsi" w:hAnsiTheme="minorHAnsi"/>
          <w:b/>
          <w:color w:val="auto"/>
          <w:sz w:val="21"/>
          <w:szCs w:val="21"/>
        </w:rPr>
        <w:t>ENCERRAMENTO DA LICITAÇÃO</w:t>
      </w:r>
      <w:bookmarkEnd w:id="50"/>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Nos termos do </w:t>
      </w:r>
      <w:hyperlink r:id="rId125" w:anchor="art71" w:history="1">
        <w:r w:rsidRPr="0086165A">
          <w:rPr>
            <w:rStyle w:val="Hyperlink"/>
            <w:rFonts w:asciiTheme="minorHAnsi" w:hAnsiTheme="minorHAnsi"/>
            <w:color w:val="auto"/>
            <w:sz w:val="21"/>
            <w:szCs w:val="21"/>
          </w:rPr>
          <w:t>art. 71 da Lei Federal nº 14.133, de 2021</w:t>
        </w:r>
      </w:hyperlink>
      <w:r w:rsidRPr="0086165A">
        <w:rPr>
          <w:rFonts w:asciiTheme="minorHAnsi" w:hAnsiTheme="minorHAnsi"/>
          <w:sz w:val="21"/>
          <w:szCs w:val="21"/>
        </w:rPr>
        <w:t>, encerradas as fases de julgamento e habilitação, e exauridos os recursos administrativos, o processo licitatório será encaminhado à autoridade superior, que poderá:</w:t>
      </w:r>
    </w:p>
    <w:p w:rsidR="00F60DD3" w:rsidRPr="0086165A" w:rsidRDefault="000379D8" w:rsidP="002C0691">
      <w:pPr>
        <w:pStyle w:val="paragraph"/>
        <w:numPr>
          <w:ilvl w:val="2"/>
          <w:numId w:val="13"/>
        </w:numPr>
        <w:tabs>
          <w:tab w:val="left" w:pos="0"/>
          <w:tab w:val="left" w:pos="1134"/>
        </w:tabs>
        <w:spacing w:before="0" w:beforeAutospacing="0" w:after="0" w:afterAutospacing="0"/>
        <w:rPr>
          <w:rFonts w:asciiTheme="minorHAnsi" w:hAnsiTheme="minorHAnsi"/>
          <w:sz w:val="21"/>
          <w:szCs w:val="21"/>
        </w:rPr>
      </w:pPr>
      <w:r w:rsidRPr="0086165A">
        <w:rPr>
          <w:rFonts w:asciiTheme="minorHAnsi" w:hAnsiTheme="minorHAnsi"/>
          <w:sz w:val="21"/>
          <w:szCs w:val="21"/>
        </w:rPr>
        <w:t>Determinar</w:t>
      </w:r>
      <w:r w:rsidR="00F60DD3" w:rsidRPr="0086165A">
        <w:rPr>
          <w:rFonts w:asciiTheme="minorHAnsi" w:hAnsiTheme="minorHAnsi"/>
          <w:sz w:val="21"/>
          <w:szCs w:val="21"/>
        </w:rPr>
        <w:t xml:space="preserve"> o retorno dos autos para saneamento de irregularidades;</w:t>
      </w:r>
    </w:p>
    <w:p w:rsidR="00F60DD3" w:rsidRPr="0086165A" w:rsidRDefault="000379D8" w:rsidP="002C0691">
      <w:pPr>
        <w:pStyle w:val="paragraph"/>
        <w:numPr>
          <w:ilvl w:val="2"/>
          <w:numId w:val="13"/>
        </w:numPr>
        <w:tabs>
          <w:tab w:val="left" w:pos="0"/>
          <w:tab w:val="left" w:pos="1134"/>
        </w:tabs>
        <w:spacing w:before="0" w:beforeAutospacing="0" w:after="0" w:afterAutospacing="0"/>
        <w:rPr>
          <w:rFonts w:asciiTheme="minorHAnsi" w:hAnsiTheme="minorHAnsi"/>
          <w:sz w:val="21"/>
          <w:szCs w:val="21"/>
        </w:rPr>
      </w:pPr>
      <w:r w:rsidRPr="0086165A">
        <w:rPr>
          <w:rFonts w:asciiTheme="minorHAnsi" w:hAnsiTheme="minorHAnsi"/>
          <w:sz w:val="21"/>
          <w:szCs w:val="21"/>
        </w:rPr>
        <w:t>Revogar</w:t>
      </w:r>
      <w:r w:rsidR="00F60DD3" w:rsidRPr="0086165A">
        <w:rPr>
          <w:rFonts w:asciiTheme="minorHAnsi" w:hAnsiTheme="minorHAnsi"/>
          <w:sz w:val="21"/>
          <w:szCs w:val="21"/>
        </w:rPr>
        <w:t xml:space="preserve"> a licitação por motivo de conveniência e oportunidade;</w:t>
      </w:r>
    </w:p>
    <w:p w:rsidR="00F60DD3" w:rsidRPr="0086165A" w:rsidRDefault="000379D8" w:rsidP="002C0691">
      <w:pPr>
        <w:pStyle w:val="paragraph"/>
        <w:numPr>
          <w:ilvl w:val="2"/>
          <w:numId w:val="13"/>
        </w:numPr>
        <w:tabs>
          <w:tab w:val="left" w:pos="0"/>
          <w:tab w:val="left" w:pos="1134"/>
        </w:tabs>
        <w:spacing w:before="0" w:beforeAutospacing="0" w:after="0" w:afterAutospacing="0"/>
        <w:rPr>
          <w:rFonts w:asciiTheme="minorHAnsi" w:hAnsiTheme="minorHAnsi"/>
          <w:sz w:val="21"/>
          <w:szCs w:val="21"/>
        </w:rPr>
      </w:pPr>
      <w:r w:rsidRPr="0086165A">
        <w:rPr>
          <w:rFonts w:asciiTheme="minorHAnsi" w:hAnsiTheme="minorHAnsi"/>
          <w:sz w:val="21"/>
          <w:szCs w:val="21"/>
        </w:rPr>
        <w:t>Proceder</w:t>
      </w:r>
      <w:r w:rsidR="00F60DD3" w:rsidRPr="0086165A">
        <w:rPr>
          <w:rFonts w:asciiTheme="minorHAnsi" w:hAnsiTheme="minorHAnsi"/>
          <w:sz w:val="21"/>
          <w:szCs w:val="21"/>
        </w:rPr>
        <w:t xml:space="preserve"> à anulação da licitação, de ofício ou mediante provocação de terceiros, sempre que presente ilegalidade insanável;</w:t>
      </w:r>
    </w:p>
    <w:p w:rsidR="00F60DD3" w:rsidRPr="0086165A" w:rsidRDefault="000379D8" w:rsidP="002C0691">
      <w:pPr>
        <w:pStyle w:val="paragraph"/>
        <w:numPr>
          <w:ilvl w:val="2"/>
          <w:numId w:val="13"/>
        </w:numPr>
        <w:tabs>
          <w:tab w:val="left" w:pos="0"/>
          <w:tab w:val="left" w:pos="1134"/>
        </w:tabs>
        <w:spacing w:before="0" w:beforeAutospacing="0" w:after="0" w:afterAutospacing="0"/>
        <w:rPr>
          <w:rFonts w:asciiTheme="minorHAnsi" w:hAnsiTheme="minorHAnsi"/>
          <w:sz w:val="21"/>
          <w:szCs w:val="21"/>
        </w:rPr>
      </w:pPr>
      <w:r w:rsidRPr="0086165A">
        <w:rPr>
          <w:rFonts w:asciiTheme="minorHAnsi" w:hAnsiTheme="minorHAnsi"/>
          <w:sz w:val="21"/>
          <w:szCs w:val="21"/>
        </w:rPr>
        <w:t>Adjudicar</w:t>
      </w:r>
      <w:r w:rsidR="00F60DD3" w:rsidRPr="0086165A">
        <w:rPr>
          <w:rFonts w:asciiTheme="minorHAnsi" w:hAnsiTheme="minorHAnsi"/>
          <w:sz w:val="21"/>
          <w:szCs w:val="21"/>
        </w:rPr>
        <w:t xml:space="preserve"> o objeto e homologar a licitação.</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Ao pronunciar a nulidade, a autoridade indicará expressamente os atos com vícios insanáveis, tornando sem efeito todos os subsequentes que deles dependam, e dará ensejo à apuração de responsabilidade de quem lhes tenha dado causa (</w:t>
      </w:r>
      <w:hyperlink r:id="rId126" w:anchor="art71" w:history="1">
        <w:r w:rsidRPr="0086165A">
          <w:rPr>
            <w:rStyle w:val="Hyperlink"/>
            <w:rFonts w:asciiTheme="minorHAnsi" w:hAnsiTheme="minorHAnsi"/>
            <w:color w:val="auto"/>
            <w:sz w:val="21"/>
            <w:szCs w:val="21"/>
          </w:rPr>
          <w:t>art. 71, § 1º, da Lei Federal nº 14.133, de 2021</w:t>
        </w:r>
      </w:hyperlink>
      <w:r w:rsidRPr="0086165A">
        <w:rPr>
          <w:rFonts w:asciiTheme="minorHAnsi" w:hAnsiTheme="minorHAnsi"/>
          <w:sz w:val="21"/>
          <w:szCs w:val="21"/>
        </w:rPr>
        <w:t>).</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O motivo determinante para a revogação do processo licitatório deverá ser resultante de fato superveniente devidamente comprovado (</w:t>
      </w:r>
      <w:hyperlink r:id="rId127" w:anchor="art71" w:history="1">
        <w:r w:rsidRPr="0086165A">
          <w:rPr>
            <w:rStyle w:val="Hyperlink"/>
            <w:rFonts w:asciiTheme="minorHAnsi" w:hAnsiTheme="minorHAnsi"/>
            <w:color w:val="auto"/>
            <w:sz w:val="21"/>
            <w:szCs w:val="21"/>
          </w:rPr>
          <w:t>art. 71, § 2º, da Lei Federal nº 14.133, de 2021</w:t>
        </w:r>
      </w:hyperlink>
      <w:r w:rsidRPr="0086165A">
        <w:rPr>
          <w:rFonts w:asciiTheme="minorHAnsi" w:hAnsiTheme="minorHAnsi"/>
          <w:sz w:val="21"/>
          <w:szCs w:val="21"/>
        </w:rPr>
        <w:t>).</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Nos casos de anulação e revogação, será assegurada a prévia manifestação dos interessados (</w:t>
      </w:r>
      <w:hyperlink r:id="rId128" w:anchor="art71" w:history="1">
        <w:r w:rsidRPr="0086165A">
          <w:rPr>
            <w:rStyle w:val="Hyperlink"/>
            <w:rFonts w:asciiTheme="minorHAnsi" w:hAnsiTheme="minorHAnsi"/>
            <w:color w:val="auto"/>
            <w:sz w:val="21"/>
            <w:szCs w:val="21"/>
          </w:rPr>
          <w:t>art. 71, § 3º, da Lei Federal nº 14.133, de 2021</w:t>
        </w:r>
      </w:hyperlink>
      <w:r w:rsidRPr="0086165A">
        <w:rPr>
          <w:rFonts w:asciiTheme="minorHAnsi" w:hAnsiTheme="minorHAnsi"/>
          <w:sz w:val="21"/>
          <w:szCs w:val="21"/>
        </w:rPr>
        <w:t>).</w:t>
      </w:r>
    </w:p>
    <w:p w:rsidR="000379D8" w:rsidRPr="0086165A" w:rsidRDefault="000379D8" w:rsidP="00B76F88">
      <w:pPr>
        <w:pStyle w:val="paragraph"/>
        <w:tabs>
          <w:tab w:val="left" w:pos="0"/>
          <w:tab w:val="left" w:pos="1134"/>
        </w:tabs>
        <w:spacing w:before="0" w:beforeAutospacing="0" w:after="0" w:afterAutospacing="0"/>
        <w:ind w:left="567"/>
        <w:jc w:val="both"/>
        <w:textAlignment w:val="baseline"/>
        <w:rPr>
          <w:rFonts w:asciiTheme="minorHAnsi" w:hAnsiTheme="minorHAnsi"/>
          <w:sz w:val="21"/>
          <w:szCs w:val="21"/>
        </w:rPr>
      </w:pPr>
    </w:p>
    <w:p w:rsidR="00F60DD3" w:rsidRPr="0086165A" w:rsidRDefault="00F60DD3" w:rsidP="002C0691">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line="240" w:lineRule="auto"/>
        <w:jc w:val="both"/>
        <w:textAlignment w:val="baseline"/>
        <w:rPr>
          <w:rStyle w:val="normaltextrun"/>
          <w:rFonts w:asciiTheme="minorHAnsi" w:hAnsiTheme="minorHAnsi"/>
          <w:b/>
          <w:bCs/>
          <w:color w:val="auto"/>
          <w:sz w:val="21"/>
          <w:szCs w:val="21"/>
        </w:rPr>
      </w:pPr>
      <w:bookmarkStart w:id="51" w:name="_Toc144196064"/>
      <w:bookmarkStart w:id="52" w:name="_Toc149517458"/>
      <w:r w:rsidRPr="0086165A">
        <w:rPr>
          <w:rStyle w:val="normaltextrun"/>
          <w:rFonts w:asciiTheme="minorHAnsi" w:hAnsiTheme="minorHAnsi"/>
          <w:b/>
          <w:color w:val="auto"/>
          <w:sz w:val="21"/>
          <w:szCs w:val="21"/>
        </w:rPr>
        <w:t>REGISTRO DE PREÇOS</w:t>
      </w:r>
      <w:bookmarkEnd w:id="51"/>
      <w:bookmarkEnd w:id="52"/>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Homologado o resultado da licitação, respeitada a ordem de classificação e a quantidade de fornecedores a serem registrados, convocará os particulares para assinatura da Ata de Registro de Preços - ARP (Anexo IV), no prazo de 5 (cinco) dias úteis, a qual se constitui em compromisso formal de fornecimento nas condições estabelecidas.</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O prazo de convocação poderá ser prorrogado uma vez, por igual período, mediante solicitação do licitante mais bem classificado ou do fornecedor convocado, desde que:</w:t>
      </w:r>
    </w:p>
    <w:p w:rsidR="00F60DD3" w:rsidRPr="0086165A" w:rsidRDefault="000379D8"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A</w:t>
      </w:r>
      <w:r w:rsidR="00F60DD3" w:rsidRPr="0086165A">
        <w:rPr>
          <w:rFonts w:asciiTheme="minorHAnsi" w:hAnsiTheme="minorHAnsi"/>
          <w:sz w:val="21"/>
          <w:szCs w:val="21"/>
        </w:rPr>
        <w:t xml:space="preserve"> solicitação seja devidamente justificada e apresentada dentro do prazo; e</w:t>
      </w:r>
    </w:p>
    <w:p w:rsidR="00F60DD3" w:rsidRPr="0086165A" w:rsidRDefault="000379D8"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A</w:t>
      </w:r>
      <w:r w:rsidR="00F60DD3" w:rsidRPr="0086165A">
        <w:rPr>
          <w:rFonts w:asciiTheme="minorHAnsi" w:hAnsiTheme="minorHAnsi"/>
          <w:sz w:val="21"/>
          <w:szCs w:val="21"/>
        </w:rPr>
        <w:t xml:space="preserve"> justificativa apresentada seja aceita pela Administração.</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lastRenderedPageBreak/>
        <w:t>A ata de registro de preços será assinada por meio de assinatura digital e disponibilizada no sistema de registro de preços.</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 sem prejuízo da aplicação da(s) penalidade(s) do </w:t>
      </w:r>
      <w:hyperlink r:id="rId129" w:anchor="art156" w:history="1">
        <w:r w:rsidRPr="0086165A">
          <w:rPr>
            <w:rStyle w:val="Hyperlink"/>
            <w:rFonts w:asciiTheme="minorHAnsi" w:hAnsiTheme="minorHAnsi"/>
            <w:color w:val="auto"/>
            <w:sz w:val="21"/>
            <w:szCs w:val="21"/>
          </w:rPr>
          <w:t>art. 156 da Lei Federal nº 14.133, de 2021</w:t>
        </w:r>
      </w:hyperlink>
      <w:r w:rsidRPr="0086165A">
        <w:rPr>
          <w:rFonts w:asciiTheme="minorHAnsi" w:hAnsiTheme="minorHAnsi"/>
          <w:sz w:val="21"/>
          <w:szCs w:val="21"/>
        </w:rPr>
        <w:t>.</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Serão formalizadas tantas Atas de Registro de Preços quantas forem necessárias para o registro de todos os itens constantes no Termo de Referência, com a indicação do licitante vencedor, a descrição </w:t>
      </w:r>
      <w:proofErr w:type="gramStart"/>
      <w:r w:rsidRPr="0086165A">
        <w:rPr>
          <w:rFonts w:asciiTheme="minorHAnsi" w:hAnsiTheme="minorHAnsi"/>
          <w:sz w:val="21"/>
          <w:szCs w:val="21"/>
        </w:rPr>
        <w:t>do(</w:t>
      </w:r>
      <w:proofErr w:type="gramEnd"/>
      <w:r w:rsidRPr="0086165A">
        <w:rPr>
          <w:rFonts w:asciiTheme="minorHAnsi" w:hAnsiTheme="minorHAnsi"/>
          <w:sz w:val="21"/>
          <w:szCs w:val="21"/>
        </w:rPr>
        <w:t>s) item(</w:t>
      </w:r>
      <w:proofErr w:type="spellStart"/>
      <w:r w:rsidRPr="0086165A">
        <w:rPr>
          <w:rFonts w:asciiTheme="minorHAnsi" w:hAnsiTheme="minorHAnsi"/>
          <w:sz w:val="21"/>
          <w:szCs w:val="21"/>
        </w:rPr>
        <w:t>ns</w:t>
      </w:r>
      <w:proofErr w:type="spellEnd"/>
      <w:r w:rsidRPr="0086165A">
        <w:rPr>
          <w:rFonts w:asciiTheme="minorHAnsi" w:hAnsiTheme="minorHAnsi"/>
          <w:sz w:val="21"/>
          <w:szCs w:val="21"/>
        </w:rPr>
        <w:t>), as respectivas quantidades, preços registrados e demais condições.</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O preço registrado, com a indicação dos fornecedores, será divulgado no PNCP (</w:t>
      </w:r>
      <w:hyperlink r:id="rId130" w:history="1">
        <w:r w:rsidRPr="0086165A">
          <w:rPr>
            <w:rStyle w:val="Hyperlink"/>
            <w:rFonts w:asciiTheme="minorHAnsi" w:hAnsiTheme="minorHAnsi"/>
            <w:color w:val="auto"/>
            <w:sz w:val="21"/>
            <w:szCs w:val="21"/>
          </w:rPr>
          <w:t>https://pncp.gov.br/</w:t>
        </w:r>
      </w:hyperlink>
      <w:r w:rsidRPr="0086165A">
        <w:rPr>
          <w:rFonts w:asciiTheme="minorHAnsi" w:hAnsiTheme="minorHAnsi"/>
          <w:sz w:val="21"/>
          <w:szCs w:val="21"/>
        </w:rPr>
        <w:t>) e disponibilizado durante a vigência da ata de registro de preços.</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A existência de preços registrados implicará compromisso de fornecimento nas condições estabelecidas, mas não obrigará a Administração a contratar, facultada a realização de licitação específica para a aquisição pretendida, desde que devidamente justificada, sendo assegurada ao beneficiário do registro a preferência de fornecimento em igualdade de condições.</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A Ata de Registro de Preços - ARP terá validade de 1 (um) ano, podendo ser prorrogada por igual período, desde que comprovado o preço vantajoso, limitada a 2 (dois) anos.</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Em caso de prorrogação, será garantido o REAJUSTE previsto no item </w:t>
      </w:r>
      <w:hyperlink w:anchor="_REAJUSTE_(art._92," w:history="1">
        <w:r w:rsidRPr="0086165A">
          <w:rPr>
            <w:rStyle w:val="Hyperlink"/>
            <w:rFonts w:asciiTheme="minorHAnsi" w:hAnsiTheme="minorHAnsi"/>
            <w:color w:val="auto"/>
            <w:sz w:val="21"/>
            <w:szCs w:val="21"/>
          </w:rPr>
          <w:t>“37 - REAJUSTE”</w:t>
        </w:r>
      </w:hyperlink>
      <w:r w:rsidRPr="0086165A">
        <w:rPr>
          <w:rFonts w:asciiTheme="minorHAnsi" w:hAnsiTheme="minorHAnsi"/>
          <w:sz w:val="21"/>
          <w:szCs w:val="21"/>
        </w:rPr>
        <w:t>.</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Não serão aceitas propostas para registros de preços com indicação de quantidades inferiores àquelas previstas em cada item do objeto da presente licitação, como também não serão permitidos registros de mais de um preço por cada item do objeto.</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Poderá haver ADESÃO à ARP por qualquer órgão ou entidade pública não participante do presente certame licitatório, desde que observados os limites, por órgão ou entidade, a 50% (cinquenta por cento) dos quantitativos dos itens do instrumento convocatório registrados na ata de registro de preços para o órgão gerenciador e para os órgãos participantes (</w:t>
      </w:r>
      <w:hyperlink r:id="rId131" w:anchor="art86" w:history="1">
        <w:r w:rsidRPr="0086165A">
          <w:rPr>
            <w:rStyle w:val="Hyperlink"/>
            <w:rFonts w:asciiTheme="minorHAnsi" w:hAnsiTheme="minorHAnsi"/>
            <w:color w:val="auto"/>
            <w:sz w:val="21"/>
            <w:szCs w:val="21"/>
          </w:rPr>
          <w:t>art. 86, § 4º, da Lei Federal nº 14.133, de 2021</w:t>
        </w:r>
      </w:hyperlink>
      <w:r w:rsidR="00ED362F" w:rsidRPr="0086165A">
        <w:rPr>
          <w:rStyle w:val="Hyperlink"/>
          <w:rFonts w:asciiTheme="minorHAnsi" w:hAnsiTheme="minorHAnsi"/>
          <w:color w:val="auto"/>
          <w:sz w:val="21"/>
          <w:szCs w:val="21"/>
        </w:rPr>
        <w:t xml:space="preserve"> e Lei n° 14.770/2023</w:t>
      </w:r>
      <w:r w:rsidRPr="0086165A">
        <w:rPr>
          <w:rFonts w:asciiTheme="minorHAnsi" w:hAnsiTheme="minorHAnsi"/>
          <w:sz w:val="21"/>
          <w:szCs w:val="21"/>
        </w:rPr>
        <w:t>).</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O quantitativo decorrente das adesões à ARP não poderá exceder, na totalidade, ao dobro do quantitativo de cada item registrado na ata de registro de preços para o órgão gerenciador e órgãos participantes, independentemente do número de órgãos não participantes que aderirem (</w:t>
      </w:r>
      <w:hyperlink r:id="rId132" w:anchor="art86" w:history="1">
        <w:r w:rsidRPr="0086165A">
          <w:rPr>
            <w:rStyle w:val="Hyperlink"/>
            <w:rFonts w:asciiTheme="minorHAnsi" w:hAnsiTheme="minorHAnsi"/>
            <w:color w:val="auto"/>
            <w:sz w:val="21"/>
            <w:szCs w:val="21"/>
          </w:rPr>
          <w:t>art. 86, § 5º, da Lei Federal nº 14.133, de 2021</w:t>
        </w:r>
      </w:hyperlink>
      <w:r w:rsidRPr="0086165A">
        <w:rPr>
          <w:rFonts w:asciiTheme="minorHAnsi" w:hAnsiTheme="minorHAnsi"/>
          <w:sz w:val="21"/>
          <w:szCs w:val="21"/>
        </w:rPr>
        <w:t>).</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É expressamente proibida a participação de órgão ou entidade pública que já participe de outro SRP em andamento, ou integre outra ARP, com objetos semelhantes ao do presente SRP (</w:t>
      </w:r>
      <w:hyperlink r:id="rId133" w:anchor="art82" w:history="1">
        <w:r w:rsidRPr="0086165A">
          <w:rPr>
            <w:rStyle w:val="Hyperlink"/>
            <w:rFonts w:asciiTheme="minorHAnsi" w:hAnsiTheme="minorHAnsi"/>
            <w:color w:val="auto"/>
            <w:sz w:val="21"/>
            <w:szCs w:val="21"/>
          </w:rPr>
          <w:t>art. 82, VIII, da Lei Federal nº 14.133, de 2021</w:t>
        </w:r>
      </w:hyperlink>
      <w:r w:rsidRPr="0086165A">
        <w:rPr>
          <w:rFonts w:asciiTheme="minorHAnsi" w:hAnsiTheme="minorHAnsi"/>
          <w:sz w:val="21"/>
          <w:szCs w:val="21"/>
        </w:rPr>
        <w:t>).</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Não poderá haver </w:t>
      </w:r>
      <w:proofErr w:type="gramStart"/>
      <w:r w:rsidRPr="0086165A">
        <w:rPr>
          <w:rFonts w:asciiTheme="minorHAnsi" w:hAnsiTheme="minorHAnsi"/>
          <w:sz w:val="21"/>
          <w:szCs w:val="21"/>
        </w:rPr>
        <w:t>acréscimo(</w:t>
      </w:r>
      <w:proofErr w:type="gramEnd"/>
      <w:r w:rsidRPr="0086165A">
        <w:rPr>
          <w:rFonts w:asciiTheme="minorHAnsi" w:hAnsiTheme="minorHAnsi"/>
          <w:sz w:val="21"/>
          <w:szCs w:val="21"/>
        </w:rPr>
        <w:t>s) no(s) quantitativo(s) registrado(s) na ARP.</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Caberá à Prefeitura Municipal de Campo Verde - MT o gerenciamento e controle da ARP no seu próprio interesse, como também a formalização, gestão e fiscalização de suas próprias contratações, observadas as atribuições e competências indicadas na Minuta da ARP (</w:t>
      </w:r>
      <w:hyperlink w:anchor="_ANEXO_IV_-" w:history="1">
        <w:r w:rsidRPr="0086165A">
          <w:rPr>
            <w:rStyle w:val="Hyperlink"/>
            <w:rFonts w:asciiTheme="minorHAnsi" w:hAnsiTheme="minorHAnsi"/>
            <w:color w:val="auto"/>
            <w:sz w:val="21"/>
            <w:szCs w:val="21"/>
          </w:rPr>
          <w:t>Anexo IV</w:t>
        </w:r>
      </w:hyperlink>
      <w:r w:rsidRPr="0086165A">
        <w:rPr>
          <w:rFonts w:asciiTheme="minorHAnsi" w:hAnsiTheme="minorHAnsi"/>
          <w:sz w:val="21"/>
          <w:szCs w:val="21"/>
        </w:rPr>
        <w:t>).</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O Particular, titular do Registro de Preços, obriga-se a cumprir integralmente as obrigações contidas na ARP, salvo quando houver cancelamento ou rescisão do registro, submetendo-se às sanções administrativas previstas no item </w:t>
      </w:r>
      <w:hyperlink w:anchor="_SANÇÕES_ADMINISTRATIVAS" w:history="1">
        <w:r w:rsidRPr="0086165A">
          <w:rPr>
            <w:rStyle w:val="Hyperlink"/>
            <w:rFonts w:asciiTheme="minorHAnsi" w:hAnsiTheme="minorHAnsi"/>
            <w:color w:val="auto"/>
            <w:sz w:val="21"/>
            <w:szCs w:val="21"/>
          </w:rPr>
          <w:t>“38 - SANÇÕES ADMINISTRATIVAS”</w:t>
        </w:r>
      </w:hyperlink>
      <w:r w:rsidRPr="0086165A">
        <w:rPr>
          <w:rFonts w:asciiTheme="minorHAnsi" w:hAnsiTheme="minorHAnsi"/>
          <w:sz w:val="21"/>
          <w:szCs w:val="21"/>
        </w:rPr>
        <w:t xml:space="preserve"> em caso de inadimplência, observado o devido processo legal.</w:t>
      </w:r>
    </w:p>
    <w:p w:rsidR="005F7D84" w:rsidRPr="0086165A" w:rsidRDefault="005F7D84" w:rsidP="00B76F88">
      <w:pPr>
        <w:pStyle w:val="paragraph"/>
        <w:tabs>
          <w:tab w:val="left" w:pos="0"/>
          <w:tab w:val="left" w:pos="1134"/>
        </w:tabs>
        <w:spacing w:before="0" w:beforeAutospacing="0" w:after="0" w:afterAutospacing="0"/>
        <w:ind w:left="567"/>
        <w:jc w:val="both"/>
        <w:textAlignment w:val="baseline"/>
        <w:rPr>
          <w:rFonts w:asciiTheme="minorHAnsi" w:hAnsiTheme="minorHAnsi"/>
          <w:sz w:val="21"/>
          <w:szCs w:val="21"/>
        </w:rPr>
      </w:pPr>
    </w:p>
    <w:p w:rsidR="00F60DD3" w:rsidRPr="0086165A" w:rsidRDefault="00F60DD3" w:rsidP="002C0691">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line="240" w:lineRule="auto"/>
        <w:jc w:val="both"/>
        <w:textAlignment w:val="baseline"/>
        <w:rPr>
          <w:rStyle w:val="normaltextrun"/>
          <w:rFonts w:asciiTheme="minorHAnsi" w:hAnsiTheme="minorHAnsi"/>
          <w:b/>
          <w:bCs/>
          <w:color w:val="auto"/>
          <w:sz w:val="21"/>
          <w:szCs w:val="21"/>
        </w:rPr>
      </w:pPr>
      <w:bookmarkStart w:id="53" w:name="_Toc144196065"/>
      <w:bookmarkStart w:id="54" w:name="_Toc149517459"/>
      <w:r w:rsidRPr="0086165A">
        <w:rPr>
          <w:rStyle w:val="normaltextrun"/>
          <w:rFonts w:asciiTheme="minorHAnsi" w:hAnsiTheme="minorHAnsi"/>
          <w:b/>
          <w:color w:val="auto"/>
          <w:sz w:val="21"/>
          <w:szCs w:val="21"/>
        </w:rPr>
        <w:t>FORMAÇÃO DO CADASTRO DE RESERVA</w:t>
      </w:r>
      <w:bookmarkEnd w:id="53"/>
      <w:bookmarkEnd w:id="54"/>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Após a homologação da licitação, será incluído na ata, na forma de anexo, o registro:</w:t>
      </w:r>
    </w:p>
    <w:p w:rsidR="00F60DD3" w:rsidRPr="0086165A" w:rsidRDefault="005F7D84"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Dos</w:t>
      </w:r>
      <w:r w:rsidR="00F60DD3" w:rsidRPr="0086165A">
        <w:rPr>
          <w:rFonts w:asciiTheme="minorHAnsi" w:hAnsiTheme="minorHAnsi"/>
          <w:sz w:val="21"/>
          <w:szCs w:val="21"/>
        </w:rPr>
        <w:t xml:space="preserve"> licitantes </w:t>
      </w:r>
      <w:bookmarkStart w:id="55" w:name="_Hlk132991372"/>
      <w:r w:rsidR="00F60DD3" w:rsidRPr="0086165A">
        <w:rPr>
          <w:rFonts w:asciiTheme="minorHAnsi" w:hAnsiTheme="minorHAnsi"/>
          <w:sz w:val="21"/>
          <w:szCs w:val="21"/>
        </w:rPr>
        <w:t xml:space="preserve">que </w:t>
      </w:r>
      <w:bookmarkStart w:id="56" w:name="_Hlk132989696"/>
      <w:r w:rsidR="00F60DD3" w:rsidRPr="0086165A">
        <w:rPr>
          <w:rFonts w:asciiTheme="minorHAnsi" w:hAnsiTheme="minorHAnsi"/>
          <w:sz w:val="21"/>
          <w:szCs w:val="21"/>
        </w:rPr>
        <w:t>aceitarem cotar o objeto com preço igual ao do adjudicatári</w:t>
      </w:r>
      <w:bookmarkEnd w:id="55"/>
      <w:r w:rsidR="00F60DD3" w:rsidRPr="0086165A">
        <w:rPr>
          <w:rFonts w:asciiTheme="minorHAnsi" w:hAnsiTheme="minorHAnsi"/>
          <w:sz w:val="21"/>
          <w:szCs w:val="21"/>
        </w:rPr>
        <w:t>o</w:t>
      </w:r>
      <w:bookmarkEnd w:id="56"/>
      <w:r w:rsidR="00F60DD3" w:rsidRPr="0086165A">
        <w:rPr>
          <w:rFonts w:asciiTheme="minorHAnsi" w:hAnsiTheme="minorHAnsi"/>
          <w:sz w:val="21"/>
          <w:szCs w:val="21"/>
        </w:rPr>
        <w:t xml:space="preserve">, observada a classificação na licitação; e </w:t>
      </w:r>
    </w:p>
    <w:p w:rsidR="00F60DD3" w:rsidRPr="0086165A" w:rsidRDefault="005F7D84"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Dos</w:t>
      </w:r>
      <w:r w:rsidR="00F60DD3" w:rsidRPr="0086165A">
        <w:rPr>
          <w:rFonts w:asciiTheme="minorHAnsi" w:hAnsiTheme="minorHAnsi"/>
          <w:sz w:val="21"/>
          <w:szCs w:val="21"/>
        </w:rPr>
        <w:t xml:space="preserve"> licitantes que mantiverem sua proposta original</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lastRenderedPageBreak/>
        <w:t>Será respeitada, nas contratações, a ordem de classificação dos licitantes ou fornecedores registrados na ata.</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A apresentação de novas propostas na forma deste item não prejudicará o resultado do certame em relação ao licitante mais bem classificado.</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Para fins da ordem de classificação, os licitantes ou fornecedores que aceitarem cotar o objeto com preço igual ao do adjudicatário antecederão aqueles que mantiverem sua proposta original.</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 A habilitação dos licitantes que comporão o cadastro de reserva será efetuada quando houver necessidade de contratação dos licitantes remanescentes, nas seguintes hipóteses:</w:t>
      </w:r>
    </w:p>
    <w:p w:rsidR="00F60DD3" w:rsidRPr="0086165A" w:rsidRDefault="005F7D84"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Quando</w:t>
      </w:r>
      <w:r w:rsidR="00F60DD3" w:rsidRPr="0086165A">
        <w:rPr>
          <w:rFonts w:asciiTheme="minorHAnsi" w:hAnsiTheme="minorHAnsi"/>
          <w:sz w:val="21"/>
          <w:szCs w:val="21"/>
        </w:rPr>
        <w:t xml:space="preserve"> o licitante vencedor não assinar a ata de registro de preços no prazo e nas condições estabelecidos no edital; ou</w:t>
      </w:r>
    </w:p>
    <w:p w:rsidR="00F60DD3" w:rsidRPr="0086165A" w:rsidRDefault="005F7D84"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Quando</w:t>
      </w:r>
      <w:r w:rsidR="00F60DD3" w:rsidRPr="0086165A">
        <w:rPr>
          <w:rFonts w:asciiTheme="minorHAnsi" w:hAnsiTheme="minorHAnsi"/>
          <w:sz w:val="21"/>
          <w:szCs w:val="21"/>
        </w:rPr>
        <w:t xml:space="preserve"> houver o cancelamento do registro do fornecedor ou do registro de preços.</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rsidR="00F60DD3" w:rsidRPr="0086165A" w:rsidRDefault="005F7D84"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Convocar</w:t>
      </w:r>
      <w:r w:rsidR="00F60DD3" w:rsidRPr="0086165A">
        <w:rPr>
          <w:rFonts w:asciiTheme="minorHAnsi" w:hAnsiTheme="minorHAnsi"/>
          <w:sz w:val="21"/>
          <w:szCs w:val="21"/>
        </w:rPr>
        <w:t xml:space="preserve"> os licitantes que mantiveram sua proposta original para negociação, na ordem de classificação, com vistas à obtenção de preço melhor, mesmo que acima do preço do adjudicatário; ou</w:t>
      </w:r>
    </w:p>
    <w:p w:rsidR="00F60DD3" w:rsidRPr="0086165A" w:rsidRDefault="005F7D84" w:rsidP="002C0691">
      <w:pPr>
        <w:pStyle w:val="paragraph"/>
        <w:numPr>
          <w:ilvl w:val="2"/>
          <w:numId w:val="6"/>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Adjudicar</w:t>
      </w:r>
      <w:r w:rsidR="00F60DD3" w:rsidRPr="0086165A">
        <w:rPr>
          <w:rFonts w:asciiTheme="minorHAnsi" w:hAnsiTheme="minorHAnsi"/>
          <w:sz w:val="21"/>
          <w:szCs w:val="21"/>
        </w:rPr>
        <w:t xml:space="preserve"> e firmar o contrato nas condições ofertadas pelos licitantes remanescentes, observada a ordem de classificação, quando frustrada a negociação de melhor condição.</w:t>
      </w:r>
    </w:p>
    <w:p w:rsidR="005F7D84" w:rsidRPr="0086165A" w:rsidRDefault="005F7D84" w:rsidP="00B76F88">
      <w:pPr>
        <w:pStyle w:val="paragraph"/>
        <w:tabs>
          <w:tab w:val="left" w:pos="0"/>
          <w:tab w:val="left" w:pos="1134"/>
        </w:tabs>
        <w:spacing w:before="0" w:beforeAutospacing="0" w:after="0" w:afterAutospacing="0"/>
        <w:ind w:left="1080"/>
        <w:jc w:val="both"/>
        <w:textAlignment w:val="baseline"/>
        <w:rPr>
          <w:rFonts w:asciiTheme="minorHAnsi" w:hAnsiTheme="minorHAnsi"/>
          <w:sz w:val="21"/>
          <w:szCs w:val="21"/>
        </w:rPr>
      </w:pPr>
    </w:p>
    <w:p w:rsidR="00F60DD3" w:rsidRPr="0086165A" w:rsidRDefault="00F60DD3" w:rsidP="002C0691">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line="240" w:lineRule="auto"/>
        <w:jc w:val="both"/>
        <w:textAlignment w:val="baseline"/>
        <w:rPr>
          <w:rStyle w:val="normaltextrun"/>
          <w:rFonts w:asciiTheme="minorHAnsi" w:hAnsiTheme="minorHAnsi"/>
          <w:b/>
          <w:bCs/>
          <w:color w:val="auto"/>
          <w:sz w:val="21"/>
          <w:szCs w:val="21"/>
        </w:rPr>
      </w:pPr>
      <w:bookmarkStart w:id="57" w:name="_Toc149517460"/>
      <w:r w:rsidRPr="0086165A">
        <w:rPr>
          <w:rStyle w:val="normaltextrun"/>
          <w:rFonts w:asciiTheme="minorHAnsi" w:hAnsiTheme="minorHAnsi"/>
          <w:b/>
          <w:color w:val="auto"/>
          <w:sz w:val="21"/>
          <w:szCs w:val="21"/>
        </w:rPr>
        <w:t>CONTRATAÇÃO</w:t>
      </w:r>
      <w:bookmarkEnd w:id="57"/>
      <w:r w:rsidRPr="0086165A">
        <w:rPr>
          <w:rStyle w:val="normaltextrun"/>
          <w:rFonts w:asciiTheme="minorHAnsi" w:hAnsiTheme="minorHAnsi"/>
          <w:b/>
          <w:color w:val="auto"/>
          <w:sz w:val="21"/>
          <w:szCs w:val="21"/>
        </w:rPr>
        <w:t> </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Previamente à contratação serão consultados os documentos de habilitação da empresa beneficiária da ARP, que deverão ser mantidas pelo licitante durante</w:t>
      </w:r>
      <w:r w:rsidRPr="0086165A">
        <w:rPr>
          <w:rFonts w:asciiTheme="minorHAnsi" w:hAnsiTheme="minorHAnsi"/>
          <w:sz w:val="21"/>
          <w:szCs w:val="21"/>
        </w:rPr>
        <w:br/>
        <w:t>a vigência do contrato ou da ata de registro de preços, assim como serão verificadas as ocorrências impeditivas indiretas.</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Na hipótese de irregularidades na habilitação, a empresa beneficiária da ARP deverá regularizar a sua situação no prazo de até 05 (cinco) dias úteis, sob</w:t>
      </w:r>
      <w:r w:rsidRPr="0086165A">
        <w:rPr>
          <w:rFonts w:asciiTheme="minorHAnsi" w:hAnsiTheme="minorHAnsi"/>
          <w:sz w:val="21"/>
          <w:szCs w:val="21"/>
        </w:rPr>
        <w:br/>
        <w:t xml:space="preserve">pena de aplicação das penalidades previstas na cláusula </w:t>
      </w:r>
      <w:hyperlink w:anchor="_SANÇÕES_ADMINISTRATIVAS" w:history="1">
        <w:r w:rsidRPr="0086165A">
          <w:rPr>
            <w:rStyle w:val="Hyperlink"/>
            <w:rFonts w:asciiTheme="minorHAnsi" w:hAnsiTheme="minorHAnsi"/>
            <w:color w:val="auto"/>
            <w:sz w:val="21"/>
            <w:szCs w:val="21"/>
          </w:rPr>
          <w:t>“41 - SANÇÕES ADMINISTRATIVAS”</w:t>
        </w:r>
      </w:hyperlink>
      <w:r w:rsidRPr="0086165A">
        <w:rPr>
          <w:rFonts w:asciiTheme="minorHAnsi" w:hAnsiTheme="minorHAnsi"/>
          <w:sz w:val="21"/>
          <w:szCs w:val="21"/>
        </w:rPr>
        <w:t>.</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Como condição para a efetivação da contratação, a licitante adjudicatária deverá apresentar, no prazo de </w:t>
      </w:r>
      <w:r w:rsidR="005F7D84" w:rsidRPr="0086165A">
        <w:rPr>
          <w:rFonts w:asciiTheme="minorHAnsi" w:hAnsiTheme="minorHAnsi"/>
          <w:sz w:val="21"/>
          <w:szCs w:val="21"/>
          <w:highlight w:val="yellow"/>
        </w:rPr>
        <w:t>0</w:t>
      </w:r>
      <w:r w:rsidRPr="0086165A">
        <w:rPr>
          <w:rFonts w:asciiTheme="minorHAnsi" w:hAnsiTheme="minorHAnsi"/>
          <w:sz w:val="21"/>
          <w:szCs w:val="21"/>
          <w:highlight w:val="yellow"/>
        </w:rPr>
        <w:t>2 (dois)</w:t>
      </w:r>
      <w:r w:rsidRPr="0086165A">
        <w:rPr>
          <w:rFonts w:asciiTheme="minorHAnsi" w:hAnsiTheme="minorHAnsi"/>
          <w:sz w:val="21"/>
          <w:szCs w:val="21"/>
        </w:rPr>
        <w:t xml:space="preserve"> dias úteis contados a partir da convocação, o seguinte documento, se for o caso, de declaração de que está regularmente inscrita no Regime Especial Unificado de Arrecadação de Tributos e Contribuições devidos pelas ME e EPP - Simples Nacional - para efeito do disposto no inciso XI, art. 4º da IN RFB nº 1234, de 2012, em 2 (duas) vias, assinada pelo seu representante legal, conforme modelo constante do Anexo VII da referida IN. </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Nos termos do </w:t>
      </w:r>
      <w:hyperlink r:id="rId134" w:anchor="art95" w:history="1">
        <w:r w:rsidRPr="0086165A">
          <w:rPr>
            <w:rStyle w:val="Hyperlink"/>
            <w:rFonts w:asciiTheme="minorHAnsi" w:hAnsiTheme="minorHAnsi"/>
            <w:color w:val="auto"/>
            <w:sz w:val="21"/>
            <w:szCs w:val="21"/>
          </w:rPr>
          <w:t>art. 95, da Lei Federal nº 14.133, de 2021</w:t>
        </w:r>
      </w:hyperlink>
      <w:r w:rsidRPr="0086165A">
        <w:rPr>
          <w:rFonts w:asciiTheme="minorHAnsi" w:hAnsiTheme="minorHAnsi"/>
          <w:sz w:val="21"/>
          <w:szCs w:val="21"/>
        </w:rPr>
        <w:t xml:space="preserve">, o Instrumento de Contrato a ser assinado será conforme minuta constante no </w:t>
      </w:r>
      <w:hyperlink w:anchor="_ANEXO_VII_-" w:history="1">
        <w:r w:rsidRPr="0086165A">
          <w:rPr>
            <w:rStyle w:val="Hyperlink"/>
            <w:rFonts w:asciiTheme="minorHAnsi" w:hAnsiTheme="minorHAnsi"/>
            <w:color w:val="auto"/>
            <w:sz w:val="21"/>
            <w:szCs w:val="21"/>
          </w:rPr>
          <w:t>Anexo VII</w:t>
        </w:r>
      </w:hyperlink>
      <w:r w:rsidRPr="0086165A">
        <w:rPr>
          <w:rFonts w:asciiTheme="minorHAnsi" w:hAnsiTheme="minorHAnsi"/>
          <w:sz w:val="21"/>
          <w:szCs w:val="21"/>
        </w:rPr>
        <w:t>.</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Em caso de utilização da Ata de Registro de Preços, a Prefeitura Municipal de Campo Verde - MT enviará, por meio do correio eletrônico indicado na proposta, cópia do Instrumento de Contrato à futura contratada, devendo esta ser devolvida assinada digitalmente, sem qualquer modificação, em até 5 (cinco) dias úteis, sob pena de caracterização da conduta tipificada no </w:t>
      </w:r>
      <w:hyperlink r:id="rId135" w:anchor="art155" w:history="1">
        <w:r w:rsidRPr="0086165A">
          <w:rPr>
            <w:rStyle w:val="Hyperlink"/>
            <w:rFonts w:asciiTheme="minorHAnsi" w:hAnsiTheme="minorHAnsi"/>
            <w:color w:val="auto"/>
            <w:sz w:val="21"/>
            <w:szCs w:val="21"/>
          </w:rPr>
          <w:t>art. 155, VI e/ou IX, da Lei Federal nº 14.133, de 2021</w:t>
        </w:r>
      </w:hyperlink>
      <w:r w:rsidRPr="0086165A">
        <w:rPr>
          <w:rFonts w:asciiTheme="minorHAnsi" w:hAnsiTheme="minorHAnsi"/>
          <w:sz w:val="21"/>
          <w:szCs w:val="21"/>
        </w:rPr>
        <w:t>. </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A Prefeitura Municipal de Campo Verde - MT enviará, por meio do correio eletrônico indicado na proposta, cópia da Ata de Registro de Preços e, em caso de utilização da ARP, o Instrumento de Contrato, devendo o mesmo dar o aceite em até 5 (cinco) dias úteis, sob pena de caracterização da conduta tipificada no </w:t>
      </w:r>
      <w:hyperlink r:id="rId136" w:anchor="art155" w:history="1">
        <w:r w:rsidRPr="0086165A">
          <w:rPr>
            <w:rStyle w:val="Hyperlink"/>
            <w:rFonts w:asciiTheme="minorHAnsi" w:hAnsiTheme="minorHAnsi"/>
            <w:color w:val="auto"/>
            <w:sz w:val="21"/>
            <w:szCs w:val="21"/>
          </w:rPr>
          <w:t>art. 155, VI, da Lei Federal nº 14.133, de 2021</w:t>
        </w:r>
      </w:hyperlink>
      <w:r w:rsidRPr="0086165A">
        <w:rPr>
          <w:rFonts w:asciiTheme="minorHAnsi" w:hAnsiTheme="minorHAnsi"/>
          <w:sz w:val="21"/>
          <w:szCs w:val="21"/>
        </w:rPr>
        <w:t>. </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Na hipótese de a licitante vencedora não assinar a Ata de Registro de Preços ou o </w:t>
      </w:r>
      <w:proofErr w:type="spellStart"/>
      <w:r w:rsidRPr="0086165A">
        <w:rPr>
          <w:rFonts w:asciiTheme="minorHAnsi" w:hAnsiTheme="minorHAnsi"/>
          <w:sz w:val="21"/>
          <w:szCs w:val="21"/>
        </w:rPr>
        <w:t>o</w:t>
      </w:r>
      <w:proofErr w:type="spellEnd"/>
      <w:r w:rsidRPr="0086165A">
        <w:rPr>
          <w:rFonts w:asciiTheme="minorHAnsi" w:hAnsiTheme="minorHAnsi"/>
          <w:sz w:val="21"/>
          <w:szCs w:val="21"/>
        </w:rPr>
        <w:t xml:space="preserve"> Instrumento de Contrato no prazo estabelecido, a Administração poderá convocar as licitantes remanescentes, na ordem </w:t>
      </w:r>
      <w:r w:rsidRPr="0086165A">
        <w:rPr>
          <w:rFonts w:asciiTheme="minorHAnsi" w:hAnsiTheme="minorHAnsi"/>
          <w:sz w:val="21"/>
          <w:szCs w:val="21"/>
        </w:rPr>
        <w:lastRenderedPageBreak/>
        <w:t xml:space="preserve">de classificação para a celebração da contratação, nas mesmas condições propostas pela licitante vencedora, sem prejuízo da aplicação das sanções neste Edital, na </w:t>
      </w:r>
      <w:hyperlink r:id="rId137" w:history="1">
        <w:r w:rsidRPr="0086165A">
          <w:rPr>
            <w:rStyle w:val="Hyperlink"/>
            <w:rFonts w:asciiTheme="minorHAnsi" w:hAnsiTheme="minorHAnsi"/>
            <w:color w:val="auto"/>
            <w:sz w:val="21"/>
            <w:szCs w:val="21"/>
          </w:rPr>
          <w:t>Lei Federal nº 14.133, de 2021</w:t>
        </w:r>
      </w:hyperlink>
      <w:r w:rsidRPr="0086165A">
        <w:rPr>
          <w:rFonts w:asciiTheme="minorHAnsi" w:hAnsiTheme="minorHAnsi"/>
          <w:sz w:val="21"/>
          <w:szCs w:val="21"/>
        </w:rPr>
        <w:t xml:space="preserve"> e em outras legislações aplicáveis (</w:t>
      </w:r>
      <w:hyperlink r:id="rId138" w:anchor="art90" w:history="1">
        <w:r w:rsidRPr="0086165A">
          <w:rPr>
            <w:rStyle w:val="Hyperlink"/>
            <w:rFonts w:asciiTheme="minorHAnsi" w:hAnsiTheme="minorHAnsi"/>
            <w:color w:val="auto"/>
            <w:sz w:val="21"/>
            <w:szCs w:val="21"/>
          </w:rPr>
          <w:t>art. 90, § 2º, da Lei Federal nº 14.133, de 2021</w:t>
        </w:r>
      </w:hyperlink>
      <w:r w:rsidRPr="0086165A">
        <w:rPr>
          <w:rFonts w:asciiTheme="minorHAnsi" w:hAnsiTheme="minorHAnsi"/>
          <w:sz w:val="21"/>
          <w:szCs w:val="21"/>
        </w:rPr>
        <w:t>).</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Caso nenhuma licitante aceite a contratação nos termos do item anterior, a Administração, observados o valor estimado e sua eventual atualização, se for o caso, poderá (</w:t>
      </w:r>
      <w:hyperlink r:id="rId139" w:anchor="art90" w:history="1">
        <w:r w:rsidRPr="0086165A">
          <w:rPr>
            <w:rStyle w:val="Hyperlink"/>
            <w:rFonts w:asciiTheme="minorHAnsi" w:hAnsiTheme="minorHAnsi"/>
            <w:color w:val="auto"/>
            <w:sz w:val="21"/>
            <w:szCs w:val="21"/>
          </w:rPr>
          <w:t>art. 90, § 4º, da Lei Federal nº 14.133, de 2021</w:t>
        </w:r>
      </w:hyperlink>
      <w:r w:rsidRPr="0086165A">
        <w:rPr>
          <w:rFonts w:asciiTheme="minorHAnsi" w:hAnsiTheme="minorHAnsi"/>
          <w:sz w:val="21"/>
          <w:szCs w:val="21"/>
        </w:rPr>
        <w:t>):</w:t>
      </w:r>
    </w:p>
    <w:p w:rsidR="00F60DD3" w:rsidRPr="0086165A" w:rsidRDefault="005F7D84" w:rsidP="002C0691">
      <w:pPr>
        <w:pStyle w:val="paragraph"/>
        <w:numPr>
          <w:ilvl w:val="2"/>
          <w:numId w:val="14"/>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Convocar</w:t>
      </w:r>
      <w:r w:rsidR="00F60DD3" w:rsidRPr="0086165A">
        <w:rPr>
          <w:rFonts w:asciiTheme="minorHAnsi" w:hAnsiTheme="minorHAnsi"/>
          <w:sz w:val="21"/>
          <w:szCs w:val="21"/>
        </w:rPr>
        <w:t xml:space="preserve"> as licitantes remanescentes, na ordem de classificação, para negociação, com vista à obtenção de melhor preço, mesmo que acima do ofertado pela adjudicatária; </w:t>
      </w:r>
    </w:p>
    <w:p w:rsidR="00F60DD3" w:rsidRPr="0086165A" w:rsidRDefault="005F7D84" w:rsidP="002C0691">
      <w:pPr>
        <w:pStyle w:val="paragraph"/>
        <w:numPr>
          <w:ilvl w:val="2"/>
          <w:numId w:val="14"/>
        </w:numPr>
        <w:tabs>
          <w:tab w:val="left" w:pos="0"/>
          <w:tab w:val="left" w:pos="1134"/>
        </w:tabs>
        <w:spacing w:before="0" w:beforeAutospacing="0" w:after="0" w:afterAutospacing="0"/>
        <w:jc w:val="both"/>
        <w:textAlignment w:val="baseline"/>
        <w:rPr>
          <w:rFonts w:asciiTheme="minorHAnsi" w:hAnsiTheme="minorHAnsi"/>
          <w:sz w:val="21"/>
          <w:szCs w:val="21"/>
        </w:rPr>
      </w:pPr>
      <w:r w:rsidRPr="0086165A">
        <w:rPr>
          <w:rFonts w:asciiTheme="minorHAnsi" w:hAnsiTheme="minorHAnsi"/>
          <w:sz w:val="21"/>
          <w:szCs w:val="21"/>
        </w:rPr>
        <w:t>Adjudicar</w:t>
      </w:r>
      <w:r w:rsidR="00F60DD3" w:rsidRPr="0086165A">
        <w:rPr>
          <w:rFonts w:asciiTheme="minorHAnsi" w:hAnsiTheme="minorHAnsi"/>
          <w:sz w:val="21"/>
          <w:szCs w:val="21"/>
        </w:rPr>
        <w:t xml:space="preserve"> e celebrar a contratação nas condições ofertadas pelas licitantes remanescentes, na ordem de classificação, quando frustrada a negociação de melhor condição. </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A recusa injustificada da adjudicatária em assinar a Ata de Registro de Preços no prazo estabelecido caracterizará o descumprimento total da obrigação assumida, sujeitando-se às penalidades previstas neste Edital e em lei (</w:t>
      </w:r>
      <w:hyperlink r:id="rId140" w:anchor="art90" w:history="1">
        <w:r w:rsidRPr="0086165A">
          <w:rPr>
            <w:rStyle w:val="Hyperlink"/>
            <w:rFonts w:asciiTheme="minorHAnsi" w:hAnsiTheme="minorHAnsi"/>
            <w:color w:val="auto"/>
            <w:sz w:val="21"/>
            <w:szCs w:val="21"/>
          </w:rPr>
          <w:t>art. 90, §§ 5º e 6º, da Lei Federal nº 14.133, de 2021</w:t>
        </w:r>
      </w:hyperlink>
      <w:r w:rsidRPr="0086165A">
        <w:rPr>
          <w:rFonts w:asciiTheme="minorHAnsi" w:hAnsiTheme="minorHAnsi"/>
          <w:sz w:val="21"/>
          <w:szCs w:val="21"/>
        </w:rPr>
        <w:t>).</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Decorrido o prazo de validade da proposta sem convocação para a assinatura da ARP, ficarão as licitantes liberadas do compromisso assumido (</w:t>
      </w:r>
      <w:hyperlink r:id="rId141" w:anchor="art90" w:history="1">
        <w:r w:rsidRPr="0086165A">
          <w:rPr>
            <w:rStyle w:val="Hyperlink"/>
            <w:rFonts w:asciiTheme="minorHAnsi" w:hAnsiTheme="minorHAnsi"/>
            <w:color w:val="auto"/>
            <w:sz w:val="21"/>
            <w:szCs w:val="21"/>
          </w:rPr>
          <w:t>art. 90, § 3º, da Lei Federal nº 14.133, de 2021</w:t>
        </w:r>
      </w:hyperlink>
      <w:r w:rsidRPr="0086165A">
        <w:rPr>
          <w:rFonts w:asciiTheme="minorHAnsi" w:hAnsiTheme="minorHAnsi"/>
          <w:sz w:val="21"/>
          <w:szCs w:val="21"/>
        </w:rPr>
        <w:t>).</w:t>
      </w:r>
    </w:p>
    <w:p w:rsidR="00F60DD3" w:rsidRPr="0086165A" w:rsidRDefault="00F60DD3" w:rsidP="002C0691">
      <w:pPr>
        <w:pStyle w:val="paragraph"/>
        <w:numPr>
          <w:ilvl w:val="1"/>
          <w:numId w:val="6"/>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Será facultada à Administração a convocação das demais licitantes classificadas para a contratação de remanescente de fornecimento em consequência de rescisão contratual, observados os mesmos critérios definidos neste Edital (</w:t>
      </w:r>
      <w:hyperlink r:id="rId142" w:anchor="art90" w:history="1">
        <w:r w:rsidRPr="0086165A">
          <w:rPr>
            <w:rStyle w:val="Hyperlink"/>
            <w:rFonts w:asciiTheme="minorHAnsi" w:hAnsiTheme="minorHAnsi"/>
            <w:color w:val="auto"/>
            <w:sz w:val="21"/>
            <w:szCs w:val="21"/>
          </w:rPr>
          <w:t>art. 90, § 7º, da Lei Federal nº 14.133, de 2021</w:t>
        </w:r>
      </w:hyperlink>
      <w:r w:rsidRPr="0086165A">
        <w:rPr>
          <w:rFonts w:asciiTheme="minorHAnsi" w:hAnsiTheme="minorHAnsi"/>
          <w:sz w:val="21"/>
          <w:szCs w:val="21"/>
        </w:rPr>
        <w:t>).</w:t>
      </w:r>
    </w:p>
    <w:p w:rsidR="005F7D84" w:rsidRPr="0086165A" w:rsidRDefault="005F7D84" w:rsidP="00B76F88">
      <w:pPr>
        <w:pStyle w:val="paragraph"/>
        <w:tabs>
          <w:tab w:val="left" w:pos="0"/>
          <w:tab w:val="left" w:pos="1134"/>
        </w:tabs>
        <w:spacing w:before="0" w:beforeAutospacing="0" w:after="0" w:afterAutospacing="0"/>
        <w:ind w:left="567"/>
        <w:jc w:val="both"/>
        <w:textAlignment w:val="baseline"/>
        <w:rPr>
          <w:rFonts w:asciiTheme="minorHAnsi" w:hAnsiTheme="minorHAnsi"/>
          <w:sz w:val="21"/>
          <w:szCs w:val="21"/>
        </w:rPr>
      </w:pPr>
    </w:p>
    <w:p w:rsidR="00A83864" w:rsidRPr="00532832" w:rsidRDefault="00A83864" w:rsidP="00A83864">
      <w:pPr>
        <w:pStyle w:val="Ttulo1"/>
        <w:keepNext w:val="0"/>
        <w:keepLines w:val="0"/>
        <w:numPr>
          <w:ilvl w:val="0"/>
          <w:numId w:val="6"/>
        </w:numPr>
        <w:pBdr>
          <w:bottom w:val="single" w:sz="8" w:space="1" w:color="auto"/>
        </w:pBdr>
        <w:shd w:val="clear" w:color="auto" w:fill="BFBFBF" w:themeFill="background1" w:themeFillShade="BF"/>
        <w:spacing w:before="0" w:line="240" w:lineRule="auto"/>
        <w:jc w:val="both"/>
        <w:textAlignment w:val="baseline"/>
        <w:rPr>
          <w:rStyle w:val="normaltextrun"/>
          <w:rFonts w:asciiTheme="minorHAnsi" w:hAnsiTheme="minorHAnsi"/>
          <w:b/>
          <w:bCs/>
          <w:color w:val="auto"/>
          <w:sz w:val="21"/>
          <w:szCs w:val="21"/>
        </w:rPr>
      </w:pPr>
      <w:bookmarkStart w:id="58" w:name="_SANÇÕES_ADMINISTRATIVAS"/>
      <w:bookmarkStart w:id="59" w:name="_Toc149517461"/>
      <w:bookmarkEnd w:id="58"/>
      <w:r w:rsidRPr="00532832">
        <w:rPr>
          <w:rStyle w:val="normaltextrun"/>
          <w:rFonts w:asciiTheme="minorHAnsi" w:hAnsiTheme="minorHAnsi"/>
          <w:b/>
          <w:color w:val="auto"/>
          <w:sz w:val="21"/>
          <w:szCs w:val="21"/>
        </w:rPr>
        <w:t>SANÇÕES ADMINISTRATIVAS DE LICITAÇÃO</w:t>
      </w:r>
      <w:bookmarkEnd w:id="59"/>
    </w:p>
    <w:p w:rsidR="00A83864" w:rsidRPr="00A4418D" w:rsidRDefault="00A83864" w:rsidP="00A83864">
      <w:pPr>
        <w:pStyle w:val="PargrafodaLista"/>
        <w:tabs>
          <w:tab w:val="left" w:pos="426"/>
        </w:tabs>
        <w:spacing w:after="0" w:line="240" w:lineRule="auto"/>
        <w:ind w:left="0"/>
        <w:jc w:val="both"/>
        <w:rPr>
          <w:rFonts w:eastAsia="Times New Roman" w:cs="Times New Roman"/>
        </w:rPr>
      </w:pPr>
      <w:r>
        <w:rPr>
          <w:rFonts w:eastAsia="Times New Roman" w:cs="Times New Roman"/>
          <w:b/>
        </w:rPr>
        <w:t xml:space="preserve">38. </w:t>
      </w:r>
      <w:r w:rsidRPr="00C74797">
        <w:rPr>
          <w:rFonts w:eastAsia="Times New Roman" w:cs="Times New Roman"/>
          <w:b/>
        </w:rPr>
        <w:t>1.</w:t>
      </w:r>
      <w:r>
        <w:rPr>
          <w:rFonts w:eastAsia="Times New Roman" w:cs="Times New Roman"/>
        </w:rPr>
        <w:t xml:space="preserve"> </w:t>
      </w:r>
      <w:r w:rsidRPr="00A4418D">
        <w:rPr>
          <w:rFonts w:eastAsia="Times New Roman" w:cs="Times New Roman"/>
        </w:rPr>
        <w:t>Comete infração administrativa, nos termos da Lei nº 14.133, de 2021, o Contratado que:</w:t>
      </w:r>
    </w:p>
    <w:p w:rsidR="00A83864" w:rsidRPr="00A4418D" w:rsidRDefault="00A83864" w:rsidP="00A83864">
      <w:pPr>
        <w:pStyle w:val="PargrafodaLista"/>
        <w:tabs>
          <w:tab w:val="left" w:pos="426"/>
        </w:tabs>
        <w:spacing w:after="0" w:line="240" w:lineRule="auto"/>
        <w:ind w:left="360"/>
        <w:jc w:val="both"/>
        <w:rPr>
          <w:rFonts w:eastAsia="Times New Roman" w:cs="Times New Roman"/>
        </w:rPr>
      </w:pPr>
      <w:r w:rsidRPr="00A4418D">
        <w:rPr>
          <w:rFonts w:eastAsia="Times New Roman" w:cs="Times New Roman"/>
        </w:rPr>
        <w:t>a)</w:t>
      </w:r>
      <w:r w:rsidRPr="00A4418D">
        <w:rPr>
          <w:rFonts w:eastAsia="Times New Roman" w:cs="Times New Roman"/>
        </w:rPr>
        <w:tab/>
        <w:t>der causa à inexecução parcial do contrato;</w:t>
      </w:r>
    </w:p>
    <w:p w:rsidR="00A83864" w:rsidRPr="00A4418D" w:rsidRDefault="00A83864" w:rsidP="00A83864">
      <w:pPr>
        <w:pStyle w:val="PargrafodaLista"/>
        <w:tabs>
          <w:tab w:val="left" w:pos="426"/>
        </w:tabs>
        <w:spacing w:after="0" w:line="240" w:lineRule="auto"/>
        <w:ind w:left="360"/>
        <w:jc w:val="both"/>
        <w:rPr>
          <w:rFonts w:eastAsia="Times New Roman" w:cs="Times New Roman"/>
        </w:rPr>
      </w:pPr>
      <w:r w:rsidRPr="00A4418D">
        <w:rPr>
          <w:rFonts w:eastAsia="Times New Roman" w:cs="Times New Roman"/>
        </w:rPr>
        <w:t>b)</w:t>
      </w:r>
      <w:r w:rsidRPr="00A4418D">
        <w:rPr>
          <w:rFonts w:eastAsia="Times New Roman" w:cs="Times New Roman"/>
        </w:rPr>
        <w:tab/>
        <w:t>der causa à inexecução parcial do contrato que cause grave dano à Administração ou ao funcionamento dos serviços públicos ou ao interesse coletivo;</w:t>
      </w:r>
    </w:p>
    <w:p w:rsidR="00A83864" w:rsidRPr="00A4418D" w:rsidRDefault="00A83864" w:rsidP="00A83864">
      <w:pPr>
        <w:pStyle w:val="PargrafodaLista"/>
        <w:tabs>
          <w:tab w:val="left" w:pos="426"/>
        </w:tabs>
        <w:spacing w:after="0" w:line="240" w:lineRule="auto"/>
        <w:ind w:left="360"/>
        <w:jc w:val="both"/>
        <w:rPr>
          <w:rFonts w:eastAsia="Times New Roman" w:cs="Times New Roman"/>
        </w:rPr>
      </w:pPr>
      <w:r w:rsidRPr="00A4418D">
        <w:rPr>
          <w:rFonts w:eastAsia="Times New Roman" w:cs="Times New Roman"/>
        </w:rPr>
        <w:t>c)</w:t>
      </w:r>
      <w:r w:rsidRPr="00A4418D">
        <w:rPr>
          <w:rFonts w:eastAsia="Times New Roman" w:cs="Times New Roman"/>
        </w:rPr>
        <w:tab/>
        <w:t>der causa à inexecução total do contrato;</w:t>
      </w:r>
    </w:p>
    <w:p w:rsidR="00A83864" w:rsidRPr="00A4418D" w:rsidRDefault="00A83864" w:rsidP="00A83864">
      <w:pPr>
        <w:pStyle w:val="PargrafodaLista"/>
        <w:tabs>
          <w:tab w:val="left" w:pos="426"/>
        </w:tabs>
        <w:spacing w:after="0" w:line="240" w:lineRule="auto"/>
        <w:ind w:left="360"/>
        <w:jc w:val="both"/>
        <w:rPr>
          <w:rFonts w:eastAsia="Times New Roman" w:cs="Times New Roman"/>
        </w:rPr>
      </w:pPr>
      <w:r w:rsidRPr="00A4418D">
        <w:rPr>
          <w:rFonts w:eastAsia="Times New Roman" w:cs="Times New Roman"/>
        </w:rPr>
        <w:t>d)</w:t>
      </w:r>
      <w:r w:rsidRPr="00A4418D">
        <w:rPr>
          <w:rFonts w:eastAsia="Times New Roman" w:cs="Times New Roman"/>
        </w:rPr>
        <w:tab/>
        <w:t>deixar de entregar a documentação exigida para o certame;</w:t>
      </w:r>
    </w:p>
    <w:p w:rsidR="00A83864" w:rsidRPr="00A4418D" w:rsidRDefault="00A83864" w:rsidP="00A83864">
      <w:pPr>
        <w:pStyle w:val="PargrafodaLista"/>
        <w:tabs>
          <w:tab w:val="left" w:pos="426"/>
        </w:tabs>
        <w:spacing w:after="0" w:line="240" w:lineRule="auto"/>
        <w:ind w:left="360"/>
        <w:jc w:val="both"/>
        <w:rPr>
          <w:rFonts w:eastAsia="Times New Roman" w:cs="Times New Roman"/>
        </w:rPr>
      </w:pPr>
      <w:r w:rsidRPr="00A4418D">
        <w:rPr>
          <w:rFonts w:eastAsia="Times New Roman" w:cs="Times New Roman"/>
        </w:rPr>
        <w:t>e)</w:t>
      </w:r>
      <w:r w:rsidRPr="00A4418D">
        <w:rPr>
          <w:rFonts w:eastAsia="Times New Roman" w:cs="Times New Roman"/>
        </w:rPr>
        <w:tab/>
        <w:t>não manter a proposta, salvo em decorrência de fato superveniente devidamente justificado;</w:t>
      </w:r>
    </w:p>
    <w:p w:rsidR="00A83864" w:rsidRPr="00A4418D" w:rsidRDefault="00A83864" w:rsidP="00A83864">
      <w:pPr>
        <w:pStyle w:val="PargrafodaLista"/>
        <w:tabs>
          <w:tab w:val="left" w:pos="426"/>
        </w:tabs>
        <w:spacing w:after="0" w:line="240" w:lineRule="auto"/>
        <w:ind w:left="360"/>
        <w:jc w:val="both"/>
        <w:rPr>
          <w:rFonts w:eastAsia="Times New Roman" w:cs="Times New Roman"/>
        </w:rPr>
      </w:pPr>
      <w:r w:rsidRPr="00A4418D">
        <w:rPr>
          <w:rFonts w:eastAsia="Times New Roman" w:cs="Times New Roman"/>
        </w:rPr>
        <w:t>f)</w:t>
      </w:r>
      <w:r w:rsidRPr="00A4418D">
        <w:rPr>
          <w:rFonts w:eastAsia="Times New Roman" w:cs="Times New Roman"/>
        </w:rPr>
        <w:tab/>
        <w:t>não celebrar o contrato ou não entregar a documentação exigida para a contratação, quando convocado dentro do prazo de validade de sua proposta;</w:t>
      </w:r>
    </w:p>
    <w:p w:rsidR="00A83864" w:rsidRPr="00A4418D" w:rsidRDefault="00A83864" w:rsidP="00A83864">
      <w:pPr>
        <w:pStyle w:val="PargrafodaLista"/>
        <w:tabs>
          <w:tab w:val="left" w:pos="426"/>
        </w:tabs>
        <w:spacing w:after="0" w:line="240" w:lineRule="auto"/>
        <w:ind w:left="360"/>
        <w:jc w:val="both"/>
        <w:rPr>
          <w:rFonts w:eastAsia="Times New Roman" w:cs="Times New Roman"/>
        </w:rPr>
      </w:pPr>
      <w:r w:rsidRPr="00A4418D">
        <w:rPr>
          <w:rFonts w:eastAsia="Times New Roman" w:cs="Times New Roman"/>
        </w:rPr>
        <w:t>g)</w:t>
      </w:r>
      <w:r w:rsidRPr="00A4418D">
        <w:rPr>
          <w:rFonts w:eastAsia="Times New Roman" w:cs="Times New Roman"/>
        </w:rPr>
        <w:tab/>
        <w:t>ensejar o retardamento da execução ou da entrega do objeto da contratação sem motivo justificado;</w:t>
      </w:r>
    </w:p>
    <w:p w:rsidR="00A83864" w:rsidRPr="00A4418D" w:rsidRDefault="00A83864" w:rsidP="00A83864">
      <w:pPr>
        <w:pStyle w:val="PargrafodaLista"/>
        <w:tabs>
          <w:tab w:val="left" w:pos="426"/>
        </w:tabs>
        <w:spacing w:after="0" w:line="240" w:lineRule="auto"/>
        <w:ind w:left="360"/>
        <w:jc w:val="both"/>
        <w:rPr>
          <w:rFonts w:eastAsia="Times New Roman" w:cs="Times New Roman"/>
        </w:rPr>
      </w:pPr>
      <w:r w:rsidRPr="00A4418D">
        <w:rPr>
          <w:rFonts w:eastAsia="Times New Roman" w:cs="Times New Roman"/>
        </w:rPr>
        <w:t>h)</w:t>
      </w:r>
      <w:r w:rsidRPr="00A4418D">
        <w:rPr>
          <w:rFonts w:eastAsia="Times New Roman" w:cs="Times New Roman"/>
        </w:rPr>
        <w:tab/>
        <w:t>apresentar declaração ou documentação falsa exigida para o certame ou prestar declaração falsa durante a dispensa eletrônica ou execução do contrato;</w:t>
      </w:r>
    </w:p>
    <w:p w:rsidR="00A83864" w:rsidRPr="00A4418D" w:rsidRDefault="00A83864" w:rsidP="00A83864">
      <w:pPr>
        <w:pStyle w:val="PargrafodaLista"/>
        <w:tabs>
          <w:tab w:val="left" w:pos="426"/>
        </w:tabs>
        <w:spacing w:after="0" w:line="240" w:lineRule="auto"/>
        <w:ind w:left="360"/>
        <w:jc w:val="both"/>
        <w:rPr>
          <w:rFonts w:eastAsia="Times New Roman" w:cs="Times New Roman"/>
        </w:rPr>
      </w:pPr>
      <w:r w:rsidRPr="00A4418D">
        <w:rPr>
          <w:rFonts w:eastAsia="Times New Roman" w:cs="Times New Roman"/>
        </w:rPr>
        <w:t>i)</w:t>
      </w:r>
      <w:r w:rsidRPr="00A4418D">
        <w:rPr>
          <w:rFonts w:eastAsia="Times New Roman" w:cs="Times New Roman"/>
        </w:rPr>
        <w:tab/>
        <w:t>fraudar a contratação ou praticar ato fraudulento na execução do contrato;</w:t>
      </w:r>
    </w:p>
    <w:p w:rsidR="00A83864" w:rsidRPr="00A4418D" w:rsidRDefault="00A83864" w:rsidP="00A83864">
      <w:pPr>
        <w:pStyle w:val="PargrafodaLista"/>
        <w:tabs>
          <w:tab w:val="left" w:pos="426"/>
        </w:tabs>
        <w:spacing w:after="0" w:line="240" w:lineRule="auto"/>
        <w:ind w:left="360"/>
        <w:jc w:val="both"/>
        <w:rPr>
          <w:rFonts w:eastAsia="Times New Roman" w:cs="Times New Roman"/>
        </w:rPr>
      </w:pPr>
      <w:r w:rsidRPr="00A4418D">
        <w:rPr>
          <w:rFonts w:eastAsia="Times New Roman" w:cs="Times New Roman"/>
        </w:rPr>
        <w:t>j)</w:t>
      </w:r>
      <w:r w:rsidRPr="00A4418D">
        <w:rPr>
          <w:rFonts w:eastAsia="Times New Roman" w:cs="Times New Roman"/>
        </w:rPr>
        <w:tab/>
        <w:t>comportar-se de modo inidôneo ou cometer fraude de qualquer natureza;</w:t>
      </w:r>
    </w:p>
    <w:p w:rsidR="00A83864" w:rsidRPr="00A4418D" w:rsidRDefault="00A83864" w:rsidP="00A83864">
      <w:pPr>
        <w:pStyle w:val="PargrafodaLista"/>
        <w:tabs>
          <w:tab w:val="left" w:pos="426"/>
        </w:tabs>
        <w:spacing w:after="0" w:line="240" w:lineRule="auto"/>
        <w:ind w:left="360"/>
        <w:jc w:val="both"/>
        <w:rPr>
          <w:rFonts w:eastAsia="Times New Roman" w:cs="Times New Roman"/>
        </w:rPr>
      </w:pPr>
      <w:r w:rsidRPr="00A4418D">
        <w:rPr>
          <w:rFonts w:eastAsia="Times New Roman" w:cs="Times New Roman"/>
        </w:rPr>
        <w:t>k)</w:t>
      </w:r>
      <w:r w:rsidRPr="00A4418D">
        <w:rPr>
          <w:rFonts w:eastAsia="Times New Roman" w:cs="Times New Roman"/>
        </w:rPr>
        <w:tab/>
        <w:t>praticar atos ilícitos com vistas a frustrar os objetivos da contratação;</w:t>
      </w:r>
    </w:p>
    <w:p w:rsidR="00A83864" w:rsidRPr="00A4418D" w:rsidRDefault="00A83864" w:rsidP="00A83864">
      <w:pPr>
        <w:pStyle w:val="PargrafodaLista"/>
        <w:tabs>
          <w:tab w:val="left" w:pos="426"/>
        </w:tabs>
        <w:spacing w:after="0" w:line="240" w:lineRule="auto"/>
        <w:ind w:left="360"/>
        <w:jc w:val="both"/>
        <w:rPr>
          <w:rFonts w:eastAsia="Times New Roman" w:cs="Times New Roman"/>
        </w:rPr>
      </w:pPr>
      <w:r w:rsidRPr="00A4418D">
        <w:rPr>
          <w:rFonts w:eastAsia="Times New Roman" w:cs="Times New Roman"/>
        </w:rPr>
        <w:t>l)</w:t>
      </w:r>
      <w:r w:rsidRPr="00A4418D">
        <w:rPr>
          <w:rFonts w:eastAsia="Times New Roman" w:cs="Times New Roman"/>
        </w:rPr>
        <w:tab/>
        <w:t>praticar ato lesivo previsto no art. 5º da Lei nº 12.846, de 1º de agosto de 2013.</w:t>
      </w:r>
    </w:p>
    <w:p w:rsidR="00A83864" w:rsidRPr="00C74797" w:rsidRDefault="00A83864" w:rsidP="00A83864">
      <w:pPr>
        <w:tabs>
          <w:tab w:val="left" w:pos="567"/>
        </w:tabs>
        <w:spacing w:after="0" w:line="240" w:lineRule="auto"/>
        <w:jc w:val="both"/>
        <w:rPr>
          <w:rFonts w:eastAsia="Times New Roman" w:cs="Times New Roman"/>
        </w:rPr>
      </w:pPr>
      <w:r>
        <w:rPr>
          <w:rFonts w:eastAsia="Times New Roman" w:cs="Times New Roman"/>
          <w:b/>
        </w:rPr>
        <w:t>38</w:t>
      </w:r>
      <w:r w:rsidRPr="00C74797">
        <w:rPr>
          <w:rFonts w:eastAsia="Times New Roman" w:cs="Times New Roman"/>
          <w:b/>
        </w:rPr>
        <w:t>.2.</w:t>
      </w:r>
      <w:r>
        <w:rPr>
          <w:rFonts w:eastAsia="Times New Roman" w:cs="Times New Roman"/>
        </w:rPr>
        <w:t xml:space="preserve"> </w:t>
      </w:r>
      <w:r w:rsidRPr="00C74797">
        <w:rPr>
          <w:rFonts w:eastAsia="Times New Roman" w:cs="Times New Roman"/>
        </w:rPr>
        <w:t>Serão aplicadas ao responsável pelas infrações administrativas acima descritas, as seguintes sanções:</w:t>
      </w:r>
    </w:p>
    <w:p w:rsidR="00A83864" w:rsidRPr="00A4418D" w:rsidRDefault="00A83864" w:rsidP="00A83864">
      <w:pPr>
        <w:pStyle w:val="PargrafodaLista"/>
        <w:tabs>
          <w:tab w:val="left" w:pos="426"/>
        </w:tabs>
        <w:spacing w:after="0" w:line="240" w:lineRule="auto"/>
        <w:ind w:left="360"/>
        <w:jc w:val="both"/>
        <w:rPr>
          <w:rFonts w:eastAsia="Times New Roman" w:cs="Times New Roman"/>
        </w:rPr>
      </w:pPr>
      <w:r w:rsidRPr="00A4418D">
        <w:rPr>
          <w:rFonts w:eastAsia="Times New Roman" w:cs="Times New Roman"/>
        </w:rPr>
        <w:t>i) Advertência, quando o Contratado der causa à inexecução parcial do contrato, sempre que não se justificar a imposição de penalidade mais grave (art. 156, §2º, da Lei);</w:t>
      </w:r>
    </w:p>
    <w:p w:rsidR="00A83864" w:rsidRPr="00A4418D" w:rsidRDefault="00A83864" w:rsidP="00A83864">
      <w:pPr>
        <w:pStyle w:val="PargrafodaLista"/>
        <w:tabs>
          <w:tab w:val="left" w:pos="426"/>
        </w:tabs>
        <w:spacing w:after="0" w:line="240" w:lineRule="auto"/>
        <w:ind w:left="360"/>
        <w:jc w:val="both"/>
        <w:rPr>
          <w:rFonts w:eastAsia="Times New Roman" w:cs="Times New Roman"/>
        </w:rPr>
      </w:pPr>
      <w:proofErr w:type="spellStart"/>
      <w:r w:rsidRPr="00A4418D">
        <w:rPr>
          <w:rFonts w:eastAsia="Times New Roman" w:cs="Times New Roman"/>
        </w:rPr>
        <w:t>ii</w:t>
      </w:r>
      <w:proofErr w:type="spellEnd"/>
      <w:r w:rsidRPr="00A4418D">
        <w:rPr>
          <w:rFonts w:eastAsia="Times New Roman" w:cs="Times New Roman"/>
        </w:rPr>
        <w:t>) Impedimento de licitar e contratar, quando praticadas as condutas descritas nas alíneas “b”, “c”, “d”, “e”, “f” e “g” do subitem acima deste Contrato, sempre que não se justificar a imposição de penalidade mais grave (art. 156, §4º, da Lei);</w:t>
      </w:r>
    </w:p>
    <w:p w:rsidR="00A83864" w:rsidRPr="00A4418D" w:rsidRDefault="00A83864" w:rsidP="00A83864">
      <w:pPr>
        <w:tabs>
          <w:tab w:val="left" w:pos="426"/>
        </w:tabs>
        <w:spacing w:after="0" w:line="240" w:lineRule="auto"/>
        <w:jc w:val="both"/>
        <w:rPr>
          <w:rFonts w:eastAsia="Times New Roman" w:cs="Times New Roman"/>
        </w:rPr>
      </w:pPr>
      <w:r>
        <w:rPr>
          <w:rFonts w:eastAsia="Times New Roman" w:cs="Times New Roman"/>
        </w:rPr>
        <w:tab/>
      </w:r>
      <w:proofErr w:type="spellStart"/>
      <w:r w:rsidRPr="00A4418D">
        <w:rPr>
          <w:rFonts w:eastAsia="Times New Roman" w:cs="Times New Roman"/>
        </w:rPr>
        <w:t>iii</w:t>
      </w:r>
      <w:proofErr w:type="spellEnd"/>
      <w:r w:rsidRPr="00A4418D">
        <w:rPr>
          <w:rFonts w:eastAsia="Times New Roman" w:cs="Times New Roman"/>
        </w:rPr>
        <w:t>) Declaração de inidoneidade para licitar e contratar, quando praticadas as condutas descritas nas alíneas “h”, “i”, “j”, “k” e “l” do subitem acima deste Contrato, bem como nas alíneas “b”, “c”, “d”, “e”, “f” e “g”, que justifiquem a imposição de penalidade mais grave (art. 156, §5º, da Lei)</w:t>
      </w:r>
    </w:p>
    <w:p w:rsidR="00A83864" w:rsidRPr="00A4418D" w:rsidRDefault="00A83864" w:rsidP="00A83864">
      <w:pPr>
        <w:pStyle w:val="PargrafodaLista"/>
        <w:tabs>
          <w:tab w:val="left" w:pos="426"/>
        </w:tabs>
        <w:spacing w:after="0" w:line="240" w:lineRule="auto"/>
        <w:ind w:left="360"/>
        <w:jc w:val="both"/>
        <w:rPr>
          <w:rFonts w:eastAsia="Times New Roman" w:cs="Times New Roman"/>
        </w:rPr>
      </w:pPr>
      <w:proofErr w:type="spellStart"/>
      <w:r w:rsidRPr="00A4418D">
        <w:rPr>
          <w:rFonts w:eastAsia="Times New Roman" w:cs="Times New Roman"/>
        </w:rPr>
        <w:lastRenderedPageBreak/>
        <w:t>iv</w:t>
      </w:r>
      <w:proofErr w:type="spellEnd"/>
      <w:r w:rsidRPr="00A4418D">
        <w:rPr>
          <w:rFonts w:eastAsia="Times New Roman" w:cs="Times New Roman"/>
        </w:rPr>
        <w:t>) Multa compensatória:</w:t>
      </w:r>
    </w:p>
    <w:p w:rsidR="00A83864" w:rsidRPr="00A4418D" w:rsidRDefault="00A83864" w:rsidP="00A83864">
      <w:pPr>
        <w:pStyle w:val="PargrafodaLista"/>
        <w:tabs>
          <w:tab w:val="left" w:pos="426"/>
        </w:tabs>
        <w:spacing w:after="0" w:line="240" w:lineRule="auto"/>
        <w:ind w:left="360"/>
        <w:jc w:val="both"/>
        <w:rPr>
          <w:rFonts w:eastAsia="Times New Roman" w:cs="Times New Roman"/>
        </w:rPr>
      </w:pPr>
      <w:r w:rsidRPr="00A4418D">
        <w:rPr>
          <w:rFonts w:eastAsia="Times New Roman" w:cs="Times New Roman"/>
        </w:rPr>
        <w:t>a) de 0,5% (cinco décimos por cento) até 10% (dez por cento) sobre o valor estimado do item prejudicado, nos casos previstos nas alíneas “a”, “d” e “f”;</w:t>
      </w:r>
    </w:p>
    <w:p w:rsidR="00A83864" w:rsidRPr="00A4418D" w:rsidRDefault="00A83864" w:rsidP="00A83864">
      <w:pPr>
        <w:pStyle w:val="PargrafodaLista"/>
        <w:tabs>
          <w:tab w:val="left" w:pos="426"/>
        </w:tabs>
        <w:spacing w:after="0" w:line="240" w:lineRule="auto"/>
        <w:ind w:left="360"/>
        <w:jc w:val="both"/>
        <w:rPr>
          <w:rFonts w:eastAsia="Times New Roman" w:cs="Times New Roman"/>
        </w:rPr>
      </w:pPr>
      <w:r w:rsidRPr="00A4418D">
        <w:rPr>
          <w:rFonts w:eastAsia="Times New Roman" w:cs="Times New Roman"/>
        </w:rPr>
        <w:t>b) de 10% (dez por cento) até 20% (quinze por cento) sobre o valor estimado do item prejudicado, nos casos previstos nas alíneas “c”, “e” e “g”;</w:t>
      </w:r>
    </w:p>
    <w:p w:rsidR="00A83864" w:rsidRPr="00A4418D" w:rsidRDefault="00A83864" w:rsidP="00A83864">
      <w:pPr>
        <w:pStyle w:val="PargrafodaLista"/>
        <w:tabs>
          <w:tab w:val="left" w:pos="426"/>
        </w:tabs>
        <w:spacing w:after="0" w:line="240" w:lineRule="auto"/>
        <w:ind w:left="360"/>
        <w:jc w:val="both"/>
        <w:rPr>
          <w:rFonts w:eastAsia="Times New Roman" w:cs="Times New Roman"/>
        </w:rPr>
      </w:pPr>
      <w:r w:rsidRPr="00A4418D">
        <w:rPr>
          <w:rFonts w:eastAsia="Times New Roman" w:cs="Times New Roman"/>
        </w:rPr>
        <w:t>c) de 20% (vinte por cento) até 30% (trinta por cento) sobre o valor estimado do item prejudicado, nos casos previstos nas alíneas “b” e de “h” a “l”;</w:t>
      </w:r>
    </w:p>
    <w:p w:rsidR="00A83864" w:rsidRPr="00A4418D" w:rsidRDefault="00A83864" w:rsidP="00A83864">
      <w:pPr>
        <w:tabs>
          <w:tab w:val="left" w:pos="426"/>
        </w:tabs>
        <w:spacing w:after="0" w:line="240" w:lineRule="auto"/>
        <w:jc w:val="both"/>
        <w:rPr>
          <w:rFonts w:eastAsia="Times New Roman" w:cs="Times New Roman"/>
        </w:rPr>
      </w:pPr>
      <w:r>
        <w:rPr>
          <w:rFonts w:eastAsia="Times New Roman" w:cs="Times New Roman"/>
          <w:b/>
        </w:rPr>
        <w:t xml:space="preserve">38.3. </w:t>
      </w:r>
      <w:r w:rsidRPr="00A4418D">
        <w:rPr>
          <w:rFonts w:eastAsia="Times New Roman" w:cs="Times New Roman"/>
        </w:rPr>
        <w:t>O atraso injustificado no fornecimento do objeto sujeitará o fornecedor à multa de mora, que será aplicada considerando as seguintes proporções:</w:t>
      </w:r>
    </w:p>
    <w:p w:rsidR="00A83864" w:rsidRPr="00A83864" w:rsidRDefault="00A83864" w:rsidP="00A83864">
      <w:pPr>
        <w:tabs>
          <w:tab w:val="left" w:pos="426"/>
        </w:tabs>
        <w:spacing w:after="0" w:line="240" w:lineRule="auto"/>
        <w:jc w:val="both"/>
        <w:rPr>
          <w:rFonts w:eastAsia="Times New Roman" w:cs="Times New Roman"/>
        </w:rPr>
      </w:pPr>
      <w:r w:rsidRPr="00A83864">
        <w:rPr>
          <w:rFonts w:eastAsia="Times New Roman" w:cs="Times New Roman"/>
          <w:b/>
        </w:rPr>
        <w:t>38.3.1.</w:t>
      </w:r>
      <w:r>
        <w:rPr>
          <w:rFonts w:eastAsia="Times New Roman" w:cs="Times New Roman"/>
        </w:rPr>
        <w:t xml:space="preserve"> </w:t>
      </w:r>
      <w:r w:rsidRPr="00A83864">
        <w:rPr>
          <w:rFonts w:eastAsia="Times New Roman" w:cs="Times New Roman"/>
        </w:rPr>
        <w:t xml:space="preserve"> 0,33% (trinta e três centésimos por cento) por dia de atraso, na entrega de material ou execução de serviços/obras, calculado sobre o valor correspondente à parte inadimplente, até o limite de 9,9% (nove inteiros e nove décimos por cento), que corresponde a até 30 (trinta) dias de atraso;</w:t>
      </w:r>
    </w:p>
    <w:p w:rsidR="00A83864" w:rsidRPr="00A83864" w:rsidRDefault="00A83864" w:rsidP="00A83864">
      <w:pPr>
        <w:tabs>
          <w:tab w:val="left" w:pos="426"/>
        </w:tabs>
        <w:spacing w:after="0" w:line="240" w:lineRule="auto"/>
        <w:jc w:val="both"/>
        <w:rPr>
          <w:rFonts w:eastAsia="Times New Roman" w:cs="Times New Roman"/>
        </w:rPr>
      </w:pPr>
      <w:r w:rsidRPr="00A83864">
        <w:rPr>
          <w:rFonts w:eastAsia="Times New Roman" w:cs="Times New Roman"/>
          <w:b/>
        </w:rPr>
        <w:t>38.3.2.</w:t>
      </w:r>
      <w:r>
        <w:rPr>
          <w:rFonts w:eastAsia="Times New Roman" w:cs="Times New Roman"/>
        </w:rPr>
        <w:t xml:space="preserve"> </w:t>
      </w:r>
      <w:r w:rsidRPr="00A83864">
        <w:rPr>
          <w:rFonts w:eastAsia="Times New Roman" w:cs="Times New Roman"/>
        </w:rPr>
        <w:t>0,66% (sessenta e seis centésimos por cento) por dia de atraso que exceder o subitem anterior, na entrega de material ou execução de serviços, calculados desde o trigésimo primeiro dia de atraso, sobre o valor correspondente à parte inadimplente, em caráter excepcional e a critério do órgão CONTRATANTE, limitado à 20% (vinte por cento) do valor total da avença;</w:t>
      </w:r>
    </w:p>
    <w:p w:rsidR="00A83864" w:rsidRPr="00A83864" w:rsidRDefault="00A83864" w:rsidP="00A83864">
      <w:pPr>
        <w:tabs>
          <w:tab w:val="left" w:pos="426"/>
        </w:tabs>
        <w:spacing w:after="0" w:line="240" w:lineRule="auto"/>
        <w:jc w:val="both"/>
        <w:rPr>
          <w:rFonts w:eastAsia="Times New Roman" w:cs="Times New Roman"/>
        </w:rPr>
      </w:pPr>
      <w:r w:rsidRPr="00A83864">
        <w:rPr>
          <w:rFonts w:eastAsia="Times New Roman" w:cs="Times New Roman"/>
          <w:b/>
        </w:rPr>
        <w:t>38.4.</w:t>
      </w:r>
      <w:r>
        <w:rPr>
          <w:rFonts w:eastAsia="Times New Roman" w:cs="Times New Roman"/>
        </w:rPr>
        <w:t xml:space="preserve"> </w:t>
      </w:r>
      <w:r w:rsidRPr="00A83864">
        <w:rPr>
          <w:rFonts w:eastAsia="Times New Roman" w:cs="Times New Roman"/>
        </w:rPr>
        <w:t xml:space="preserve"> A aplicação das sanções previstas neste Contrato não exclui, em hipótese alguma, a obrigação de reparação integral do dano causado à Contratante (art. 156, §9º)</w:t>
      </w:r>
    </w:p>
    <w:p w:rsidR="00A83864" w:rsidRPr="00A83864" w:rsidRDefault="00A83864" w:rsidP="00A83864">
      <w:pPr>
        <w:tabs>
          <w:tab w:val="left" w:pos="426"/>
        </w:tabs>
        <w:spacing w:after="0" w:line="240" w:lineRule="auto"/>
        <w:jc w:val="both"/>
        <w:rPr>
          <w:rFonts w:eastAsia="Times New Roman" w:cs="Times New Roman"/>
        </w:rPr>
      </w:pPr>
      <w:r>
        <w:rPr>
          <w:rFonts w:eastAsia="Times New Roman" w:cs="Times New Roman"/>
          <w:b/>
        </w:rPr>
        <w:t xml:space="preserve">38.5. </w:t>
      </w:r>
      <w:r w:rsidRPr="00A83864">
        <w:rPr>
          <w:rFonts w:eastAsia="Times New Roman" w:cs="Times New Roman"/>
        </w:rPr>
        <w:t>Todas as sanções previstas neste Contrato poderão ser aplicadas cumulativamente com a multa (art. 156, §7º).</w:t>
      </w:r>
    </w:p>
    <w:p w:rsidR="00A83864" w:rsidRPr="00A83864" w:rsidRDefault="00A83864" w:rsidP="00A83864">
      <w:pPr>
        <w:tabs>
          <w:tab w:val="left" w:pos="426"/>
        </w:tabs>
        <w:spacing w:after="0" w:line="240" w:lineRule="auto"/>
        <w:jc w:val="both"/>
        <w:rPr>
          <w:rFonts w:eastAsia="Times New Roman" w:cs="Times New Roman"/>
        </w:rPr>
      </w:pPr>
      <w:r>
        <w:rPr>
          <w:rFonts w:eastAsia="Times New Roman" w:cs="Times New Roman"/>
          <w:b/>
        </w:rPr>
        <w:t xml:space="preserve">38.6. </w:t>
      </w:r>
      <w:r w:rsidRPr="00A83864">
        <w:rPr>
          <w:rFonts w:eastAsia="Times New Roman" w:cs="Times New Roman"/>
        </w:rPr>
        <w:t>Antes da aplicação da multa será facultada a defesa do interessado no prazo de 15 (quinze) dias úteis, contado da data de sua intimação (art. 157)</w:t>
      </w:r>
    </w:p>
    <w:p w:rsidR="00A83864" w:rsidRPr="00A4418D" w:rsidRDefault="00A83864" w:rsidP="00A83864">
      <w:pPr>
        <w:pStyle w:val="PargrafodaLista"/>
        <w:tabs>
          <w:tab w:val="left" w:pos="426"/>
        </w:tabs>
        <w:spacing w:after="0" w:line="240" w:lineRule="auto"/>
        <w:ind w:left="0"/>
        <w:jc w:val="both"/>
        <w:rPr>
          <w:rFonts w:eastAsia="Times New Roman" w:cs="Times New Roman"/>
        </w:rPr>
      </w:pPr>
      <w:r>
        <w:rPr>
          <w:rFonts w:eastAsia="Times New Roman" w:cs="Times New Roman"/>
          <w:b/>
        </w:rPr>
        <w:t xml:space="preserve">38.7. </w:t>
      </w:r>
      <w:r w:rsidRPr="00A4418D">
        <w:rPr>
          <w:rFonts w:eastAsia="Times New Roman" w:cs="Times New Roman"/>
        </w:rPr>
        <w:t>Se a multa aplicada e as indenizações cabíveis forem superiores ao valor do pagamento eventualmente devido pelo Contratante ao Contratado, além da perda desse valor, a diferença será descontada da garantia prestada ou será cobrada judicialmente (art. 156, §8º).</w:t>
      </w:r>
    </w:p>
    <w:p w:rsidR="00A83864" w:rsidRPr="00A83864" w:rsidRDefault="00A83864" w:rsidP="00A83864">
      <w:pPr>
        <w:pStyle w:val="PargrafodaLista"/>
        <w:tabs>
          <w:tab w:val="left" w:pos="426"/>
        </w:tabs>
        <w:spacing w:after="0" w:line="240" w:lineRule="auto"/>
        <w:ind w:left="0"/>
        <w:jc w:val="both"/>
        <w:rPr>
          <w:rFonts w:eastAsia="Times New Roman" w:cs="Times New Roman"/>
          <w:b/>
        </w:rPr>
      </w:pPr>
      <w:r>
        <w:rPr>
          <w:rFonts w:eastAsia="Times New Roman" w:cs="Times New Roman"/>
          <w:b/>
        </w:rPr>
        <w:t xml:space="preserve">38.8. </w:t>
      </w:r>
      <w:r w:rsidRPr="00A4418D">
        <w:rPr>
          <w:rFonts w:eastAsia="Times New Roman" w:cs="Times New Roman"/>
        </w:rPr>
        <w:t>Previamente ao encaminhamento à cobrança judicial, a multa poderá ser recolhida administrativamente no prazo máximo de 30 (trinta) dias, a contar da data do recebimento da comunicação enviada pela autoridade competente.</w:t>
      </w:r>
    </w:p>
    <w:p w:rsidR="00A83864" w:rsidRPr="00A83864" w:rsidRDefault="00A83864" w:rsidP="00A83864">
      <w:pPr>
        <w:pStyle w:val="PargrafodaLista"/>
        <w:tabs>
          <w:tab w:val="left" w:pos="426"/>
        </w:tabs>
        <w:spacing w:after="0" w:line="240" w:lineRule="auto"/>
        <w:ind w:left="0"/>
        <w:jc w:val="both"/>
        <w:rPr>
          <w:rFonts w:eastAsia="Times New Roman" w:cs="Times New Roman"/>
          <w:b/>
        </w:rPr>
      </w:pPr>
      <w:r>
        <w:rPr>
          <w:rFonts w:eastAsia="Times New Roman" w:cs="Times New Roman"/>
          <w:b/>
        </w:rPr>
        <w:t xml:space="preserve">38.9. </w:t>
      </w:r>
      <w:r w:rsidRPr="00A4418D">
        <w:rPr>
          <w:rFonts w:eastAsia="Times New Roman" w:cs="Times New Roman"/>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rsidR="00A83864" w:rsidRPr="00A83864" w:rsidRDefault="00A83864" w:rsidP="00DD44C5">
      <w:pPr>
        <w:pStyle w:val="PargrafodaLista"/>
        <w:numPr>
          <w:ilvl w:val="1"/>
          <w:numId w:val="29"/>
        </w:numPr>
        <w:tabs>
          <w:tab w:val="left" w:pos="426"/>
        </w:tabs>
        <w:spacing w:after="0" w:line="240" w:lineRule="auto"/>
        <w:jc w:val="both"/>
        <w:rPr>
          <w:rFonts w:eastAsia="Times New Roman" w:cs="Times New Roman"/>
        </w:rPr>
      </w:pPr>
      <w:r w:rsidRPr="00A83864">
        <w:rPr>
          <w:rFonts w:eastAsia="Times New Roman" w:cs="Times New Roman"/>
        </w:rPr>
        <w:t>Na aplicação das sanções serão considerados (art. 156, §1º):</w:t>
      </w:r>
    </w:p>
    <w:p w:rsidR="00A83864" w:rsidRPr="00A4418D" w:rsidRDefault="00A83864" w:rsidP="00A83864">
      <w:pPr>
        <w:tabs>
          <w:tab w:val="left" w:pos="426"/>
        </w:tabs>
        <w:spacing w:after="0" w:line="240" w:lineRule="auto"/>
        <w:jc w:val="both"/>
        <w:rPr>
          <w:rFonts w:eastAsia="Times New Roman" w:cs="Times New Roman"/>
        </w:rPr>
      </w:pPr>
      <w:r>
        <w:rPr>
          <w:rFonts w:eastAsia="Times New Roman" w:cs="Times New Roman"/>
        </w:rPr>
        <w:tab/>
        <w:t xml:space="preserve">   a)</w:t>
      </w:r>
      <w:r w:rsidRPr="00A4418D">
        <w:rPr>
          <w:rFonts w:eastAsia="Times New Roman" w:cs="Times New Roman"/>
        </w:rPr>
        <w:t xml:space="preserve"> a natureza e a gravidade da infração cometida;</w:t>
      </w:r>
    </w:p>
    <w:p w:rsidR="00A83864" w:rsidRPr="00A4418D" w:rsidRDefault="00A83864" w:rsidP="00A83864">
      <w:pPr>
        <w:pStyle w:val="PargrafodaLista"/>
        <w:tabs>
          <w:tab w:val="left" w:pos="426"/>
        </w:tabs>
        <w:spacing w:after="0" w:line="240" w:lineRule="auto"/>
        <w:ind w:left="600"/>
        <w:jc w:val="both"/>
        <w:rPr>
          <w:rFonts w:eastAsia="Times New Roman" w:cs="Times New Roman"/>
        </w:rPr>
      </w:pPr>
      <w:r>
        <w:rPr>
          <w:rFonts w:eastAsia="Times New Roman" w:cs="Times New Roman"/>
        </w:rPr>
        <w:t xml:space="preserve">b) </w:t>
      </w:r>
      <w:r w:rsidRPr="00A4418D">
        <w:rPr>
          <w:rFonts w:eastAsia="Times New Roman" w:cs="Times New Roman"/>
        </w:rPr>
        <w:t>as peculiaridades do caso concreto;</w:t>
      </w:r>
    </w:p>
    <w:p w:rsidR="00A83864" w:rsidRPr="00A4418D" w:rsidRDefault="00A83864" w:rsidP="00A83864">
      <w:pPr>
        <w:pStyle w:val="PargrafodaLista"/>
        <w:tabs>
          <w:tab w:val="left" w:pos="426"/>
        </w:tabs>
        <w:spacing w:after="0" w:line="240" w:lineRule="auto"/>
        <w:ind w:left="600"/>
        <w:jc w:val="both"/>
        <w:rPr>
          <w:rFonts w:eastAsia="Times New Roman" w:cs="Times New Roman"/>
        </w:rPr>
      </w:pPr>
      <w:r>
        <w:rPr>
          <w:rFonts w:eastAsia="Times New Roman" w:cs="Times New Roman"/>
        </w:rPr>
        <w:t xml:space="preserve">c) </w:t>
      </w:r>
      <w:r w:rsidRPr="00A4418D">
        <w:rPr>
          <w:rFonts w:eastAsia="Times New Roman" w:cs="Times New Roman"/>
        </w:rPr>
        <w:t>as circunstâncias agravantes ou atenuantes;</w:t>
      </w:r>
    </w:p>
    <w:p w:rsidR="00A83864" w:rsidRPr="00A4418D" w:rsidRDefault="00A83864" w:rsidP="00A83864">
      <w:pPr>
        <w:pStyle w:val="PargrafodaLista"/>
        <w:tabs>
          <w:tab w:val="left" w:pos="426"/>
        </w:tabs>
        <w:spacing w:after="0" w:line="240" w:lineRule="auto"/>
        <w:ind w:left="600"/>
        <w:jc w:val="both"/>
        <w:rPr>
          <w:rFonts w:eastAsia="Times New Roman" w:cs="Times New Roman"/>
        </w:rPr>
      </w:pPr>
      <w:r>
        <w:rPr>
          <w:rFonts w:eastAsia="Times New Roman" w:cs="Times New Roman"/>
        </w:rPr>
        <w:t xml:space="preserve">d) </w:t>
      </w:r>
      <w:r w:rsidRPr="00A4418D">
        <w:rPr>
          <w:rFonts w:eastAsia="Times New Roman" w:cs="Times New Roman"/>
        </w:rPr>
        <w:t>os danos que dela provierem para o Contratante;</w:t>
      </w:r>
    </w:p>
    <w:p w:rsidR="00A83864" w:rsidRPr="00A4418D" w:rsidRDefault="00A83864" w:rsidP="00A83864">
      <w:pPr>
        <w:pStyle w:val="PargrafodaLista"/>
        <w:tabs>
          <w:tab w:val="left" w:pos="426"/>
        </w:tabs>
        <w:spacing w:after="0" w:line="240" w:lineRule="auto"/>
        <w:ind w:left="600"/>
        <w:jc w:val="both"/>
        <w:rPr>
          <w:rFonts w:eastAsia="Times New Roman" w:cs="Times New Roman"/>
        </w:rPr>
      </w:pPr>
      <w:r>
        <w:rPr>
          <w:rFonts w:eastAsia="Times New Roman" w:cs="Times New Roman"/>
        </w:rPr>
        <w:t xml:space="preserve">e) </w:t>
      </w:r>
      <w:r w:rsidRPr="00A4418D">
        <w:rPr>
          <w:rFonts w:eastAsia="Times New Roman" w:cs="Times New Roman"/>
        </w:rPr>
        <w:t>a implantação ou o aperfeiçoamento de programa de integridade, conforme normas e orientações dos órgãos de controle.</w:t>
      </w:r>
    </w:p>
    <w:p w:rsidR="00A83864" w:rsidRPr="00A4418D" w:rsidRDefault="00A83864" w:rsidP="00DD44C5">
      <w:pPr>
        <w:pStyle w:val="PargrafodaLista"/>
        <w:numPr>
          <w:ilvl w:val="1"/>
          <w:numId w:val="29"/>
        </w:numPr>
        <w:tabs>
          <w:tab w:val="left" w:pos="0"/>
        </w:tabs>
        <w:spacing w:after="0" w:line="240" w:lineRule="auto"/>
        <w:ind w:left="0" w:firstLine="0"/>
        <w:jc w:val="both"/>
        <w:rPr>
          <w:rFonts w:eastAsia="Times New Roman" w:cs="Times New Roman"/>
        </w:rPr>
      </w:pPr>
      <w:r w:rsidRPr="00A4418D">
        <w:rPr>
          <w:rFonts w:eastAsia="Times New Roman" w:cs="Times New Roman"/>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rsidR="00A83864" w:rsidRPr="00A4418D" w:rsidRDefault="00A83864" w:rsidP="00DD44C5">
      <w:pPr>
        <w:pStyle w:val="PargrafodaLista"/>
        <w:numPr>
          <w:ilvl w:val="1"/>
          <w:numId w:val="29"/>
        </w:numPr>
        <w:tabs>
          <w:tab w:val="left" w:pos="0"/>
        </w:tabs>
        <w:spacing w:after="0" w:line="240" w:lineRule="auto"/>
        <w:ind w:left="0" w:firstLine="0"/>
        <w:jc w:val="both"/>
        <w:rPr>
          <w:rFonts w:eastAsia="Times New Roman" w:cs="Times New Roman"/>
        </w:rPr>
      </w:pPr>
      <w:r w:rsidRPr="00A4418D">
        <w:rPr>
          <w:rFonts w:eastAsia="Times New Roman" w:cs="Times New Roman"/>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w:t>
      </w:r>
      <w:r w:rsidRPr="00A4418D">
        <w:rPr>
          <w:rFonts w:eastAsia="Times New Roman" w:cs="Times New Roman"/>
        </w:rPr>
        <w:lastRenderedPageBreak/>
        <w:t>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rsidR="00A83864" w:rsidRPr="00A4418D" w:rsidRDefault="00A83864" w:rsidP="00DD44C5">
      <w:pPr>
        <w:pStyle w:val="PargrafodaLista"/>
        <w:numPr>
          <w:ilvl w:val="1"/>
          <w:numId w:val="29"/>
        </w:numPr>
        <w:tabs>
          <w:tab w:val="left" w:pos="0"/>
        </w:tabs>
        <w:spacing w:after="0" w:line="240" w:lineRule="auto"/>
        <w:ind w:left="0" w:firstLine="0"/>
        <w:jc w:val="both"/>
        <w:rPr>
          <w:rFonts w:eastAsia="Times New Roman" w:cs="Times New Roman"/>
        </w:rPr>
      </w:pPr>
      <w:r w:rsidRPr="00A4418D">
        <w:rPr>
          <w:rFonts w:eastAsia="Times New Roman" w:cs="Times New Roman"/>
        </w:rPr>
        <w:t>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w:t>
      </w:r>
    </w:p>
    <w:p w:rsidR="00A83864" w:rsidRPr="00A4418D" w:rsidRDefault="00A83864" w:rsidP="00DD44C5">
      <w:pPr>
        <w:pStyle w:val="PargrafodaLista"/>
        <w:numPr>
          <w:ilvl w:val="1"/>
          <w:numId w:val="29"/>
        </w:numPr>
        <w:tabs>
          <w:tab w:val="left" w:pos="0"/>
        </w:tabs>
        <w:spacing w:after="0" w:line="240" w:lineRule="auto"/>
        <w:ind w:left="0" w:firstLine="0"/>
        <w:jc w:val="both"/>
        <w:rPr>
          <w:rFonts w:eastAsia="Times New Roman" w:cs="Times New Roman"/>
        </w:rPr>
      </w:pPr>
      <w:r w:rsidRPr="00A4418D">
        <w:rPr>
          <w:rFonts w:eastAsia="Times New Roman" w:cs="Times New Roman"/>
        </w:rPr>
        <w:t xml:space="preserve"> As sanções de impedimento de licitar e contratar e declaração de inidoneidade para licitar ou contratar são passíveis de reabilitação na forma do art. 163 da Lei nº 14.133/21.</w:t>
      </w:r>
    </w:p>
    <w:p w:rsidR="005F7D84" w:rsidRPr="0086165A" w:rsidRDefault="005F7D84" w:rsidP="00B76F88">
      <w:pPr>
        <w:pStyle w:val="paragraph"/>
        <w:tabs>
          <w:tab w:val="left" w:pos="0"/>
          <w:tab w:val="left" w:pos="1134"/>
        </w:tabs>
        <w:spacing w:before="0" w:beforeAutospacing="0" w:after="0" w:afterAutospacing="0"/>
        <w:ind w:left="567"/>
        <w:jc w:val="both"/>
        <w:textAlignment w:val="baseline"/>
        <w:rPr>
          <w:rFonts w:asciiTheme="minorHAnsi" w:hAnsiTheme="minorHAnsi"/>
          <w:sz w:val="21"/>
          <w:szCs w:val="21"/>
        </w:rPr>
      </w:pPr>
    </w:p>
    <w:p w:rsidR="00F60DD3" w:rsidRPr="0086165A" w:rsidRDefault="00F60DD3" w:rsidP="00DD44C5">
      <w:pPr>
        <w:pStyle w:val="Ttulo1"/>
        <w:keepNext w:val="0"/>
        <w:keepLines w:val="0"/>
        <w:numPr>
          <w:ilvl w:val="0"/>
          <w:numId w:val="29"/>
        </w:numPr>
        <w:pBdr>
          <w:bottom w:val="single" w:sz="8" w:space="1" w:color="auto"/>
        </w:pBdr>
        <w:shd w:val="clear" w:color="auto" w:fill="BFBFBF" w:themeFill="background1" w:themeFillShade="BF"/>
        <w:tabs>
          <w:tab w:val="left" w:pos="0"/>
        </w:tabs>
        <w:spacing w:before="0" w:line="240" w:lineRule="auto"/>
        <w:jc w:val="both"/>
        <w:textAlignment w:val="baseline"/>
        <w:rPr>
          <w:rStyle w:val="normaltextrun"/>
          <w:rFonts w:asciiTheme="minorHAnsi" w:hAnsiTheme="minorHAnsi"/>
          <w:b/>
          <w:bCs/>
          <w:color w:val="auto"/>
          <w:sz w:val="21"/>
          <w:szCs w:val="21"/>
        </w:rPr>
      </w:pPr>
      <w:bookmarkStart w:id="60" w:name="_Toc149517462"/>
      <w:r w:rsidRPr="0086165A">
        <w:rPr>
          <w:rStyle w:val="normaltextrun"/>
          <w:rFonts w:asciiTheme="minorHAnsi" w:hAnsiTheme="minorHAnsi"/>
          <w:b/>
          <w:color w:val="auto"/>
          <w:sz w:val="21"/>
          <w:szCs w:val="21"/>
        </w:rPr>
        <w:t>PROTEÇÃO DOS DADOS NA LICITAÇÃO</w:t>
      </w:r>
      <w:bookmarkEnd w:id="60"/>
    </w:p>
    <w:p w:rsidR="00F60DD3" w:rsidRPr="0086165A" w:rsidRDefault="00F60DD3" w:rsidP="00DD44C5">
      <w:pPr>
        <w:pStyle w:val="paragraph"/>
        <w:numPr>
          <w:ilvl w:val="1"/>
          <w:numId w:val="30"/>
        </w:numPr>
        <w:tabs>
          <w:tab w:val="left" w:pos="0"/>
          <w:tab w:val="left" w:pos="1134"/>
        </w:tabs>
        <w:spacing w:before="0" w:beforeAutospacing="0" w:after="0" w:afterAutospacing="0"/>
        <w:ind w:left="0" w:firstLine="0"/>
        <w:jc w:val="both"/>
        <w:textAlignment w:val="baseline"/>
        <w:rPr>
          <w:rStyle w:val="normaltextrun"/>
          <w:rFonts w:asciiTheme="minorHAnsi" w:hAnsiTheme="minorHAnsi"/>
          <w:sz w:val="21"/>
          <w:szCs w:val="21"/>
        </w:rPr>
      </w:pPr>
      <w:r w:rsidRPr="0086165A">
        <w:rPr>
          <w:rStyle w:val="normaltextrun"/>
          <w:rFonts w:asciiTheme="minorHAnsi" w:hAnsiTheme="minorHAnsi"/>
          <w:sz w:val="21"/>
          <w:szCs w:val="21"/>
        </w:rPr>
        <w:t xml:space="preserve">Ao participar da presente licitação, e em atenção ao que dispõe o </w:t>
      </w:r>
      <w:hyperlink r:id="rId143" w:anchor="art7" w:history="1">
        <w:r w:rsidRPr="0086165A">
          <w:rPr>
            <w:rStyle w:val="Hyperlink"/>
            <w:rFonts w:asciiTheme="minorHAnsi" w:hAnsiTheme="minorHAnsi"/>
            <w:color w:val="auto"/>
            <w:sz w:val="21"/>
            <w:szCs w:val="21"/>
          </w:rPr>
          <w:t>art. 7º, I, da Lei Federal nº 13.709, de 2018</w:t>
        </w:r>
      </w:hyperlink>
      <w:r w:rsidRPr="0086165A">
        <w:rPr>
          <w:rStyle w:val="normaltextrun"/>
          <w:rFonts w:asciiTheme="minorHAnsi" w:hAnsiTheme="minorHAnsi"/>
          <w:sz w:val="21"/>
          <w:szCs w:val="21"/>
        </w:rPr>
        <w:t xml:space="preserve"> (Lei Geral de Proteção de Dados - LGPD), as licitantes ficam cientes e fornecem consentimento para que a </w:t>
      </w:r>
      <w:r w:rsidRPr="0086165A">
        <w:rPr>
          <w:rFonts w:asciiTheme="minorHAnsi" w:hAnsiTheme="minorHAnsi"/>
          <w:sz w:val="21"/>
          <w:szCs w:val="21"/>
        </w:rPr>
        <w:t>Prefeitura Municipal de Campo Verde - MT</w:t>
      </w:r>
      <w:r w:rsidRPr="0086165A">
        <w:rPr>
          <w:rStyle w:val="normaltextrun"/>
          <w:rFonts w:asciiTheme="minorHAnsi" w:hAnsiTheme="minorHAnsi"/>
          <w:sz w:val="21"/>
          <w:szCs w:val="21"/>
        </w:rPr>
        <w:t xml:space="preserve">, com base no previsto no </w:t>
      </w:r>
      <w:hyperlink r:id="rId144" w:anchor="art7" w:history="1">
        <w:r w:rsidRPr="0086165A">
          <w:rPr>
            <w:rStyle w:val="Hyperlink"/>
            <w:rFonts w:asciiTheme="minorHAnsi" w:hAnsiTheme="minorHAnsi"/>
            <w:color w:val="auto"/>
            <w:sz w:val="21"/>
            <w:szCs w:val="21"/>
          </w:rPr>
          <w:t>art. 7º, II e III</w:t>
        </w:r>
      </w:hyperlink>
      <w:r w:rsidRPr="0086165A">
        <w:rPr>
          <w:rStyle w:val="normaltextrun"/>
          <w:rFonts w:asciiTheme="minorHAnsi" w:hAnsiTheme="minorHAnsi"/>
          <w:sz w:val="21"/>
          <w:szCs w:val="21"/>
        </w:rPr>
        <w:t xml:space="preserve">, c/c o </w:t>
      </w:r>
      <w:hyperlink r:id="rId145" w:anchor="art23" w:history="1">
        <w:r w:rsidRPr="0086165A">
          <w:rPr>
            <w:rStyle w:val="Hyperlink"/>
            <w:rFonts w:asciiTheme="minorHAnsi" w:hAnsiTheme="minorHAnsi"/>
            <w:color w:val="auto"/>
            <w:sz w:val="21"/>
            <w:szCs w:val="21"/>
          </w:rPr>
          <w:t>art. 23 Lei Federal nº 13.709, de 2018</w:t>
        </w:r>
      </w:hyperlink>
      <w:r w:rsidRPr="0086165A">
        <w:rPr>
          <w:rStyle w:val="normaltextrun"/>
          <w:rFonts w:asciiTheme="minorHAnsi" w:hAnsiTheme="minorHAnsi"/>
          <w:sz w:val="21"/>
          <w:szCs w:val="21"/>
        </w:rPr>
        <w:t xml:space="preserve">, irá realizar o </w:t>
      </w:r>
      <w:r w:rsidRPr="0086165A">
        <w:rPr>
          <w:rFonts w:asciiTheme="minorHAnsi" w:hAnsiTheme="minorHAnsi"/>
          <w:sz w:val="21"/>
          <w:szCs w:val="21"/>
        </w:rPr>
        <w:t>tratamento</w:t>
      </w:r>
      <w:r w:rsidRPr="0086165A">
        <w:rPr>
          <w:rStyle w:val="normaltextrun"/>
          <w:rFonts w:asciiTheme="minorHAnsi" w:hAnsiTheme="minorHAnsi"/>
          <w:sz w:val="21"/>
          <w:szCs w:val="21"/>
        </w:rPr>
        <w:t xml:space="preserve"> de dados pessoais necessários aos procedimentos preliminares e às contratações públicas, inclusive de alguns de seus sócios, bem como compartilhá-los com órgãos de controle, observados os princípios previstos no </w:t>
      </w:r>
      <w:hyperlink r:id="rId146" w:anchor="art6" w:history="1">
        <w:r w:rsidRPr="0086165A">
          <w:rPr>
            <w:rStyle w:val="Hyperlink"/>
            <w:rFonts w:asciiTheme="minorHAnsi" w:hAnsiTheme="minorHAnsi"/>
            <w:color w:val="auto"/>
            <w:sz w:val="21"/>
            <w:szCs w:val="21"/>
          </w:rPr>
          <w:t>art. 6º da Lei Federal nº 13.709, de 2018</w:t>
        </w:r>
      </w:hyperlink>
      <w:r w:rsidRPr="0086165A">
        <w:rPr>
          <w:rStyle w:val="normaltextrun"/>
          <w:rFonts w:asciiTheme="minorHAnsi" w:hAnsiTheme="minorHAnsi"/>
          <w:sz w:val="21"/>
          <w:szCs w:val="21"/>
        </w:rPr>
        <w:t xml:space="preserve">, em especial os princípios da finalidade, da adequação, da necessidade, da segurança e da prevenção. Estão cientes ainda de que é permitido manter e utilizar tais dados pessoais mesmo após a extinção do contrato, para fins de fiscalização e controle dos contratos administrativos, nos termos do </w:t>
      </w:r>
      <w:hyperlink r:id="rId147" w:anchor="art16" w:history="1">
        <w:r w:rsidRPr="0086165A">
          <w:rPr>
            <w:rStyle w:val="Hyperlink"/>
            <w:rFonts w:asciiTheme="minorHAnsi" w:hAnsiTheme="minorHAnsi"/>
            <w:color w:val="auto"/>
            <w:sz w:val="21"/>
            <w:szCs w:val="21"/>
          </w:rPr>
          <w:t>art. 16, inciso I da Lei Federal nº 13.709, de 2018</w:t>
        </w:r>
      </w:hyperlink>
      <w:r w:rsidRPr="0086165A">
        <w:rPr>
          <w:rStyle w:val="normaltextrun"/>
          <w:rFonts w:asciiTheme="minorHAnsi" w:hAnsiTheme="minorHAnsi"/>
          <w:sz w:val="21"/>
          <w:szCs w:val="21"/>
        </w:rPr>
        <w:t xml:space="preserve">. </w:t>
      </w:r>
    </w:p>
    <w:p w:rsidR="00F60DD3" w:rsidRPr="0086165A" w:rsidRDefault="00F60DD3" w:rsidP="00DD44C5">
      <w:pPr>
        <w:pStyle w:val="paragraph"/>
        <w:numPr>
          <w:ilvl w:val="1"/>
          <w:numId w:val="30"/>
        </w:numPr>
        <w:tabs>
          <w:tab w:val="left" w:pos="0"/>
          <w:tab w:val="left" w:pos="1134"/>
        </w:tabs>
        <w:spacing w:before="0" w:beforeAutospacing="0" w:after="0" w:afterAutospacing="0"/>
        <w:ind w:left="0" w:firstLine="0"/>
        <w:jc w:val="both"/>
        <w:textAlignment w:val="baseline"/>
        <w:rPr>
          <w:rStyle w:val="normaltextrun"/>
          <w:rFonts w:asciiTheme="minorHAnsi" w:hAnsiTheme="minorHAnsi"/>
          <w:sz w:val="21"/>
          <w:szCs w:val="21"/>
        </w:rPr>
      </w:pPr>
      <w:r w:rsidRPr="0086165A">
        <w:rPr>
          <w:rStyle w:val="normaltextrun"/>
          <w:rFonts w:asciiTheme="minorHAnsi" w:hAnsiTheme="minorHAnsi"/>
          <w:sz w:val="21"/>
          <w:szCs w:val="21"/>
        </w:rPr>
        <w:t xml:space="preserve">A(s) licitante(s) </w:t>
      </w:r>
      <w:r w:rsidRPr="0086165A">
        <w:rPr>
          <w:rFonts w:asciiTheme="minorHAnsi" w:hAnsiTheme="minorHAnsi"/>
          <w:sz w:val="21"/>
          <w:szCs w:val="21"/>
        </w:rPr>
        <w:t xml:space="preserve">e a Prefeitura Municipal de Campo Verde - MT </w:t>
      </w:r>
      <w:r w:rsidRPr="0086165A">
        <w:rPr>
          <w:rStyle w:val="normaltextrun"/>
          <w:rFonts w:asciiTheme="minorHAnsi" w:hAnsiTheme="minorHAnsi"/>
          <w:sz w:val="21"/>
          <w:szCs w:val="21"/>
        </w:rPr>
        <w:t xml:space="preserve">obrigam-se a cumprir o disposto na </w:t>
      </w:r>
      <w:hyperlink r:id="rId148" w:history="1">
        <w:r w:rsidRPr="0086165A">
          <w:rPr>
            <w:rStyle w:val="Hyperlink"/>
            <w:rFonts w:asciiTheme="minorHAnsi" w:hAnsiTheme="minorHAnsi"/>
            <w:color w:val="auto"/>
            <w:sz w:val="21"/>
            <w:szCs w:val="21"/>
          </w:rPr>
          <w:t>Lei Federal nº 13.709, de 2018</w:t>
        </w:r>
      </w:hyperlink>
      <w:r w:rsidRPr="0086165A">
        <w:rPr>
          <w:rStyle w:val="normaltextrun"/>
          <w:rFonts w:asciiTheme="minorHAnsi" w:hAnsiTheme="minorHAnsi"/>
          <w:sz w:val="21"/>
          <w:szCs w:val="21"/>
        </w:rPr>
        <w:t xml:space="preserve"> em relação aos dados pessoais a que vierem ter acesso em decorrência da execução contratual, comprometendo-se a manter sigilo e confidencialidade de todas as informações, em especial os dados pessoais e os dados pessoais sensíveis, repassadas em decorrência da execução contratual, sendo vedada a transferência, a transmissão, a comunicação ou qualquer outra forma de repasse das informações a terceiros, salvo as decorrentes de obrigações legais ou para viabilizar o cumprimento do contrato. </w:t>
      </w:r>
    </w:p>
    <w:p w:rsidR="00F60DD3" w:rsidRPr="0086165A" w:rsidRDefault="00F60DD3" w:rsidP="00DD44C5">
      <w:pPr>
        <w:pStyle w:val="paragraph"/>
        <w:numPr>
          <w:ilvl w:val="1"/>
          <w:numId w:val="30"/>
        </w:numPr>
        <w:tabs>
          <w:tab w:val="left" w:pos="0"/>
          <w:tab w:val="left" w:pos="1134"/>
        </w:tabs>
        <w:spacing w:before="0" w:beforeAutospacing="0" w:after="0" w:afterAutospacing="0"/>
        <w:ind w:left="0" w:firstLine="567"/>
        <w:jc w:val="both"/>
        <w:textAlignment w:val="baseline"/>
        <w:rPr>
          <w:rStyle w:val="normaltextrun"/>
          <w:rFonts w:asciiTheme="minorHAnsi" w:hAnsiTheme="minorHAnsi"/>
          <w:sz w:val="21"/>
          <w:szCs w:val="21"/>
        </w:rPr>
      </w:pPr>
      <w:r w:rsidRPr="0086165A">
        <w:rPr>
          <w:rStyle w:val="normaltextrun"/>
          <w:rFonts w:asciiTheme="minorHAnsi" w:hAnsiTheme="minorHAnsi"/>
          <w:sz w:val="21"/>
          <w:szCs w:val="21"/>
        </w:rPr>
        <w:t xml:space="preserve">As partes ficam obrigadas a comunicar UMA A OUTRA, em </w:t>
      </w:r>
      <w:r w:rsidR="005F7D84" w:rsidRPr="0086165A">
        <w:rPr>
          <w:rStyle w:val="normaltextrun"/>
          <w:rFonts w:asciiTheme="minorHAnsi" w:hAnsiTheme="minorHAnsi"/>
          <w:sz w:val="21"/>
          <w:szCs w:val="21"/>
        </w:rPr>
        <w:t>até</w:t>
      </w:r>
      <w:r w:rsidRPr="0086165A">
        <w:rPr>
          <w:rStyle w:val="normaltextrun"/>
          <w:rFonts w:asciiTheme="minorHAnsi" w:hAnsiTheme="minorHAnsi"/>
          <w:sz w:val="21"/>
          <w:szCs w:val="21"/>
        </w:rPr>
        <w:t xml:space="preserve">́ 24 (vinte e quatro) horas, a contar da ciência do ocorrido, qualquer incidente de segurança aos dados pessoais repassados em decorrência desta licitação e a adotar as providências dispostas no </w:t>
      </w:r>
      <w:hyperlink r:id="rId149" w:anchor="art48" w:history="1">
        <w:r w:rsidRPr="0086165A">
          <w:rPr>
            <w:rStyle w:val="Hyperlink"/>
            <w:rFonts w:asciiTheme="minorHAnsi" w:hAnsiTheme="minorHAnsi"/>
            <w:color w:val="auto"/>
            <w:sz w:val="21"/>
            <w:szCs w:val="21"/>
          </w:rPr>
          <w:t>art. 48 da Lei Federal nº 13.709, de 2018</w:t>
        </w:r>
      </w:hyperlink>
      <w:r w:rsidRPr="0086165A">
        <w:rPr>
          <w:rStyle w:val="normaltextrun"/>
          <w:rFonts w:asciiTheme="minorHAnsi" w:hAnsiTheme="minorHAnsi"/>
          <w:sz w:val="21"/>
          <w:szCs w:val="21"/>
        </w:rPr>
        <w:t>. </w:t>
      </w:r>
    </w:p>
    <w:p w:rsidR="00F60DD3" w:rsidRPr="0086165A" w:rsidRDefault="00F60DD3" w:rsidP="00DD44C5">
      <w:pPr>
        <w:pStyle w:val="paragraph"/>
        <w:numPr>
          <w:ilvl w:val="1"/>
          <w:numId w:val="30"/>
        </w:numPr>
        <w:tabs>
          <w:tab w:val="left" w:pos="0"/>
          <w:tab w:val="left" w:pos="1134"/>
        </w:tabs>
        <w:spacing w:before="0" w:beforeAutospacing="0" w:after="0" w:afterAutospacing="0"/>
        <w:ind w:left="0" w:firstLine="567"/>
        <w:jc w:val="both"/>
        <w:textAlignment w:val="baseline"/>
        <w:rPr>
          <w:rStyle w:val="normaltextrun"/>
          <w:rFonts w:asciiTheme="minorHAnsi" w:hAnsiTheme="minorHAnsi"/>
          <w:sz w:val="21"/>
          <w:szCs w:val="21"/>
        </w:rPr>
      </w:pPr>
      <w:r w:rsidRPr="0086165A">
        <w:rPr>
          <w:rStyle w:val="normaltextrun"/>
          <w:rFonts w:asciiTheme="minorHAnsi" w:hAnsiTheme="minorHAnsi"/>
          <w:sz w:val="21"/>
          <w:szCs w:val="21"/>
        </w:rPr>
        <w:t xml:space="preserve">Para a execução do objeto, em observância ao disposto na </w:t>
      </w:r>
      <w:hyperlink r:id="rId150" w:history="1">
        <w:r w:rsidRPr="0086165A">
          <w:rPr>
            <w:rStyle w:val="Hyperlink"/>
            <w:rFonts w:asciiTheme="minorHAnsi" w:hAnsiTheme="minorHAnsi"/>
            <w:color w:val="auto"/>
            <w:sz w:val="21"/>
            <w:szCs w:val="21"/>
          </w:rPr>
          <w:t>Lei Federal nº 13.709, de 2018</w:t>
        </w:r>
      </w:hyperlink>
      <w:r w:rsidRPr="0086165A">
        <w:rPr>
          <w:rStyle w:val="normaltextrun"/>
          <w:rFonts w:asciiTheme="minorHAnsi" w:hAnsiTheme="minorHAnsi"/>
          <w:sz w:val="21"/>
          <w:szCs w:val="21"/>
        </w:rPr>
        <w:t xml:space="preserve"> (LGPD), na </w:t>
      </w:r>
      <w:hyperlink r:id="rId151" w:history="1">
        <w:r w:rsidRPr="0086165A">
          <w:rPr>
            <w:rStyle w:val="Hyperlink"/>
            <w:rFonts w:asciiTheme="minorHAnsi" w:hAnsiTheme="minorHAnsi"/>
            <w:color w:val="auto"/>
            <w:sz w:val="21"/>
            <w:szCs w:val="21"/>
          </w:rPr>
          <w:t>Lei Complementar Federal nº 101, de 2000</w:t>
        </w:r>
      </w:hyperlink>
      <w:r w:rsidRPr="0086165A">
        <w:rPr>
          <w:rStyle w:val="normaltextrun"/>
          <w:rFonts w:asciiTheme="minorHAnsi" w:hAnsiTheme="minorHAnsi"/>
          <w:sz w:val="21"/>
          <w:szCs w:val="21"/>
        </w:rPr>
        <w:t xml:space="preserve"> (Lei de Responsabilidade Fiscal) e na </w:t>
      </w:r>
      <w:hyperlink r:id="rId152" w:history="1">
        <w:r w:rsidRPr="0086165A">
          <w:rPr>
            <w:rStyle w:val="Hyperlink"/>
            <w:rFonts w:asciiTheme="minorHAnsi" w:hAnsiTheme="minorHAnsi"/>
            <w:color w:val="auto"/>
            <w:sz w:val="21"/>
            <w:szCs w:val="21"/>
          </w:rPr>
          <w:t>Lei Federal nº 12.527, de 2011</w:t>
        </w:r>
      </w:hyperlink>
      <w:r w:rsidRPr="0086165A">
        <w:rPr>
          <w:rStyle w:val="normaltextrun"/>
          <w:rFonts w:asciiTheme="minorHAnsi" w:hAnsiTheme="minorHAnsi"/>
          <w:sz w:val="21"/>
          <w:szCs w:val="21"/>
        </w:rPr>
        <w:t xml:space="preserve"> (Lei de Acesso à Informação) e ao princípio da transparência, a(s) Licitante(s) e seus representantes ficam cientes do acesso pela </w:t>
      </w:r>
      <w:r w:rsidRPr="0086165A">
        <w:rPr>
          <w:rFonts w:asciiTheme="minorHAnsi" w:hAnsiTheme="minorHAnsi"/>
          <w:sz w:val="21"/>
          <w:szCs w:val="21"/>
        </w:rPr>
        <w:t>Prefeitura Municipal de Campo Verde - MT</w:t>
      </w:r>
      <w:r w:rsidRPr="0086165A">
        <w:rPr>
          <w:rStyle w:val="normaltextrun"/>
          <w:rFonts w:asciiTheme="minorHAnsi" w:hAnsiTheme="minorHAnsi"/>
          <w:sz w:val="21"/>
          <w:szCs w:val="21"/>
        </w:rPr>
        <w:t xml:space="preserve"> de seus dados pessoais, tais como número do CPF, RG, estado civil, endereço comercial, endereço residencial e endereço eletrônico, cuja divulgação ficará adstrita, em respeito ao princípio da necessidade, ao endereço comercial informado, ressalvadas as hipóteses de divulgação em cumprimento a exigência legal. </w:t>
      </w:r>
    </w:p>
    <w:p w:rsidR="005F7D84" w:rsidRPr="0086165A" w:rsidRDefault="005F7D84" w:rsidP="00B76F88">
      <w:pPr>
        <w:pStyle w:val="paragraph"/>
        <w:tabs>
          <w:tab w:val="left" w:pos="0"/>
          <w:tab w:val="left" w:pos="1134"/>
        </w:tabs>
        <w:spacing w:before="0" w:beforeAutospacing="0" w:after="0" w:afterAutospacing="0"/>
        <w:ind w:left="567"/>
        <w:jc w:val="both"/>
        <w:textAlignment w:val="baseline"/>
        <w:rPr>
          <w:rStyle w:val="normaltextrun"/>
          <w:rFonts w:asciiTheme="minorHAnsi" w:hAnsiTheme="minorHAnsi"/>
          <w:sz w:val="21"/>
          <w:szCs w:val="21"/>
        </w:rPr>
      </w:pPr>
    </w:p>
    <w:p w:rsidR="00F60DD3" w:rsidRPr="0086165A" w:rsidRDefault="00F60DD3" w:rsidP="00DD44C5">
      <w:pPr>
        <w:pStyle w:val="Ttulo1"/>
        <w:keepNext w:val="0"/>
        <w:keepLines w:val="0"/>
        <w:numPr>
          <w:ilvl w:val="0"/>
          <w:numId w:val="30"/>
        </w:numPr>
        <w:pBdr>
          <w:bottom w:val="single" w:sz="8" w:space="1" w:color="auto"/>
        </w:pBdr>
        <w:shd w:val="clear" w:color="auto" w:fill="BFBFBF" w:themeFill="background1" w:themeFillShade="BF"/>
        <w:tabs>
          <w:tab w:val="left" w:pos="0"/>
        </w:tabs>
        <w:spacing w:before="0" w:line="240" w:lineRule="auto"/>
        <w:jc w:val="both"/>
        <w:textAlignment w:val="baseline"/>
        <w:rPr>
          <w:rStyle w:val="normaltextrun"/>
          <w:rFonts w:asciiTheme="minorHAnsi" w:hAnsiTheme="minorHAnsi"/>
          <w:b/>
          <w:bCs/>
          <w:color w:val="auto"/>
          <w:sz w:val="21"/>
          <w:szCs w:val="21"/>
        </w:rPr>
      </w:pPr>
      <w:bookmarkStart w:id="61" w:name="_Toc144196074"/>
      <w:bookmarkStart w:id="62" w:name="_Toc149517463"/>
      <w:r w:rsidRPr="0086165A">
        <w:rPr>
          <w:rStyle w:val="normaltextrun"/>
          <w:rFonts w:asciiTheme="minorHAnsi" w:hAnsiTheme="minorHAnsi"/>
          <w:b/>
          <w:color w:val="auto"/>
          <w:sz w:val="21"/>
          <w:szCs w:val="21"/>
        </w:rPr>
        <w:t>CRÉDITOS ORÇAMENTÁRIOS </w:t>
      </w:r>
      <w:bookmarkEnd w:id="61"/>
      <w:bookmarkEnd w:id="62"/>
      <w:r w:rsidRPr="0086165A">
        <w:rPr>
          <w:rStyle w:val="normaltextrun"/>
          <w:rFonts w:asciiTheme="minorHAnsi" w:hAnsiTheme="minorHAnsi"/>
          <w:b/>
          <w:color w:val="auto"/>
          <w:sz w:val="21"/>
          <w:szCs w:val="21"/>
        </w:rPr>
        <w:t> </w:t>
      </w:r>
    </w:p>
    <w:p w:rsidR="00F60DD3" w:rsidRPr="0086165A" w:rsidRDefault="00F60DD3" w:rsidP="00DD44C5">
      <w:pPr>
        <w:pStyle w:val="paragraph"/>
        <w:numPr>
          <w:ilvl w:val="1"/>
          <w:numId w:val="30"/>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 A </w:t>
      </w:r>
      <w:r w:rsidRPr="0086165A">
        <w:rPr>
          <w:rStyle w:val="normaltextrun"/>
          <w:rFonts w:asciiTheme="minorHAnsi" w:hAnsiTheme="minorHAnsi"/>
          <w:sz w:val="21"/>
          <w:szCs w:val="21"/>
        </w:rPr>
        <w:t>despesa</w:t>
      </w:r>
      <w:r w:rsidRPr="0086165A">
        <w:rPr>
          <w:rFonts w:asciiTheme="minorHAnsi" w:hAnsiTheme="minorHAnsi"/>
          <w:sz w:val="21"/>
          <w:szCs w:val="21"/>
        </w:rPr>
        <w:t xml:space="preserve"> decorrente do fornecimento objeto deste pregão, a princípio, correrá à conta dos créditos orçamentários consignados à Prefeitura Municipal de Campo Verde - MT, no Programa de Trabalho </w:t>
      </w:r>
      <w:r w:rsidR="005F7D84" w:rsidRPr="0086165A">
        <w:rPr>
          <w:rFonts w:asciiTheme="minorHAnsi" w:hAnsiTheme="minorHAnsi"/>
          <w:sz w:val="21"/>
          <w:szCs w:val="21"/>
        </w:rPr>
        <w:t>do ano Corrente</w:t>
      </w:r>
      <w:r w:rsidRPr="0086165A">
        <w:rPr>
          <w:rFonts w:asciiTheme="minorHAnsi" w:hAnsiTheme="minorHAnsi"/>
          <w:sz w:val="21"/>
          <w:szCs w:val="21"/>
        </w:rPr>
        <w:t>, havendo a emissão do empenho respectivo apenas em caso de utilização da respectiva Ata de Registro de Preços.</w:t>
      </w:r>
    </w:p>
    <w:p w:rsidR="005F7D84" w:rsidRPr="0086165A" w:rsidRDefault="005F7D84" w:rsidP="00B76F88">
      <w:pPr>
        <w:pStyle w:val="paragraph"/>
        <w:tabs>
          <w:tab w:val="left" w:pos="0"/>
          <w:tab w:val="left" w:pos="1134"/>
        </w:tabs>
        <w:spacing w:before="0" w:beforeAutospacing="0" w:after="0" w:afterAutospacing="0"/>
        <w:ind w:left="567"/>
        <w:jc w:val="both"/>
        <w:textAlignment w:val="baseline"/>
        <w:rPr>
          <w:rFonts w:asciiTheme="minorHAnsi" w:hAnsiTheme="minorHAnsi"/>
          <w:sz w:val="21"/>
          <w:szCs w:val="21"/>
        </w:rPr>
      </w:pPr>
    </w:p>
    <w:p w:rsidR="00F60DD3" w:rsidRPr="0086165A" w:rsidRDefault="00F60DD3" w:rsidP="00DD44C5">
      <w:pPr>
        <w:pStyle w:val="Ttulo1"/>
        <w:keepNext w:val="0"/>
        <w:keepLines w:val="0"/>
        <w:numPr>
          <w:ilvl w:val="0"/>
          <w:numId w:val="30"/>
        </w:numPr>
        <w:pBdr>
          <w:bottom w:val="single" w:sz="8" w:space="1" w:color="auto"/>
        </w:pBdr>
        <w:shd w:val="clear" w:color="auto" w:fill="BFBFBF" w:themeFill="background1" w:themeFillShade="BF"/>
        <w:tabs>
          <w:tab w:val="left" w:pos="0"/>
        </w:tabs>
        <w:spacing w:before="0" w:line="240" w:lineRule="auto"/>
        <w:jc w:val="both"/>
        <w:textAlignment w:val="baseline"/>
        <w:rPr>
          <w:rStyle w:val="normaltextrun"/>
          <w:rFonts w:asciiTheme="minorHAnsi" w:hAnsiTheme="minorHAnsi"/>
          <w:b/>
          <w:bCs/>
          <w:color w:val="auto"/>
          <w:sz w:val="21"/>
          <w:szCs w:val="21"/>
        </w:rPr>
      </w:pPr>
      <w:bookmarkStart w:id="63" w:name="_Toc149517464"/>
      <w:r w:rsidRPr="0086165A">
        <w:rPr>
          <w:rStyle w:val="normaltextrun"/>
          <w:rFonts w:asciiTheme="minorHAnsi" w:hAnsiTheme="minorHAnsi"/>
          <w:b/>
          <w:color w:val="auto"/>
          <w:sz w:val="21"/>
          <w:szCs w:val="21"/>
        </w:rPr>
        <w:t>DISPOSIÇÕES FINAIS</w:t>
      </w:r>
      <w:bookmarkEnd w:id="63"/>
      <w:r w:rsidRPr="0086165A">
        <w:rPr>
          <w:rStyle w:val="normaltextrun"/>
          <w:rFonts w:asciiTheme="minorHAnsi" w:hAnsiTheme="minorHAnsi"/>
          <w:b/>
          <w:color w:val="auto"/>
          <w:sz w:val="21"/>
          <w:szCs w:val="21"/>
        </w:rPr>
        <w:t> </w:t>
      </w:r>
    </w:p>
    <w:p w:rsidR="00F60DD3" w:rsidRPr="0086165A" w:rsidRDefault="00F60DD3" w:rsidP="00DD44C5">
      <w:pPr>
        <w:pStyle w:val="paragraph"/>
        <w:numPr>
          <w:ilvl w:val="1"/>
          <w:numId w:val="30"/>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lastRenderedPageBreak/>
        <w:t xml:space="preserve">Em </w:t>
      </w:r>
      <w:r w:rsidRPr="0086165A">
        <w:rPr>
          <w:rStyle w:val="normaltextrun"/>
          <w:rFonts w:asciiTheme="minorHAnsi" w:hAnsiTheme="minorHAnsi"/>
          <w:sz w:val="21"/>
          <w:szCs w:val="21"/>
        </w:rPr>
        <w:t>caso</w:t>
      </w:r>
      <w:r w:rsidRPr="0086165A">
        <w:rPr>
          <w:rFonts w:asciiTheme="minorHAnsi" w:hAnsiTheme="minorHAnsi"/>
          <w:sz w:val="21"/>
          <w:szCs w:val="21"/>
        </w:rPr>
        <w:t xml:space="preserve"> de </w:t>
      </w:r>
      <w:r w:rsidRPr="0086165A">
        <w:rPr>
          <w:rStyle w:val="normaltextrun"/>
          <w:rFonts w:asciiTheme="minorHAnsi" w:hAnsiTheme="minorHAnsi"/>
          <w:sz w:val="21"/>
          <w:szCs w:val="21"/>
        </w:rPr>
        <w:t>divergência</w:t>
      </w:r>
      <w:r w:rsidRPr="0086165A">
        <w:rPr>
          <w:rFonts w:asciiTheme="minorHAnsi" w:hAnsiTheme="minorHAnsi"/>
          <w:sz w:val="21"/>
          <w:szCs w:val="21"/>
        </w:rPr>
        <w:t xml:space="preserve"> existente entre as especificações descritas no Portal </w:t>
      </w:r>
      <w:proofErr w:type="spellStart"/>
      <w:r w:rsidRPr="0086165A">
        <w:rPr>
          <w:rFonts w:asciiTheme="minorHAnsi" w:hAnsiTheme="minorHAnsi"/>
          <w:sz w:val="21"/>
          <w:szCs w:val="21"/>
        </w:rPr>
        <w:t>Licitanet</w:t>
      </w:r>
      <w:proofErr w:type="spellEnd"/>
      <w:r w:rsidRPr="0086165A">
        <w:rPr>
          <w:rFonts w:asciiTheme="minorHAnsi" w:hAnsiTheme="minorHAnsi"/>
          <w:sz w:val="21"/>
          <w:szCs w:val="21"/>
        </w:rPr>
        <w:t xml:space="preserve"> (</w:t>
      </w:r>
      <w:hyperlink r:id="rId153" w:history="1">
        <w:r w:rsidRPr="0086165A">
          <w:rPr>
            <w:rStyle w:val="Hyperlink"/>
            <w:rFonts w:asciiTheme="minorHAnsi" w:hAnsiTheme="minorHAnsi"/>
            <w:color w:val="auto"/>
            <w:sz w:val="21"/>
            <w:szCs w:val="21"/>
          </w:rPr>
          <w:t>https://www.licitanet.com.br/</w:t>
        </w:r>
      </w:hyperlink>
      <w:r w:rsidRPr="0086165A">
        <w:rPr>
          <w:rFonts w:asciiTheme="minorHAnsi" w:hAnsiTheme="minorHAnsi"/>
          <w:sz w:val="21"/>
          <w:szCs w:val="21"/>
        </w:rPr>
        <w:t>) e as especificações constantes deste Edital, prevalecerão as últimas. </w:t>
      </w:r>
    </w:p>
    <w:p w:rsidR="00F60DD3" w:rsidRPr="0086165A" w:rsidRDefault="00F60DD3" w:rsidP="00DD44C5">
      <w:pPr>
        <w:pStyle w:val="paragraph"/>
        <w:numPr>
          <w:ilvl w:val="1"/>
          <w:numId w:val="30"/>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Todas </w:t>
      </w:r>
      <w:r w:rsidRPr="0086165A">
        <w:rPr>
          <w:rStyle w:val="normaltextrun"/>
          <w:rFonts w:asciiTheme="minorHAnsi" w:hAnsiTheme="minorHAnsi"/>
          <w:sz w:val="21"/>
          <w:szCs w:val="21"/>
        </w:rPr>
        <w:t>as</w:t>
      </w:r>
      <w:r w:rsidRPr="0086165A">
        <w:rPr>
          <w:rFonts w:asciiTheme="minorHAnsi" w:hAnsiTheme="minorHAnsi"/>
          <w:sz w:val="21"/>
          <w:szCs w:val="21"/>
        </w:rPr>
        <w:t xml:space="preserve"> referências de tempo no Edital, no aviso e durante a sessão pública observarão o horário de </w:t>
      </w:r>
      <w:r w:rsidRPr="0086165A">
        <w:rPr>
          <w:rStyle w:val="normaltextrun"/>
          <w:rFonts w:asciiTheme="minorHAnsi" w:hAnsiTheme="minorHAnsi"/>
          <w:sz w:val="21"/>
          <w:szCs w:val="21"/>
        </w:rPr>
        <w:t>Brasília</w:t>
      </w:r>
      <w:r w:rsidRPr="0086165A">
        <w:rPr>
          <w:rFonts w:asciiTheme="minorHAnsi" w:hAnsiTheme="minorHAnsi"/>
          <w:sz w:val="21"/>
          <w:szCs w:val="21"/>
        </w:rPr>
        <w:t xml:space="preserve"> / DF.</w:t>
      </w:r>
    </w:p>
    <w:p w:rsidR="00F60DD3" w:rsidRPr="0086165A" w:rsidRDefault="00F60DD3" w:rsidP="00DD44C5">
      <w:pPr>
        <w:pStyle w:val="paragraph"/>
        <w:numPr>
          <w:ilvl w:val="1"/>
          <w:numId w:val="30"/>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O </w:t>
      </w:r>
      <w:r w:rsidRPr="0086165A">
        <w:rPr>
          <w:rStyle w:val="normaltextrun"/>
          <w:rFonts w:asciiTheme="minorHAnsi" w:hAnsiTheme="minorHAnsi"/>
          <w:sz w:val="21"/>
          <w:szCs w:val="21"/>
        </w:rPr>
        <w:t>licitante</w:t>
      </w:r>
      <w:r w:rsidRPr="0086165A">
        <w:rPr>
          <w:rFonts w:asciiTheme="minorHAnsi" w:hAnsiTheme="minorHAnsi"/>
          <w:sz w:val="21"/>
          <w:szCs w:val="21"/>
        </w:rPr>
        <w:t xml:space="preserve"> será responsável por todas as transações que forem efetuadas em seu nome no sistema eletrônico, assumindo como firmes e verdadeiras suas propostas e lances.</w:t>
      </w:r>
    </w:p>
    <w:p w:rsidR="00F60DD3" w:rsidRPr="0086165A" w:rsidRDefault="00F60DD3" w:rsidP="00DD44C5">
      <w:pPr>
        <w:pStyle w:val="paragraph"/>
        <w:numPr>
          <w:ilvl w:val="1"/>
          <w:numId w:val="30"/>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Incumbirá ao licitante acompanhar as operações no sistema eletrônico durante a sessão pública deste </w:t>
      </w:r>
      <w:r w:rsidRPr="0086165A">
        <w:rPr>
          <w:rStyle w:val="normaltextrun"/>
          <w:rFonts w:asciiTheme="minorHAnsi" w:hAnsiTheme="minorHAnsi"/>
          <w:sz w:val="21"/>
          <w:szCs w:val="21"/>
        </w:rPr>
        <w:t>Pregão</w:t>
      </w:r>
      <w:r w:rsidRPr="0086165A">
        <w:rPr>
          <w:rFonts w:asciiTheme="minorHAnsi" w:hAnsiTheme="minorHAnsi"/>
          <w:sz w:val="21"/>
          <w:szCs w:val="21"/>
        </w:rPr>
        <w:t>, ficando responsável pelo ônus decorrente da perda de negócios, diante da inobservância de quaisquer mensagens emitidas pelo sistema ou de sua desconexão.</w:t>
      </w:r>
    </w:p>
    <w:p w:rsidR="00F60DD3" w:rsidRPr="0086165A" w:rsidRDefault="00F60DD3" w:rsidP="00DD44C5">
      <w:pPr>
        <w:pStyle w:val="paragraph"/>
        <w:numPr>
          <w:ilvl w:val="1"/>
          <w:numId w:val="30"/>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No julgamento das propostas e da habilitação, </w:t>
      </w:r>
      <w:proofErr w:type="gramStart"/>
      <w:r w:rsidRPr="0086165A">
        <w:rPr>
          <w:rFonts w:asciiTheme="minorHAnsi" w:hAnsiTheme="minorHAnsi"/>
          <w:sz w:val="21"/>
          <w:szCs w:val="21"/>
        </w:rPr>
        <w:t>o(</w:t>
      </w:r>
      <w:proofErr w:type="gramEnd"/>
      <w:r w:rsidRPr="0086165A">
        <w:rPr>
          <w:rFonts w:asciiTheme="minorHAnsi" w:hAnsiTheme="minorHAnsi"/>
          <w:sz w:val="21"/>
          <w:szCs w:val="21"/>
        </w:rPr>
        <w:t>a) Pregoeiro(a) poderá sanar erros ou falhas que não alterem a substância das propostas, dos documentos e sua validade jurídica, mediante decisão fundamentado, registrado em ata e acessível a todos, atribuindo-lhes validade e eficácia para fins de habilitação e classificação.</w:t>
      </w:r>
    </w:p>
    <w:p w:rsidR="00F60DD3" w:rsidRPr="0086165A" w:rsidRDefault="00F60DD3" w:rsidP="00DD44C5">
      <w:pPr>
        <w:pStyle w:val="paragraph"/>
        <w:numPr>
          <w:ilvl w:val="1"/>
          <w:numId w:val="30"/>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É facultado </w:t>
      </w:r>
      <w:proofErr w:type="gramStart"/>
      <w:r w:rsidRPr="0086165A">
        <w:rPr>
          <w:rFonts w:asciiTheme="minorHAnsi" w:hAnsiTheme="minorHAnsi"/>
          <w:sz w:val="21"/>
          <w:szCs w:val="21"/>
        </w:rPr>
        <w:t>ao(</w:t>
      </w:r>
      <w:proofErr w:type="gramEnd"/>
      <w:r w:rsidRPr="0086165A">
        <w:rPr>
          <w:rFonts w:asciiTheme="minorHAnsi" w:hAnsiTheme="minorHAnsi"/>
          <w:sz w:val="21"/>
          <w:szCs w:val="21"/>
        </w:rPr>
        <w:t>à) Pregoeiro(a) e seus auxiliares proceder, em qualquer fase da licitação, diligências destinadas a esclarecer ou a complementar a instrução do processo, vedada a inclusão posterior de documento ou informação que deveria constar originalmente da proposta.</w:t>
      </w:r>
    </w:p>
    <w:p w:rsidR="00F60DD3" w:rsidRPr="0086165A" w:rsidRDefault="00F60DD3" w:rsidP="00DD44C5">
      <w:pPr>
        <w:pStyle w:val="paragraph"/>
        <w:numPr>
          <w:ilvl w:val="1"/>
          <w:numId w:val="30"/>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A homologação do resultado desta licitação não implicará direito à contratação.</w:t>
      </w:r>
    </w:p>
    <w:p w:rsidR="00F60DD3" w:rsidRPr="0086165A" w:rsidRDefault="00F60DD3" w:rsidP="00DD44C5">
      <w:pPr>
        <w:pStyle w:val="paragraph"/>
        <w:numPr>
          <w:ilvl w:val="1"/>
          <w:numId w:val="30"/>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Será divulgada ata da sessão pública no Portal </w:t>
      </w:r>
      <w:proofErr w:type="spellStart"/>
      <w:r w:rsidRPr="0086165A">
        <w:rPr>
          <w:rFonts w:asciiTheme="minorHAnsi" w:hAnsiTheme="minorHAnsi"/>
          <w:sz w:val="21"/>
          <w:szCs w:val="21"/>
        </w:rPr>
        <w:t>Licitanet</w:t>
      </w:r>
      <w:proofErr w:type="spellEnd"/>
      <w:r w:rsidRPr="0086165A">
        <w:rPr>
          <w:rFonts w:asciiTheme="minorHAnsi" w:hAnsiTheme="minorHAnsi"/>
          <w:sz w:val="21"/>
          <w:szCs w:val="21"/>
        </w:rPr>
        <w:t xml:space="preserve"> (</w:t>
      </w:r>
      <w:hyperlink r:id="rId154" w:history="1">
        <w:r w:rsidRPr="0086165A">
          <w:rPr>
            <w:rStyle w:val="Hyperlink"/>
            <w:rFonts w:asciiTheme="minorHAnsi" w:hAnsiTheme="minorHAnsi"/>
            <w:color w:val="auto"/>
            <w:sz w:val="21"/>
            <w:szCs w:val="21"/>
          </w:rPr>
          <w:t>https://www.licitanet.com.br/</w:t>
        </w:r>
      </w:hyperlink>
      <w:r w:rsidRPr="0086165A">
        <w:rPr>
          <w:rFonts w:asciiTheme="minorHAnsi" w:hAnsiTheme="minorHAnsi"/>
          <w:sz w:val="21"/>
          <w:szCs w:val="21"/>
        </w:rPr>
        <w:t>).</w:t>
      </w:r>
    </w:p>
    <w:p w:rsidR="00F60DD3" w:rsidRPr="0086165A" w:rsidRDefault="00F60DD3" w:rsidP="00DD44C5">
      <w:pPr>
        <w:pStyle w:val="paragraph"/>
        <w:numPr>
          <w:ilvl w:val="1"/>
          <w:numId w:val="30"/>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Os interessados/licitantes obrigam-se ao acompanhamento das informações disponibilizadas, não podendo alegar seu desconhecimento.</w:t>
      </w:r>
    </w:p>
    <w:p w:rsidR="00F60DD3" w:rsidRPr="0086165A" w:rsidRDefault="00F60DD3" w:rsidP="00DD44C5">
      <w:pPr>
        <w:pStyle w:val="paragraph"/>
        <w:numPr>
          <w:ilvl w:val="1"/>
          <w:numId w:val="30"/>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F60DD3" w:rsidRPr="0086165A" w:rsidRDefault="00F60DD3" w:rsidP="00DD44C5">
      <w:pPr>
        <w:pStyle w:val="paragraph"/>
        <w:numPr>
          <w:ilvl w:val="1"/>
          <w:numId w:val="30"/>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Os licitantes assumem todos os custos de preparação e apresentação de suas propostas e a Administração não será, em nenhum caso, responsável por esses custos, independentemente da condução ou do resultado do processo licitatório.</w:t>
      </w:r>
    </w:p>
    <w:p w:rsidR="00F60DD3" w:rsidRPr="0086165A" w:rsidRDefault="00F60DD3" w:rsidP="00DD44C5">
      <w:pPr>
        <w:pStyle w:val="paragraph"/>
        <w:numPr>
          <w:ilvl w:val="1"/>
          <w:numId w:val="30"/>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Na contagem dos prazos estabelecidos neste Edital e seus Anexos, excluir-se-á o dia do início e incluir-se-á o do vencimento. Só se iniciam e vencem os prazos em dias de expediente na Administração.</w:t>
      </w:r>
    </w:p>
    <w:p w:rsidR="00F60DD3" w:rsidRPr="0086165A" w:rsidRDefault="00F60DD3" w:rsidP="00DD44C5">
      <w:pPr>
        <w:pStyle w:val="paragraph"/>
        <w:numPr>
          <w:ilvl w:val="1"/>
          <w:numId w:val="30"/>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O desatendimento de exigências formais não essenciais não importará o afastamento do licitante, desde que seja possível o aproveitamento do ato, observados os princípios da isonomia e do interesse público.</w:t>
      </w:r>
    </w:p>
    <w:p w:rsidR="00F60DD3" w:rsidRPr="0086165A" w:rsidRDefault="00F60DD3" w:rsidP="00DD44C5">
      <w:pPr>
        <w:pStyle w:val="paragraph"/>
        <w:numPr>
          <w:ilvl w:val="1"/>
          <w:numId w:val="30"/>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Nenhuma </w:t>
      </w:r>
      <w:r w:rsidRPr="0086165A">
        <w:rPr>
          <w:rStyle w:val="normaltextrun"/>
          <w:rFonts w:asciiTheme="minorHAnsi" w:hAnsiTheme="minorHAnsi"/>
          <w:sz w:val="21"/>
          <w:szCs w:val="21"/>
        </w:rPr>
        <w:t>indenização</w:t>
      </w:r>
      <w:r w:rsidRPr="0086165A">
        <w:rPr>
          <w:rFonts w:asciiTheme="minorHAnsi" w:hAnsiTheme="minorHAnsi"/>
          <w:sz w:val="21"/>
          <w:szCs w:val="21"/>
        </w:rPr>
        <w:t xml:space="preserve"> será devida às licitantes por apresentarem documentação e/ou elaborarem proposta relativa ao presente </w:t>
      </w:r>
      <w:r w:rsidRPr="0086165A">
        <w:rPr>
          <w:rStyle w:val="normaltextrun"/>
          <w:rFonts w:asciiTheme="minorHAnsi" w:hAnsiTheme="minorHAnsi"/>
          <w:sz w:val="21"/>
          <w:szCs w:val="21"/>
        </w:rPr>
        <w:t>Pregão</w:t>
      </w:r>
      <w:r w:rsidRPr="0086165A">
        <w:rPr>
          <w:rFonts w:asciiTheme="minorHAnsi" w:hAnsiTheme="minorHAnsi"/>
          <w:sz w:val="21"/>
          <w:szCs w:val="21"/>
        </w:rPr>
        <w:t>. </w:t>
      </w:r>
    </w:p>
    <w:p w:rsidR="00F60DD3" w:rsidRPr="0086165A" w:rsidRDefault="00F60DD3" w:rsidP="00DD44C5">
      <w:pPr>
        <w:pStyle w:val="paragraph"/>
        <w:numPr>
          <w:ilvl w:val="1"/>
          <w:numId w:val="30"/>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A Prefeitura Municipal de Campo Verde - MT não se responsabilizará por eventuais danos </w:t>
      </w:r>
      <w:r w:rsidRPr="0086165A">
        <w:rPr>
          <w:rStyle w:val="normaltextrun"/>
          <w:rFonts w:asciiTheme="minorHAnsi" w:hAnsiTheme="minorHAnsi"/>
          <w:sz w:val="21"/>
          <w:szCs w:val="21"/>
        </w:rPr>
        <w:t>causados</w:t>
      </w:r>
      <w:r w:rsidRPr="0086165A">
        <w:rPr>
          <w:rFonts w:asciiTheme="minorHAnsi" w:hAnsiTheme="minorHAnsi"/>
          <w:sz w:val="21"/>
          <w:szCs w:val="21"/>
        </w:rPr>
        <w:t xml:space="preserve"> à licitante, decorrentes do uso indevido da senha durante as transações efetuadas, ainda que por terceiros. </w:t>
      </w:r>
    </w:p>
    <w:p w:rsidR="00F60DD3" w:rsidRPr="0086165A" w:rsidRDefault="00F60DD3" w:rsidP="00DD44C5">
      <w:pPr>
        <w:pStyle w:val="paragraph"/>
        <w:numPr>
          <w:ilvl w:val="1"/>
          <w:numId w:val="30"/>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Caso qualquer documento apresentado pela licitante tenha sido emitido em língua estrangeira, este deverá estar acompanhado da respectiva tradução para a língua portuguesa, efetuada por tradutor juramentado, e devidamente autenticado pela via consular ou registrado em cartório de títulos e documentos. </w:t>
      </w:r>
    </w:p>
    <w:p w:rsidR="00F60DD3" w:rsidRPr="0086165A" w:rsidRDefault="00F60DD3" w:rsidP="00DD44C5">
      <w:pPr>
        <w:pStyle w:val="paragraph"/>
        <w:numPr>
          <w:ilvl w:val="1"/>
          <w:numId w:val="30"/>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Se traduzido para a língua portuguesa no exterior, a tradução deverá ter sido efetuada por profissional qualificado, segundo as leis do país de origem e os documentos autenticados pela via consular.</w:t>
      </w:r>
    </w:p>
    <w:p w:rsidR="00F60DD3" w:rsidRPr="0086165A" w:rsidRDefault="00F60DD3" w:rsidP="00DD44C5">
      <w:pPr>
        <w:pStyle w:val="paragraph"/>
        <w:numPr>
          <w:ilvl w:val="1"/>
          <w:numId w:val="30"/>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t xml:space="preserve">O horário de atendimento presencial do protocolo administrativo da Prefeitura Municipal de Campo Verde - MT é das </w:t>
      </w:r>
      <w:r w:rsidR="005F7D84" w:rsidRPr="0086165A">
        <w:rPr>
          <w:rFonts w:asciiTheme="minorHAnsi" w:hAnsiTheme="minorHAnsi"/>
          <w:sz w:val="21"/>
          <w:szCs w:val="21"/>
        </w:rPr>
        <w:t>07h00</w:t>
      </w:r>
      <w:r w:rsidRPr="0086165A">
        <w:rPr>
          <w:rFonts w:asciiTheme="minorHAnsi" w:hAnsiTheme="minorHAnsi"/>
          <w:sz w:val="21"/>
          <w:szCs w:val="21"/>
        </w:rPr>
        <w:t xml:space="preserve"> às </w:t>
      </w:r>
      <w:r w:rsidR="005F7D84" w:rsidRPr="0086165A">
        <w:rPr>
          <w:rFonts w:asciiTheme="minorHAnsi" w:hAnsiTheme="minorHAnsi"/>
          <w:sz w:val="21"/>
          <w:szCs w:val="21"/>
        </w:rPr>
        <w:t>11h00 e das 13h00 às 17h00,</w:t>
      </w:r>
      <w:r w:rsidRPr="0086165A">
        <w:rPr>
          <w:rFonts w:asciiTheme="minorHAnsi" w:hAnsiTheme="minorHAnsi"/>
          <w:sz w:val="21"/>
          <w:szCs w:val="21"/>
        </w:rPr>
        <w:t xml:space="preserve"> de segunda a sexta-feira, no horário oficial de Mato Grosso (GMT -04:00).</w:t>
      </w:r>
    </w:p>
    <w:p w:rsidR="005F7D84" w:rsidRPr="0086165A" w:rsidRDefault="005F7D84" w:rsidP="00B76F88">
      <w:pPr>
        <w:pStyle w:val="paragraph"/>
        <w:tabs>
          <w:tab w:val="left" w:pos="0"/>
          <w:tab w:val="left" w:pos="1134"/>
        </w:tabs>
        <w:spacing w:before="0" w:beforeAutospacing="0" w:after="0" w:afterAutospacing="0"/>
        <w:ind w:left="567"/>
        <w:jc w:val="both"/>
        <w:textAlignment w:val="baseline"/>
        <w:rPr>
          <w:rFonts w:asciiTheme="minorHAnsi" w:hAnsiTheme="minorHAnsi"/>
          <w:sz w:val="21"/>
          <w:szCs w:val="21"/>
        </w:rPr>
      </w:pPr>
    </w:p>
    <w:p w:rsidR="00F60DD3" w:rsidRPr="0086165A" w:rsidRDefault="00F60DD3" w:rsidP="00DD44C5">
      <w:pPr>
        <w:pStyle w:val="Ttulo1"/>
        <w:keepNext w:val="0"/>
        <w:keepLines w:val="0"/>
        <w:numPr>
          <w:ilvl w:val="0"/>
          <w:numId w:val="30"/>
        </w:numPr>
        <w:pBdr>
          <w:bottom w:val="single" w:sz="8" w:space="1" w:color="auto"/>
        </w:pBdr>
        <w:shd w:val="clear" w:color="auto" w:fill="BFBFBF" w:themeFill="background1" w:themeFillShade="BF"/>
        <w:tabs>
          <w:tab w:val="left" w:pos="0"/>
        </w:tabs>
        <w:spacing w:before="0" w:line="240" w:lineRule="auto"/>
        <w:jc w:val="both"/>
        <w:textAlignment w:val="baseline"/>
        <w:rPr>
          <w:rStyle w:val="normaltextrun"/>
          <w:rFonts w:asciiTheme="minorHAnsi" w:hAnsiTheme="minorHAnsi"/>
          <w:b/>
          <w:bCs/>
          <w:color w:val="auto"/>
          <w:sz w:val="21"/>
          <w:szCs w:val="21"/>
        </w:rPr>
      </w:pPr>
      <w:bookmarkStart w:id="64" w:name="_Toc149517465"/>
      <w:r w:rsidRPr="0086165A">
        <w:rPr>
          <w:rStyle w:val="normaltextrun"/>
          <w:rFonts w:asciiTheme="minorHAnsi" w:hAnsiTheme="minorHAnsi"/>
          <w:b/>
          <w:color w:val="auto"/>
          <w:sz w:val="21"/>
          <w:szCs w:val="21"/>
        </w:rPr>
        <w:t>FORO</w:t>
      </w:r>
      <w:bookmarkEnd w:id="64"/>
    </w:p>
    <w:p w:rsidR="00F60DD3" w:rsidRPr="0086165A" w:rsidRDefault="00F60DD3" w:rsidP="00DD44C5">
      <w:pPr>
        <w:pStyle w:val="paragraph"/>
        <w:numPr>
          <w:ilvl w:val="1"/>
          <w:numId w:val="30"/>
        </w:numPr>
        <w:tabs>
          <w:tab w:val="left" w:pos="0"/>
          <w:tab w:val="left" w:pos="1134"/>
        </w:tabs>
        <w:spacing w:before="0" w:beforeAutospacing="0" w:after="0" w:afterAutospacing="0"/>
        <w:ind w:left="0" w:firstLine="567"/>
        <w:jc w:val="both"/>
        <w:textAlignment w:val="baseline"/>
        <w:rPr>
          <w:rFonts w:asciiTheme="minorHAnsi" w:hAnsiTheme="minorHAnsi"/>
          <w:sz w:val="21"/>
          <w:szCs w:val="21"/>
        </w:rPr>
      </w:pPr>
      <w:r w:rsidRPr="0086165A">
        <w:rPr>
          <w:rFonts w:asciiTheme="minorHAnsi" w:hAnsiTheme="minorHAnsi"/>
          <w:sz w:val="21"/>
          <w:szCs w:val="21"/>
        </w:rPr>
        <w:lastRenderedPageBreak/>
        <w:t>As questões decorrentes da execução deste Instrumento, que não possam ser dirimidas administrativamente, serão processadas e julgadas no Foro da Justiça Estadual de Campo Verde - MT, com exclusão de qualquer outro, por mais privilegiado que seja.</w:t>
      </w:r>
    </w:p>
    <w:p w:rsidR="005F7D84" w:rsidRPr="0086165A" w:rsidRDefault="005F7D84" w:rsidP="00B76F88">
      <w:pPr>
        <w:pStyle w:val="paragraph"/>
        <w:tabs>
          <w:tab w:val="left" w:pos="0"/>
          <w:tab w:val="left" w:pos="1134"/>
        </w:tabs>
        <w:spacing w:before="0" w:beforeAutospacing="0" w:after="0" w:afterAutospacing="0"/>
        <w:ind w:left="567"/>
        <w:jc w:val="both"/>
        <w:textAlignment w:val="baseline"/>
        <w:rPr>
          <w:rFonts w:asciiTheme="minorHAnsi" w:hAnsiTheme="minorHAnsi"/>
          <w:sz w:val="21"/>
          <w:szCs w:val="21"/>
        </w:rPr>
      </w:pPr>
    </w:p>
    <w:p w:rsidR="00F60DD3" w:rsidRPr="0086165A" w:rsidRDefault="005F7D84" w:rsidP="00B76F88">
      <w:pPr>
        <w:pStyle w:val="paragraph"/>
        <w:tabs>
          <w:tab w:val="left" w:pos="0"/>
          <w:tab w:val="left" w:pos="1134"/>
        </w:tabs>
        <w:spacing w:before="0" w:beforeAutospacing="0" w:after="0" w:afterAutospacing="0"/>
        <w:ind w:left="567"/>
        <w:jc w:val="right"/>
        <w:textAlignment w:val="baseline"/>
        <w:rPr>
          <w:rFonts w:asciiTheme="minorHAnsi" w:hAnsiTheme="minorHAnsi"/>
          <w:sz w:val="21"/>
          <w:szCs w:val="21"/>
        </w:rPr>
      </w:pPr>
      <w:r w:rsidRPr="0086165A">
        <w:rPr>
          <w:rFonts w:asciiTheme="minorHAnsi" w:hAnsiTheme="minorHAnsi"/>
          <w:sz w:val="21"/>
          <w:szCs w:val="21"/>
        </w:rPr>
        <w:t xml:space="preserve">Campo Verde - MT, </w:t>
      </w:r>
      <w:r w:rsidR="008E6EBD">
        <w:rPr>
          <w:rFonts w:asciiTheme="minorHAnsi" w:hAnsiTheme="minorHAnsi"/>
          <w:sz w:val="21"/>
          <w:szCs w:val="21"/>
        </w:rPr>
        <w:t>07</w:t>
      </w:r>
      <w:r w:rsidR="00F60DD3" w:rsidRPr="0086165A">
        <w:rPr>
          <w:rFonts w:asciiTheme="minorHAnsi" w:hAnsiTheme="minorHAnsi"/>
          <w:sz w:val="21"/>
          <w:szCs w:val="21"/>
        </w:rPr>
        <w:t xml:space="preserve"> de </w:t>
      </w:r>
      <w:r w:rsidR="008E6EBD">
        <w:rPr>
          <w:rFonts w:asciiTheme="minorHAnsi" w:hAnsiTheme="minorHAnsi"/>
          <w:sz w:val="21"/>
          <w:szCs w:val="21"/>
        </w:rPr>
        <w:t>junho</w:t>
      </w:r>
      <w:r w:rsidR="00F60DD3" w:rsidRPr="0086165A">
        <w:rPr>
          <w:rFonts w:asciiTheme="minorHAnsi" w:hAnsiTheme="minorHAnsi"/>
          <w:sz w:val="21"/>
          <w:szCs w:val="21"/>
        </w:rPr>
        <w:t xml:space="preserve"> de </w:t>
      </w:r>
      <w:r w:rsidRPr="0086165A">
        <w:rPr>
          <w:rFonts w:asciiTheme="minorHAnsi" w:hAnsiTheme="minorHAnsi"/>
          <w:sz w:val="21"/>
          <w:szCs w:val="21"/>
        </w:rPr>
        <w:t>2024</w:t>
      </w:r>
      <w:r w:rsidR="00F60DD3" w:rsidRPr="0086165A">
        <w:rPr>
          <w:rFonts w:asciiTheme="minorHAnsi" w:hAnsiTheme="minorHAnsi"/>
          <w:sz w:val="21"/>
          <w:szCs w:val="21"/>
        </w:rPr>
        <w:t>.</w:t>
      </w:r>
    </w:p>
    <w:p w:rsidR="00F60DD3" w:rsidRPr="0086165A" w:rsidRDefault="00F60DD3" w:rsidP="00B76F88">
      <w:pPr>
        <w:tabs>
          <w:tab w:val="left" w:pos="0"/>
        </w:tabs>
        <w:spacing w:after="0" w:line="240" w:lineRule="auto"/>
        <w:jc w:val="center"/>
        <w:rPr>
          <w:rFonts w:asciiTheme="minorHAnsi" w:hAnsiTheme="minorHAnsi" w:cstheme="minorHAnsi"/>
          <w:b/>
          <w:bCs/>
          <w:color w:val="FF0000"/>
          <w:sz w:val="21"/>
          <w:szCs w:val="21"/>
        </w:rPr>
      </w:pPr>
    </w:p>
    <w:p w:rsidR="00E22878" w:rsidRPr="0086165A" w:rsidRDefault="00E22878" w:rsidP="00B76F88">
      <w:pPr>
        <w:tabs>
          <w:tab w:val="left" w:pos="0"/>
        </w:tabs>
        <w:spacing w:after="0" w:line="240" w:lineRule="auto"/>
        <w:jc w:val="center"/>
        <w:rPr>
          <w:rFonts w:asciiTheme="minorHAnsi" w:hAnsiTheme="minorHAnsi" w:cstheme="minorHAnsi"/>
          <w:b/>
          <w:bCs/>
          <w:color w:val="FF0000"/>
          <w:sz w:val="21"/>
          <w:szCs w:val="21"/>
        </w:rPr>
      </w:pPr>
    </w:p>
    <w:p w:rsidR="00E22878" w:rsidRPr="0086165A" w:rsidRDefault="00E22878" w:rsidP="00B76F88">
      <w:pPr>
        <w:tabs>
          <w:tab w:val="left" w:pos="0"/>
        </w:tabs>
        <w:spacing w:after="0" w:line="240" w:lineRule="auto"/>
        <w:jc w:val="center"/>
        <w:rPr>
          <w:rFonts w:asciiTheme="minorHAnsi" w:hAnsiTheme="minorHAnsi" w:cstheme="minorHAnsi"/>
          <w:b/>
          <w:bCs/>
          <w:color w:val="FF0000"/>
          <w:sz w:val="21"/>
          <w:szCs w:val="21"/>
        </w:rPr>
      </w:pPr>
    </w:p>
    <w:p w:rsidR="005F7D84" w:rsidRPr="0086165A" w:rsidRDefault="005F7D84" w:rsidP="00B76F88">
      <w:pPr>
        <w:tabs>
          <w:tab w:val="left" w:pos="0"/>
        </w:tabs>
        <w:spacing w:after="0" w:line="240" w:lineRule="auto"/>
        <w:jc w:val="center"/>
        <w:rPr>
          <w:rFonts w:asciiTheme="minorHAnsi" w:hAnsiTheme="minorHAnsi" w:cstheme="minorHAnsi"/>
          <w:b/>
          <w:bCs/>
          <w:color w:val="FF0000"/>
          <w:sz w:val="21"/>
          <w:szCs w:val="21"/>
        </w:rPr>
      </w:pPr>
    </w:p>
    <w:p w:rsidR="00E22878" w:rsidRPr="0086165A" w:rsidRDefault="00E22878" w:rsidP="00B76F88">
      <w:pPr>
        <w:tabs>
          <w:tab w:val="left" w:pos="0"/>
        </w:tabs>
        <w:spacing w:after="0" w:line="240" w:lineRule="auto"/>
        <w:jc w:val="center"/>
        <w:rPr>
          <w:rFonts w:asciiTheme="minorHAnsi" w:hAnsiTheme="minorHAnsi" w:cstheme="minorHAnsi"/>
          <w:b/>
          <w:bCs/>
          <w:color w:val="FF0000"/>
          <w:sz w:val="21"/>
          <w:szCs w:val="21"/>
        </w:rPr>
      </w:pPr>
    </w:p>
    <w:p w:rsidR="005F7D84" w:rsidRPr="0086165A" w:rsidRDefault="008E6EBD" w:rsidP="00B76F88">
      <w:pPr>
        <w:tabs>
          <w:tab w:val="left" w:pos="0"/>
        </w:tabs>
        <w:spacing w:after="0" w:line="240" w:lineRule="auto"/>
        <w:jc w:val="center"/>
        <w:rPr>
          <w:rFonts w:asciiTheme="minorHAnsi" w:hAnsiTheme="minorHAnsi" w:cstheme="minorHAnsi"/>
          <w:b/>
          <w:sz w:val="21"/>
          <w:szCs w:val="21"/>
        </w:rPr>
      </w:pPr>
      <w:r>
        <w:rPr>
          <w:rFonts w:asciiTheme="minorHAnsi" w:hAnsiTheme="minorHAnsi" w:cstheme="minorHAnsi"/>
          <w:b/>
          <w:sz w:val="21"/>
          <w:szCs w:val="21"/>
        </w:rPr>
        <w:t xml:space="preserve">Hélida B. M. </w:t>
      </w:r>
      <w:proofErr w:type="spellStart"/>
      <w:r>
        <w:rPr>
          <w:rFonts w:asciiTheme="minorHAnsi" w:hAnsiTheme="minorHAnsi" w:cstheme="minorHAnsi"/>
          <w:b/>
          <w:sz w:val="21"/>
          <w:szCs w:val="21"/>
        </w:rPr>
        <w:t>P.Hubner</w:t>
      </w:r>
      <w:proofErr w:type="spellEnd"/>
    </w:p>
    <w:p w:rsidR="005F7D84" w:rsidRPr="0086165A" w:rsidRDefault="005F7D84" w:rsidP="00B76F88">
      <w:pPr>
        <w:tabs>
          <w:tab w:val="left" w:pos="0"/>
        </w:tabs>
        <w:spacing w:after="0" w:line="240" w:lineRule="auto"/>
        <w:jc w:val="center"/>
        <w:rPr>
          <w:rFonts w:asciiTheme="minorHAnsi" w:hAnsiTheme="minorHAnsi" w:cstheme="minorHAnsi"/>
          <w:sz w:val="21"/>
          <w:szCs w:val="21"/>
        </w:rPr>
      </w:pPr>
      <w:r w:rsidRPr="0086165A">
        <w:rPr>
          <w:rFonts w:asciiTheme="minorHAnsi" w:hAnsiTheme="minorHAnsi" w:cstheme="minorHAnsi"/>
          <w:sz w:val="21"/>
          <w:szCs w:val="21"/>
        </w:rPr>
        <w:t>Agente de Contratação</w:t>
      </w:r>
    </w:p>
    <w:p w:rsidR="005F7D84" w:rsidRPr="0086165A" w:rsidRDefault="009C01FD" w:rsidP="00B76F88">
      <w:pPr>
        <w:tabs>
          <w:tab w:val="left" w:pos="0"/>
        </w:tabs>
        <w:spacing w:after="0" w:line="240" w:lineRule="auto"/>
        <w:jc w:val="center"/>
        <w:rPr>
          <w:rFonts w:asciiTheme="minorHAnsi" w:hAnsiTheme="minorHAnsi" w:cstheme="minorHAnsi"/>
          <w:sz w:val="21"/>
          <w:szCs w:val="21"/>
        </w:rPr>
      </w:pPr>
      <w:r>
        <w:rPr>
          <w:rFonts w:asciiTheme="minorHAnsi" w:hAnsiTheme="minorHAnsi" w:cstheme="minorHAnsi"/>
          <w:sz w:val="21"/>
          <w:szCs w:val="21"/>
        </w:rPr>
        <w:t>PORTARIA N° 160/2024</w:t>
      </w:r>
    </w:p>
    <w:p w:rsidR="00E22878" w:rsidRPr="0086165A" w:rsidRDefault="00E22878" w:rsidP="00B76F88">
      <w:pPr>
        <w:tabs>
          <w:tab w:val="left" w:pos="0"/>
        </w:tabs>
        <w:spacing w:after="0" w:line="240" w:lineRule="auto"/>
        <w:jc w:val="center"/>
        <w:rPr>
          <w:rFonts w:asciiTheme="minorHAnsi" w:hAnsiTheme="minorHAnsi" w:cstheme="minorHAnsi"/>
          <w:b/>
          <w:bCs/>
          <w:color w:val="FF0000"/>
          <w:sz w:val="21"/>
          <w:szCs w:val="21"/>
        </w:rPr>
      </w:pPr>
    </w:p>
    <w:p w:rsidR="00E22878" w:rsidRPr="0086165A" w:rsidRDefault="00E22878" w:rsidP="00B76F88">
      <w:pPr>
        <w:tabs>
          <w:tab w:val="left" w:pos="0"/>
        </w:tabs>
        <w:spacing w:after="0" w:line="240" w:lineRule="auto"/>
        <w:jc w:val="center"/>
        <w:rPr>
          <w:rFonts w:asciiTheme="minorHAnsi" w:hAnsiTheme="minorHAnsi" w:cstheme="minorHAnsi"/>
          <w:b/>
          <w:bCs/>
          <w:color w:val="FF0000"/>
          <w:sz w:val="21"/>
          <w:szCs w:val="21"/>
        </w:rPr>
      </w:pPr>
    </w:p>
    <w:p w:rsidR="00585046" w:rsidRDefault="00585046">
      <w:pPr>
        <w:rPr>
          <w:rFonts w:asciiTheme="minorHAnsi" w:hAnsiTheme="minorHAnsi" w:cstheme="minorHAnsi"/>
          <w:b/>
          <w:bCs/>
          <w:color w:val="FF0000"/>
          <w:sz w:val="21"/>
          <w:szCs w:val="21"/>
        </w:rPr>
      </w:pPr>
      <w:r>
        <w:rPr>
          <w:rFonts w:asciiTheme="minorHAnsi" w:hAnsiTheme="minorHAnsi" w:cstheme="minorHAnsi"/>
          <w:b/>
          <w:bCs/>
          <w:color w:val="FF0000"/>
          <w:sz w:val="21"/>
          <w:szCs w:val="21"/>
        </w:rPr>
        <w:br w:type="page"/>
      </w:r>
    </w:p>
    <w:p w:rsidR="00671C77" w:rsidRDefault="00671C77" w:rsidP="00671C77">
      <w:pPr>
        <w:spacing w:after="120" w:line="360" w:lineRule="auto"/>
        <w:jc w:val="center"/>
        <w:rPr>
          <w:b/>
          <w:caps/>
          <w:u w:val="single"/>
        </w:rPr>
      </w:pPr>
      <w:r>
        <w:rPr>
          <w:b/>
          <w:caps/>
          <w:u w:val="single"/>
        </w:rPr>
        <w:lastRenderedPageBreak/>
        <w:t>TERMO DE referência</w:t>
      </w:r>
    </w:p>
    <w:p w:rsidR="00671C77" w:rsidRDefault="00671C77" w:rsidP="00671C77">
      <w:pPr>
        <w:spacing w:after="0" w:line="360" w:lineRule="auto"/>
        <w:jc w:val="both"/>
        <w:rPr>
          <w:rFonts w:asciiTheme="minorHAnsi" w:hAnsiTheme="minorHAnsi"/>
          <w:b/>
          <w:sz w:val="20"/>
          <w:szCs w:val="20"/>
        </w:rPr>
      </w:pPr>
      <w:r>
        <w:rPr>
          <w:rFonts w:asciiTheme="minorHAnsi" w:hAnsiTheme="minorHAnsi"/>
          <w:b/>
          <w:sz w:val="20"/>
          <w:szCs w:val="20"/>
        </w:rPr>
        <w:t>01. DO OBJETO</w:t>
      </w:r>
    </w:p>
    <w:p w:rsidR="00671C77" w:rsidRDefault="00671C77" w:rsidP="00671C77">
      <w:pPr>
        <w:widowControl w:val="0"/>
        <w:suppressAutoHyphens/>
        <w:spacing w:after="0" w:line="360" w:lineRule="auto"/>
        <w:jc w:val="both"/>
        <w:rPr>
          <w:b/>
          <w:sz w:val="24"/>
          <w:szCs w:val="24"/>
        </w:rPr>
      </w:pPr>
      <w:r>
        <w:rPr>
          <w:rFonts w:asciiTheme="minorHAnsi" w:hAnsiTheme="minorHAnsi"/>
          <w:b/>
          <w:sz w:val="20"/>
          <w:szCs w:val="20"/>
        </w:rPr>
        <w:t xml:space="preserve">1.1. </w:t>
      </w:r>
      <w:r>
        <w:rPr>
          <w:sz w:val="20"/>
          <w:szCs w:val="20"/>
          <w:lang w:eastAsia="zh-CN"/>
        </w:rPr>
        <w:t xml:space="preserve">O presente Termo de Referência tem como objeto o </w:t>
      </w:r>
      <w:r>
        <w:rPr>
          <w:b/>
          <w:bCs/>
          <w:sz w:val="20"/>
          <w:szCs w:val="20"/>
        </w:rPr>
        <w:t xml:space="preserve">REGISTRO DE PREÇOS PARA FUTURA E EVENTUAL CONTRATAÇÃO DE EMPRESA ESPECIALIZADA PARA PRESTAÇÃO DE SERVIÇOS DE LOCAÇÃO DE ESTRUTURAS </w:t>
      </w:r>
      <w:r>
        <w:rPr>
          <w:b/>
          <w:sz w:val="20"/>
          <w:szCs w:val="20"/>
        </w:rPr>
        <w:t>PARA</w:t>
      </w:r>
      <w:r>
        <w:rPr>
          <w:b/>
          <w:bCs/>
          <w:sz w:val="20"/>
          <w:szCs w:val="20"/>
        </w:rPr>
        <w:t xml:space="preserve"> REALIZAÇÃO DOS EVENTOS DESENVOLVIDOS PELA MUNICIPALIDADE.</w:t>
      </w:r>
    </w:p>
    <w:p w:rsidR="00671C77" w:rsidRDefault="00671C77" w:rsidP="00671C77">
      <w:pPr>
        <w:spacing w:after="0" w:line="360" w:lineRule="auto"/>
        <w:jc w:val="both"/>
        <w:rPr>
          <w:rFonts w:asciiTheme="minorHAnsi" w:hAnsiTheme="minorHAnsi" w:cs="Times New Roman"/>
          <w:b/>
          <w:sz w:val="20"/>
          <w:szCs w:val="20"/>
        </w:rPr>
      </w:pPr>
    </w:p>
    <w:p w:rsidR="00671C77" w:rsidRDefault="00671C77" w:rsidP="00671C77">
      <w:pPr>
        <w:spacing w:after="0" w:line="360" w:lineRule="auto"/>
        <w:jc w:val="both"/>
        <w:rPr>
          <w:rFonts w:asciiTheme="minorHAnsi" w:hAnsiTheme="minorHAnsi"/>
          <w:b/>
          <w:sz w:val="20"/>
          <w:szCs w:val="20"/>
        </w:rPr>
      </w:pPr>
      <w:r>
        <w:rPr>
          <w:rFonts w:asciiTheme="minorHAnsi" w:hAnsiTheme="minorHAnsi"/>
          <w:b/>
          <w:sz w:val="20"/>
          <w:szCs w:val="20"/>
        </w:rPr>
        <w:t>02. DA JUSTIFICATIVA</w:t>
      </w:r>
    </w:p>
    <w:p w:rsidR="00671C77" w:rsidRDefault="00671C77" w:rsidP="00671C77">
      <w:pPr>
        <w:spacing w:after="0" w:line="360" w:lineRule="auto"/>
        <w:jc w:val="both"/>
        <w:rPr>
          <w:rFonts w:cs="Arial"/>
          <w:sz w:val="20"/>
          <w:szCs w:val="20"/>
        </w:rPr>
      </w:pPr>
      <w:r>
        <w:rPr>
          <w:rFonts w:cs="Arial"/>
          <w:b/>
          <w:bCs/>
          <w:sz w:val="20"/>
          <w:szCs w:val="20"/>
        </w:rPr>
        <w:t>2.1.</w:t>
      </w:r>
      <w:r>
        <w:rPr>
          <w:rFonts w:cs="Arial"/>
          <w:sz w:val="20"/>
          <w:szCs w:val="20"/>
        </w:rPr>
        <w:t xml:space="preserve"> A realização dos eventos do Município shows nacionais, Festa Nordestina, Festa Junina, aniversário da cidade, desfile cívico de 07 de setembro, FESCCAN, NATAL E REVEILLON são eventos de suma importância para fomentar o desenvolvimento econômico, cultural e social de nossa região. Considerando a magnitude e complexidade desses eventos, a contratação de uma empresa especializada no aluguel de estruturas é essencial para garantir o sucesso e a segurança de todos os envolvidos. Nesse sentido, apresentamos a seguir as razões que embasam essa necessidade:</w:t>
      </w:r>
    </w:p>
    <w:p w:rsidR="00671C77" w:rsidRDefault="00671C77" w:rsidP="00671C77">
      <w:pPr>
        <w:spacing w:after="0" w:line="360" w:lineRule="auto"/>
        <w:jc w:val="both"/>
        <w:rPr>
          <w:rFonts w:cs="Arial"/>
          <w:sz w:val="20"/>
          <w:szCs w:val="20"/>
        </w:rPr>
      </w:pPr>
      <w:r>
        <w:rPr>
          <w:rFonts w:cs="Arial"/>
          <w:b/>
          <w:bCs/>
          <w:sz w:val="20"/>
          <w:szCs w:val="20"/>
        </w:rPr>
        <w:t>2.2.</w:t>
      </w:r>
      <w:r>
        <w:rPr>
          <w:rFonts w:cs="Arial"/>
          <w:sz w:val="20"/>
          <w:szCs w:val="20"/>
        </w:rPr>
        <w:t xml:space="preserve"> Expertise Especializada: Empresas especializadas possuem know-how e experiência na montagem, desmontagem e gestão de estruturas para eventos similares, o que garante eficiência e qualidade na execução, proporcionando maior segurança e conforto ao público, em relação aos serviços prestados.</w:t>
      </w:r>
    </w:p>
    <w:p w:rsidR="00671C77" w:rsidRDefault="00671C77" w:rsidP="00671C77">
      <w:pPr>
        <w:spacing w:after="0" w:line="360" w:lineRule="auto"/>
        <w:jc w:val="both"/>
        <w:rPr>
          <w:rFonts w:cs="Arial"/>
          <w:sz w:val="20"/>
          <w:szCs w:val="20"/>
        </w:rPr>
      </w:pPr>
      <w:r>
        <w:rPr>
          <w:rFonts w:cs="Arial"/>
          <w:b/>
          <w:bCs/>
          <w:sz w:val="20"/>
          <w:szCs w:val="20"/>
        </w:rPr>
        <w:t>2.3.</w:t>
      </w:r>
      <w:r>
        <w:rPr>
          <w:rFonts w:cs="Arial"/>
          <w:sz w:val="20"/>
          <w:szCs w:val="20"/>
        </w:rPr>
        <w:t xml:space="preserve"> Segurança e Confiabilidade: A contratação de uma empresa idônea assegura a conformidade com as normas de segurança e regulamentações pertinentes, minimizando riscos de acidentes e incidentes durante o evento.</w:t>
      </w:r>
    </w:p>
    <w:p w:rsidR="00671C77" w:rsidRDefault="00671C77" w:rsidP="00671C77">
      <w:pPr>
        <w:spacing w:after="0" w:line="360" w:lineRule="auto"/>
        <w:jc w:val="both"/>
        <w:rPr>
          <w:rFonts w:cs="Arial"/>
          <w:sz w:val="20"/>
          <w:szCs w:val="20"/>
        </w:rPr>
      </w:pPr>
      <w:r>
        <w:rPr>
          <w:rFonts w:cs="Arial"/>
          <w:b/>
          <w:bCs/>
          <w:sz w:val="20"/>
          <w:szCs w:val="20"/>
        </w:rPr>
        <w:t>2.4.</w:t>
      </w:r>
      <w:r>
        <w:rPr>
          <w:rFonts w:cs="Arial"/>
          <w:sz w:val="20"/>
          <w:szCs w:val="20"/>
        </w:rPr>
        <w:t xml:space="preserve"> Infraestrutura Adequada: Tais empresas dispõem de uma ampla variedade de estruturas modulares e equipamentos, capazes de atender às demandas específicas da feira, rodeio e shows, proporcionando conforto e praticidade aos participantes.</w:t>
      </w:r>
    </w:p>
    <w:p w:rsidR="00671C77" w:rsidRDefault="00671C77" w:rsidP="00671C77">
      <w:pPr>
        <w:spacing w:after="0" w:line="360" w:lineRule="auto"/>
        <w:jc w:val="both"/>
        <w:rPr>
          <w:rFonts w:cs="Arial"/>
          <w:sz w:val="20"/>
          <w:szCs w:val="20"/>
        </w:rPr>
      </w:pPr>
      <w:r>
        <w:rPr>
          <w:rFonts w:cs="Arial"/>
          <w:b/>
          <w:bCs/>
          <w:sz w:val="20"/>
          <w:szCs w:val="20"/>
        </w:rPr>
        <w:t xml:space="preserve">2.5. </w:t>
      </w:r>
      <w:r>
        <w:rPr>
          <w:rFonts w:cs="Arial"/>
          <w:sz w:val="20"/>
          <w:szCs w:val="20"/>
        </w:rPr>
        <w:t>Planejamento Logístico: A expertise da empresa a ser contratada possibilitará um planejamento logístico detalhado, desde a entrega e montagem até a desmontagem e retirada das estruturas, garantindo a fluidez e eficiência do evento.</w:t>
      </w:r>
    </w:p>
    <w:p w:rsidR="00671C77" w:rsidRDefault="00671C77" w:rsidP="00671C77">
      <w:pPr>
        <w:spacing w:after="0" w:line="360" w:lineRule="auto"/>
        <w:jc w:val="both"/>
        <w:rPr>
          <w:rFonts w:cs="Arial"/>
          <w:sz w:val="20"/>
          <w:szCs w:val="20"/>
        </w:rPr>
      </w:pPr>
      <w:r>
        <w:rPr>
          <w:rFonts w:cs="Arial"/>
          <w:b/>
          <w:bCs/>
          <w:sz w:val="20"/>
          <w:szCs w:val="20"/>
        </w:rPr>
        <w:t xml:space="preserve">2.6. </w:t>
      </w:r>
      <w:r>
        <w:rPr>
          <w:rFonts w:cs="Arial"/>
          <w:sz w:val="20"/>
          <w:szCs w:val="20"/>
        </w:rPr>
        <w:t>Customização e Personalização: Através da contratação de uma empresa especializada, é possível personalizar as estruturas de acordo com as necessidades e especificidades da feira, rodeio e shows, agregando valor e identidade ao evento.</w:t>
      </w:r>
    </w:p>
    <w:p w:rsidR="00671C77" w:rsidRDefault="00671C77" w:rsidP="00671C77">
      <w:pPr>
        <w:spacing w:after="0" w:line="360" w:lineRule="auto"/>
        <w:jc w:val="both"/>
        <w:rPr>
          <w:rFonts w:cs="Arial"/>
          <w:sz w:val="20"/>
          <w:szCs w:val="20"/>
        </w:rPr>
      </w:pPr>
      <w:r>
        <w:rPr>
          <w:rFonts w:cs="Arial"/>
          <w:b/>
          <w:bCs/>
          <w:sz w:val="20"/>
          <w:szCs w:val="20"/>
        </w:rPr>
        <w:t>2.7.</w:t>
      </w:r>
      <w:r>
        <w:rPr>
          <w:rFonts w:cs="Arial"/>
          <w:sz w:val="20"/>
          <w:szCs w:val="20"/>
        </w:rPr>
        <w:t xml:space="preserve"> Economia de Recursos: Contratar uma empresa especializada elimina a necessidade de investimentos em estruturas próprias, as quais a prefeitura não dispõe, resultando em economia de recursos financeiros e humanos para a organização do evento.</w:t>
      </w:r>
    </w:p>
    <w:p w:rsidR="00671C77" w:rsidRDefault="00671C77" w:rsidP="00671C77">
      <w:pPr>
        <w:spacing w:after="0" w:line="360" w:lineRule="auto"/>
        <w:jc w:val="both"/>
        <w:rPr>
          <w:rFonts w:cs="Arial"/>
          <w:sz w:val="20"/>
          <w:szCs w:val="20"/>
        </w:rPr>
      </w:pPr>
      <w:r>
        <w:rPr>
          <w:rFonts w:cs="Arial"/>
          <w:b/>
          <w:bCs/>
          <w:sz w:val="20"/>
          <w:szCs w:val="20"/>
        </w:rPr>
        <w:t xml:space="preserve">2.8. </w:t>
      </w:r>
      <w:r>
        <w:rPr>
          <w:rFonts w:cs="Arial"/>
          <w:sz w:val="20"/>
          <w:szCs w:val="20"/>
        </w:rPr>
        <w:t>Atendimento às Expectativas: A reputação e o histórico de sucesso da empresa a ser contratada serão indicativos de sua capacidade de atender e superar as expectativas dos organizadores e dos participantes dos eventos em geral</w:t>
      </w:r>
    </w:p>
    <w:p w:rsidR="00671C77" w:rsidRDefault="00671C77" w:rsidP="00671C77">
      <w:pPr>
        <w:spacing w:after="0" w:line="360" w:lineRule="auto"/>
        <w:jc w:val="both"/>
        <w:rPr>
          <w:rFonts w:cs="Arial"/>
          <w:sz w:val="20"/>
          <w:szCs w:val="20"/>
        </w:rPr>
      </w:pPr>
      <w:r>
        <w:rPr>
          <w:rFonts w:cs="Arial"/>
          <w:b/>
          <w:bCs/>
          <w:sz w:val="20"/>
          <w:szCs w:val="20"/>
        </w:rPr>
        <w:lastRenderedPageBreak/>
        <w:t xml:space="preserve">2.9. </w:t>
      </w:r>
      <w:r>
        <w:rPr>
          <w:rFonts w:cs="Arial"/>
          <w:sz w:val="20"/>
          <w:szCs w:val="20"/>
        </w:rPr>
        <w:t>Foco na Gestão do Evento: Ao delegar a montagem e gestão das estruturas a uma empresa especializada, os organizadores podem concentrar seus esforços na programação e na promoção do evento, maximizando seu impacto e alcance.</w:t>
      </w:r>
    </w:p>
    <w:p w:rsidR="00671C77" w:rsidRDefault="00671C77" w:rsidP="00671C77">
      <w:pPr>
        <w:spacing w:after="0" w:line="360" w:lineRule="auto"/>
        <w:jc w:val="both"/>
        <w:rPr>
          <w:rFonts w:cs="Arial"/>
          <w:sz w:val="20"/>
          <w:szCs w:val="20"/>
        </w:rPr>
      </w:pPr>
      <w:r>
        <w:rPr>
          <w:rFonts w:cs="Arial"/>
          <w:b/>
          <w:bCs/>
          <w:sz w:val="20"/>
          <w:szCs w:val="20"/>
        </w:rPr>
        <w:t xml:space="preserve">2.10. </w:t>
      </w:r>
      <w:r>
        <w:rPr>
          <w:rFonts w:cs="Arial"/>
          <w:sz w:val="20"/>
          <w:szCs w:val="20"/>
        </w:rPr>
        <w:t>Valorização da Parceria Local: A contratação de uma empresa regional fortalece a economia local e valoriza os fornecedores e prestadores de serviço da comunidade, contribuindo para o desenvolvimento sustentável da região.</w:t>
      </w:r>
    </w:p>
    <w:p w:rsidR="00671C77" w:rsidRDefault="00671C77" w:rsidP="00671C77">
      <w:pPr>
        <w:spacing w:after="0" w:line="360" w:lineRule="auto"/>
        <w:jc w:val="both"/>
        <w:rPr>
          <w:rFonts w:cs="Arial"/>
          <w:sz w:val="20"/>
          <w:szCs w:val="20"/>
        </w:rPr>
      </w:pPr>
      <w:r>
        <w:rPr>
          <w:rFonts w:cs="Arial"/>
          <w:b/>
          <w:bCs/>
          <w:sz w:val="20"/>
          <w:szCs w:val="20"/>
        </w:rPr>
        <w:t xml:space="preserve">2.11. </w:t>
      </w:r>
      <w:r>
        <w:rPr>
          <w:rFonts w:cs="Arial"/>
          <w:sz w:val="20"/>
          <w:szCs w:val="20"/>
        </w:rPr>
        <w:t xml:space="preserve">Em virtude desses fatores, torna-se evidente a necessidade e a vantagem de contratar uma empresa especializada no aluguel de estruturas para a realização dos eventos em geral. A garantia de um evento seguro, eficiente e memorável para todos os envolvidos é o principal objetivo dessa medida, alinhado ao compromisso com a excelência e a satisfação dos participantes e da comunidade em geral. </w:t>
      </w:r>
    </w:p>
    <w:p w:rsidR="00671C77" w:rsidRDefault="00671C77" w:rsidP="00671C77">
      <w:pPr>
        <w:widowControl w:val="0"/>
        <w:autoSpaceDE w:val="0"/>
        <w:autoSpaceDN w:val="0"/>
        <w:adjustRightInd w:val="0"/>
        <w:spacing w:after="0" w:line="360" w:lineRule="auto"/>
        <w:jc w:val="both"/>
        <w:rPr>
          <w:rFonts w:asciiTheme="minorHAnsi" w:hAnsiTheme="minorHAnsi" w:cs="Times New Roman"/>
          <w:b/>
          <w:sz w:val="20"/>
          <w:szCs w:val="20"/>
        </w:rPr>
      </w:pPr>
    </w:p>
    <w:p w:rsidR="00671C77" w:rsidRDefault="00671C77" w:rsidP="00671C77">
      <w:pPr>
        <w:widowControl w:val="0"/>
        <w:spacing w:after="0" w:line="360" w:lineRule="auto"/>
        <w:jc w:val="both"/>
        <w:rPr>
          <w:b/>
          <w:bCs/>
          <w:color w:val="000000"/>
          <w:sz w:val="20"/>
          <w:szCs w:val="20"/>
        </w:rPr>
      </w:pPr>
      <w:r>
        <w:rPr>
          <w:b/>
          <w:sz w:val="20"/>
          <w:szCs w:val="20"/>
        </w:rPr>
        <w:t>03.</w:t>
      </w:r>
      <w:r>
        <w:rPr>
          <w:b/>
          <w:bCs/>
          <w:color w:val="000000"/>
          <w:sz w:val="20"/>
          <w:szCs w:val="20"/>
        </w:rPr>
        <w:t xml:space="preserve"> DA FUNDAMENTAÇÃO LEGAL</w:t>
      </w:r>
    </w:p>
    <w:p w:rsidR="00671C77" w:rsidRDefault="00671C77" w:rsidP="00671C77">
      <w:pPr>
        <w:spacing w:after="0" w:line="360" w:lineRule="auto"/>
        <w:jc w:val="both"/>
        <w:rPr>
          <w:sz w:val="20"/>
          <w:szCs w:val="20"/>
        </w:rPr>
      </w:pPr>
      <w:r>
        <w:rPr>
          <w:sz w:val="20"/>
          <w:szCs w:val="20"/>
        </w:rPr>
        <w:t>3.1. A presente licitação será na modalidade Pregão, conforme Lei 14.133/21, na forma ELETRÔNICO. Sua adjudicação será por lote;</w:t>
      </w:r>
    </w:p>
    <w:p w:rsidR="00671C77" w:rsidRDefault="00671C77" w:rsidP="00671C77">
      <w:pPr>
        <w:spacing w:after="0" w:line="360" w:lineRule="auto"/>
        <w:jc w:val="both"/>
        <w:rPr>
          <w:sz w:val="20"/>
          <w:szCs w:val="20"/>
        </w:rPr>
      </w:pPr>
      <w:r>
        <w:rPr>
          <w:sz w:val="20"/>
          <w:szCs w:val="20"/>
        </w:rPr>
        <w:t>3.2. A execução do objeto desta contratação será de forma indireta, sob o regime de empreitada por preço unitário, realizada via modalidade de pregão, na forma eletrônica, do tipo menor preço.</w:t>
      </w:r>
    </w:p>
    <w:p w:rsidR="00671C77" w:rsidRDefault="00671C77" w:rsidP="00671C77">
      <w:pPr>
        <w:widowControl w:val="0"/>
        <w:autoSpaceDE w:val="0"/>
        <w:autoSpaceDN w:val="0"/>
        <w:adjustRightInd w:val="0"/>
        <w:spacing w:after="0" w:line="360" w:lineRule="auto"/>
        <w:jc w:val="both"/>
        <w:rPr>
          <w:rFonts w:asciiTheme="minorHAnsi" w:hAnsiTheme="minorHAnsi"/>
          <w:b/>
          <w:sz w:val="20"/>
          <w:szCs w:val="20"/>
        </w:rPr>
      </w:pPr>
    </w:p>
    <w:p w:rsidR="00671C77" w:rsidRDefault="00671C77" w:rsidP="00671C77">
      <w:pPr>
        <w:pStyle w:val="SemEspaamento"/>
        <w:jc w:val="both"/>
        <w:rPr>
          <w:rFonts w:asciiTheme="minorHAnsi" w:hAnsiTheme="minorHAnsi"/>
          <w:b/>
          <w:sz w:val="20"/>
          <w:szCs w:val="20"/>
        </w:rPr>
      </w:pPr>
      <w:r>
        <w:rPr>
          <w:rFonts w:asciiTheme="minorHAnsi" w:hAnsiTheme="minorHAnsi"/>
          <w:b/>
          <w:sz w:val="20"/>
          <w:szCs w:val="20"/>
        </w:rPr>
        <w:t xml:space="preserve">04. DAS ESPECIFICAÇÕES </w:t>
      </w:r>
    </w:p>
    <w:p w:rsidR="00671C77" w:rsidRDefault="00671C77" w:rsidP="00671C77">
      <w:pPr>
        <w:widowControl w:val="0"/>
        <w:spacing w:after="0"/>
        <w:jc w:val="center"/>
        <w:rPr>
          <w:b/>
          <w:sz w:val="20"/>
          <w:szCs w:val="20"/>
          <w:lang w:eastAsia="en-US"/>
        </w:rPr>
      </w:pPr>
    </w:p>
    <w:p w:rsidR="00671C77" w:rsidRDefault="00671C77" w:rsidP="00671C77">
      <w:pPr>
        <w:widowControl w:val="0"/>
        <w:spacing w:after="0"/>
        <w:jc w:val="center"/>
        <w:rPr>
          <w:b/>
          <w:sz w:val="20"/>
          <w:szCs w:val="20"/>
          <w:lang w:eastAsia="en-US"/>
        </w:rPr>
      </w:pPr>
      <w:r>
        <w:rPr>
          <w:b/>
          <w:sz w:val="20"/>
          <w:szCs w:val="20"/>
          <w:lang w:eastAsia="en-US"/>
        </w:rPr>
        <w:t>LOTE 01</w:t>
      </w:r>
    </w:p>
    <w:tbl>
      <w:tblPr>
        <w:tblW w:w="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827"/>
        <w:gridCol w:w="993"/>
        <w:gridCol w:w="1726"/>
        <w:gridCol w:w="1817"/>
      </w:tblGrid>
      <w:tr w:rsidR="00671C77" w:rsidTr="00671C77">
        <w:trPr>
          <w:trHeight w:val="145"/>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ITEM</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tabs>
                <w:tab w:val="left" w:pos="508"/>
                <w:tab w:val="center" w:pos="1736"/>
              </w:tabs>
              <w:spacing w:after="0"/>
              <w:ind w:right="-1"/>
              <w:rPr>
                <w:b/>
                <w:sz w:val="20"/>
                <w:szCs w:val="20"/>
                <w:lang w:eastAsia="ar-SA"/>
              </w:rPr>
            </w:pPr>
            <w:r>
              <w:rPr>
                <w:b/>
                <w:sz w:val="20"/>
                <w:szCs w:val="20"/>
              </w:rPr>
              <w:tab/>
              <w:t>DA DESCRIÇÃO DO ITEM</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rPr>
            </w:pPr>
            <w:r>
              <w:rPr>
                <w:rFonts w:eastAsia="Times New Roman"/>
                <w:b/>
                <w:bCs/>
                <w:sz w:val="20"/>
                <w:szCs w:val="20"/>
              </w:rPr>
              <w:t>QUANT.</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VALOR M²</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VALOR TOTAL</w:t>
            </w:r>
          </w:p>
        </w:tc>
      </w:tr>
      <w:tr w:rsidR="00671C77" w:rsidTr="00671C77">
        <w:trPr>
          <w:trHeight w:val="358"/>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01</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spacing w:after="0" w:line="360" w:lineRule="auto"/>
              <w:jc w:val="both"/>
              <w:rPr>
                <w:rFonts w:cs="Times New Roman"/>
                <w:b/>
                <w:sz w:val="20"/>
                <w:szCs w:val="20"/>
              </w:rPr>
            </w:pPr>
            <w:r>
              <w:rPr>
                <w:b/>
                <w:sz w:val="20"/>
                <w:szCs w:val="20"/>
              </w:rPr>
              <w:t>LOCAÇÃO DE ESTRUTURA DE TRELIÇA Q15</w:t>
            </w:r>
          </w:p>
          <w:p w:rsidR="00671C77" w:rsidRDefault="00671C77">
            <w:pPr>
              <w:spacing w:after="0" w:line="360" w:lineRule="auto"/>
              <w:jc w:val="both"/>
              <w:rPr>
                <w:b/>
                <w:sz w:val="20"/>
                <w:szCs w:val="20"/>
              </w:rPr>
            </w:pPr>
            <w:r>
              <w:rPr>
                <w:sz w:val="20"/>
                <w:szCs w:val="20"/>
              </w:rPr>
              <w:t xml:space="preserve">Requisitos Mínimos: A estrutura da treliça Box </w:t>
            </w:r>
            <w:proofErr w:type="spellStart"/>
            <w:r>
              <w:rPr>
                <w:sz w:val="20"/>
                <w:szCs w:val="20"/>
              </w:rPr>
              <w:t>Truss</w:t>
            </w:r>
            <w:proofErr w:type="spellEnd"/>
            <w:r>
              <w:rPr>
                <w:sz w:val="20"/>
                <w:szCs w:val="20"/>
              </w:rPr>
              <w:t xml:space="preserve"> deverá ser de aço carbono ou alumínio;</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rPr>
            </w:pPr>
            <w:r>
              <w:rPr>
                <w:sz w:val="20"/>
                <w:szCs w:val="20"/>
              </w:rPr>
              <w:t>1.000</w:t>
            </w:r>
          </w:p>
          <w:p w:rsidR="00671C77" w:rsidRDefault="00671C77">
            <w:pPr>
              <w:widowControl w:val="0"/>
              <w:spacing w:after="0"/>
              <w:ind w:right="-1"/>
              <w:jc w:val="center"/>
              <w:rPr>
                <w:sz w:val="20"/>
                <w:szCs w:val="20"/>
              </w:rPr>
            </w:pPr>
            <w:r>
              <w:rPr>
                <w:sz w:val="20"/>
                <w:szCs w:val="20"/>
              </w:rPr>
              <w:t>METROS</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R$ 69,77</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R$ 69.770,00</w:t>
            </w:r>
          </w:p>
        </w:tc>
      </w:tr>
    </w:tbl>
    <w:p w:rsidR="00671C77" w:rsidRDefault="00671C77" w:rsidP="00671C77">
      <w:pPr>
        <w:widowControl w:val="0"/>
        <w:tabs>
          <w:tab w:val="left" w:pos="1102"/>
        </w:tabs>
        <w:spacing w:after="0"/>
        <w:jc w:val="both"/>
        <w:rPr>
          <w:rFonts w:eastAsia="Times New Roman"/>
          <w:b/>
          <w:sz w:val="20"/>
          <w:szCs w:val="20"/>
          <w:lang w:eastAsia="zh-CN"/>
        </w:rPr>
      </w:pPr>
      <w:r>
        <w:rPr>
          <w:b/>
          <w:sz w:val="20"/>
          <w:szCs w:val="20"/>
        </w:rPr>
        <w:t>Valor Estimado do Lote: R$ 69.770,00 (Sessenta e nove mil e setecentos e setenta reais).</w:t>
      </w:r>
    </w:p>
    <w:p w:rsidR="00671C77" w:rsidRDefault="00671C77" w:rsidP="00671C77">
      <w:pPr>
        <w:widowControl w:val="0"/>
        <w:spacing w:after="0"/>
        <w:jc w:val="center"/>
        <w:rPr>
          <w:rFonts w:eastAsia="SimSun"/>
          <w:b/>
          <w:sz w:val="20"/>
          <w:szCs w:val="20"/>
          <w:lang w:eastAsia="en-US"/>
        </w:rPr>
      </w:pPr>
      <w:r>
        <w:rPr>
          <w:b/>
          <w:sz w:val="20"/>
          <w:szCs w:val="20"/>
          <w:lang w:eastAsia="en-US"/>
        </w:rPr>
        <w:t>LOTE 02</w:t>
      </w:r>
    </w:p>
    <w:tbl>
      <w:tblPr>
        <w:tblW w:w="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827"/>
        <w:gridCol w:w="993"/>
        <w:gridCol w:w="1726"/>
        <w:gridCol w:w="1817"/>
      </w:tblGrid>
      <w:tr w:rsidR="00671C77" w:rsidTr="00671C77">
        <w:trPr>
          <w:trHeight w:val="145"/>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ITEM</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tabs>
                <w:tab w:val="left" w:pos="508"/>
                <w:tab w:val="center" w:pos="1736"/>
              </w:tabs>
              <w:spacing w:after="0"/>
              <w:ind w:right="-1"/>
              <w:rPr>
                <w:b/>
                <w:sz w:val="20"/>
                <w:szCs w:val="20"/>
                <w:lang w:eastAsia="ar-SA"/>
              </w:rPr>
            </w:pPr>
            <w:r>
              <w:rPr>
                <w:b/>
                <w:sz w:val="20"/>
                <w:szCs w:val="20"/>
              </w:rPr>
              <w:tab/>
              <w:t>DA DESCRIÇÃO DO ITEM</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rPr>
            </w:pPr>
            <w:r>
              <w:rPr>
                <w:rFonts w:eastAsia="Times New Roman"/>
                <w:b/>
                <w:bCs/>
                <w:sz w:val="20"/>
                <w:szCs w:val="20"/>
              </w:rPr>
              <w:t>QUANT.</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VALOR M²</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VALOR TOTAL</w:t>
            </w:r>
          </w:p>
        </w:tc>
      </w:tr>
      <w:tr w:rsidR="00671C77" w:rsidTr="00671C77">
        <w:trPr>
          <w:trHeight w:val="358"/>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02</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spacing w:after="0" w:line="360" w:lineRule="auto"/>
              <w:jc w:val="both"/>
              <w:rPr>
                <w:rFonts w:cs="Times New Roman"/>
                <w:b/>
                <w:sz w:val="20"/>
                <w:szCs w:val="20"/>
              </w:rPr>
            </w:pPr>
            <w:r>
              <w:rPr>
                <w:b/>
                <w:sz w:val="20"/>
                <w:szCs w:val="20"/>
              </w:rPr>
              <w:t>LOCAÇÃO DE ESTRUTURA DE TRELIÇA Q20</w:t>
            </w:r>
          </w:p>
          <w:p w:rsidR="00671C77" w:rsidRDefault="00671C77">
            <w:pPr>
              <w:pStyle w:val="PargrafodaLista"/>
              <w:widowControl w:val="0"/>
              <w:spacing w:line="276" w:lineRule="auto"/>
              <w:ind w:left="0"/>
              <w:jc w:val="both"/>
              <w:rPr>
                <w:b/>
                <w:sz w:val="20"/>
                <w:szCs w:val="20"/>
              </w:rPr>
            </w:pPr>
            <w:r>
              <w:rPr>
                <w:sz w:val="20"/>
                <w:szCs w:val="20"/>
              </w:rPr>
              <w:t xml:space="preserve">Requisitos Mínimos: A estrutura da treliça Box </w:t>
            </w:r>
            <w:proofErr w:type="spellStart"/>
            <w:r>
              <w:rPr>
                <w:sz w:val="20"/>
                <w:szCs w:val="20"/>
              </w:rPr>
              <w:t>Truss</w:t>
            </w:r>
            <w:proofErr w:type="spellEnd"/>
            <w:r>
              <w:rPr>
                <w:sz w:val="20"/>
                <w:szCs w:val="20"/>
              </w:rPr>
              <w:t xml:space="preserve"> deverá ser de aço carbono ou alumínio;</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rFonts w:cs="Times New Roman"/>
                <w:sz w:val="20"/>
                <w:szCs w:val="20"/>
              </w:rPr>
            </w:pPr>
            <w:r>
              <w:rPr>
                <w:sz w:val="20"/>
                <w:szCs w:val="20"/>
              </w:rPr>
              <w:t>1.000</w:t>
            </w:r>
          </w:p>
          <w:p w:rsidR="00671C77" w:rsidRDefault="00671C77">
            <w:pPr>
              <w:widowControl w:val="0"/>
              <w:spacing w:after="0"/>
              <w:ind w:right="-1"/>
              <w:jc w:val="center"/>
              <w:rPr>
                <w:sz w:val="20"/>
                <w:szCs w:val="20"/>
              </w:rPr>
            </w:pPr>
            <w:r>
              <w:rPr>
                <w:sz w:val="20"/>
                <w:szCs w:val="20"/>
              </w:rPr>
              <w:t>METROS</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R$ 85,33</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R$ 85.330,00</w:t>
            </w:r>
          </w:p>
        </w:tc>
      </w:tr>
    </w:tbl>
    <w:p w:rsidR="00671C77" w:rsidRDefault="00671C77" w:rsidP="00671C77">
      <w:pPr>
        <w:widowControl w:val="0"/>
        <w:tabs>
          <w:tab w:val="left" w:pos="1102"/>
        </w:tabs>
        <w:spacing w:after="0"/>
        <w:jc w:val="both"/>
        <w:rPr>
          <w:rFonts w:eastAsia="Times New Roman"/>
          <w:b/>
          <w:sz w:val="20"/>
          <w:szCs w:val="20"/>
          <w:lang w:eastAsia="zh-CN"/>
        </w:rPr>
      </w:pPr>
      <w:r>
        <w:rPr>
          <w:b/>
          <w:sz w:val="20"/>
          <w:szCs w:val="20"/>
        </w:rPr>
        <w:t>Valor Estimado do Lote: R$ 85.330,00 (Oitenta e cinco mil e trezentos e trinta reais).</w:t>
      </w:r>
    </w:p>
    <w:p w:rsidR="00671C77" w:rsidRDefault="00671C77" w:rsidP="00671C77">
      <w:pPr>
        <w:widowControl w:val="0"/>
        <w:spacing w:after="0"/>
        <w:jc w:val="center"/>
        <w:rPr>
          <w:rFonts w:eastAsia="SimSun"/>
          <w:b/>
          <w:sz w:val="20"/>
          <w:szCs w:val="20"/>
          <w:lang w:eastAsia="en-US"/>
        </w:rPr>
      </w:pPr>
      <w:r>
        <w:rPr>
          <w:b/>
          <w:sz w:val="20"/>
          <w:szCs w:val="20"/>
          <w:lang w:eastAsia="en-US"/>
        </w:rPr>
        <w:t>LOTE 03</w:t>
      </w:r>
    </w:p>
    <w:tbl>
      <w:tblPr>
        <w:tblW w:w="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827"/>
        <w:gridCol w:w="993"/>
        <w:gridCol w:w="1726"/>
        <w:gridCol w:w="1817"/>
      </w:tblGrid>
      <w:tr w:rsidR="00671C77" w:rsidTr="00671C77">
        <w:trPr>
          <w:trHeight w:val="145"/>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ITEM</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tabs>
                <w:tab w:val="left" w:pos="508"/>
                <w:tab w:val="center" w:pos="1736"/>
              </w:tabs>
              <w:spacing w:after="0"/>
              <w:ind w:right="-1"/>
              <w:rPr>
                <w:b/>
                <w:sz w:val="20"/>
                <w:szCs w:val="20"/>
                <w:lang w:eastAsia="ar-SA"/>
              </w:rPr>
            </w:pPr>
            <w:r>
              <w:rPr>
                <w:b/>
                <w:sz w:val="20"/>
                <w:szCs w:val="20"/>
              </w:rPr>
              <w:tab/>
              <w:t>DA DESCRIÇÃO DO ITEM</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rPr>
            </w:pPr>
            <w:r>
              <w:rPr>
                <w:rFonts w:eastAsia="Times New Roman"/>
                <w:b/>
                <w:bCs/>
                <w:sz w:val="20"/>
                <w:szCs w:val="20"/>
              </w:rPr>
              <w:t>QUANT.</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VALOR M²</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VALOR TOTAL</w:t>
            </w:r>
          </w:p>
        </w:tc>
      </w:tr>
      <w:tr w:rsidR="00671C77" w:rsidTr="00671C77">
        <w:trPr>
          <w:trHeight w:val="358"/>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03</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spacing w:after="0" w:line="360" w:lineRule="auto"/>
              <w:jc w:val="both"/>
              <w:rPr>
                <w:rFonts w:cs="Times New Roman"/>
                <w:b/>
                <w:sz w:val="20"/>
                <w:szCs w:val="20"/>
              </w:rPr>
            </w:pPr>
            <w:r>
              <w:rPr>
                <w:b/>
                <w:sz w:val="20"/>
                <w:szCs w:val="20"/>
              </w:rPr>
              <w:t>LOCAÇÃO DE ESTRUTURA DE TRELIÇA Q25</w:t>
            </w:r>
          </w:p>
          <w:p w:rsidR="00671C77" w:rsidRDefault="00671C77">
            <w:pPr>
              <w:pStyle w:val="PargrafodaLista"/>
              <w:widowControl w:val="0"/>
              <w:spacing w:line="276" w:lineRule="auto"/>
              <w:ind w:left="0"/>
              <w:jc w:val="both"/>
              <w:rPr>
                <w:b/>
                <w:sz w:val="20"/>
                <w:szCs w:val="20"/>
              </w:rPr>
            </w:pPr>
            <w:r>
              <w:rPr>
                <w:sz w:val="20"/>
                <w:szCs w:val="20"/>
              </w:rPr>
              <w:t xml:space="preserve">Requisitos Mínimos: A estrutura da treliça </w:t>
            </w:r>
            <w:r>
              <w:rPr>
                <w:sz w:val="20"/>
                <w:szCs w:val="20"/>
              </w:rPr>
              <w:lastRenderedPageBreak/>
              <w:t xml:space="preserve">Box </w:t>
            </w:r>
            <w:proofErr w:type="spellStart"/>
            <w:r>
              <w:rPr>
                <w:sz w:val="20"/>
                <w:szCs w:val="20"/>
              </w:rPr>
              <w:t>Truss</w:t>
            </w:r>
            <w:proofErr w:type="spellEnd"/>
            <w:r>
              <w:rPr>
                <w:sz w:val="20"/>
                <w:szCs w:val="20"/>
              </w:rPr>
              <w:t xml:space="preserve"> deverá ser de aço carbono ou alumínio;</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rFonts w:cs="Times New Roman"/>
                <w:sz w:val="20"/>
                <w:szCs w:val="20"/>
              </w:rPr>
            </w:pPr>
            <w:r>
              <w:rPr>
                <w:sz w:val="20"/>
                <w:szCs w:val="20"/>
              </w:rPr>
              <w:lastRenderedPageBreak/>
              <w:t>1.000</w:t>
            </w:r>
          </w:p>
          <w:p w:rsidR="00671C77" w:rsidRDefault="00671C77">
            <w:pPr>
              <w:widowControl w:val="0"/>
              <w:spacing w:after="0"/>
              <w:ind w:right="-1"/>
              <w:jc w:val="center"/>
              <w:rPr>
                <w:sz w:val="20"/>
                <w:szCs w:val="20"/>
              </w:rPr>
            </w:pPr>
            <w:r>
              <w:rPr>
                <w:sz w:val="20"/>
                <w:szCs w:val="20"/>
              </w:rPr>
              <w:t>METROS</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R$ 85,06</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R$ 85.060,00</w:t>
            </w:r>
          </w:p>
        </w:tc>
      </w:tr>
    </w:tbl>
    <w:p w:rsidR="00671C77" w:rsidRDefault="00671C77" w:rsidP="00671C77">
      <w:pPr>
        <w:widowControl w:val="0"/>
        <w:tabs>
          <w:tab w:val="left" w:pos="1102"/>
        </w:tabs>
        <w:spacing w:after="0"/>
        <w:jc w:val="both"/>
        <w:rPr>
          <w:rFonts w:eastAsia="Times New Roman"/>
          <w:b/>
          <w:sz w:val="20"/>
          <w:szCs w:val="20"/>
          <w:lang w:eastAsia="zh-CN"/>
        </w:rPr>
      </w:pPr>
      <w:r>
        <w:rPr>
          <w:b/>
          <w:sz w:val="20"/>
          <w:szCs w:val="20"/>
        </w:rPr>
        <w:t>Valor Estimado do Lote: R$ 85.060,00 (oitenta e cinco mil e sessenta reais).</w:t>
      </w:r>
    </w:p>
    <w:p w:rsidR="00671C77" w:rsidRDefault="00671C77" w:rsidP="00671C77">
      <w:pPr>
        <w:widowControl w:val="0"/>
        <w:spacing w:after="0"/>
        <w:jc w:val="center"/>
        <w:rPr>
          <w:rFonts w:eastAsia="SimSun"/>
          <w:b/>
          <w:sz w:val="20"/>
          <w:szCs w:val="20"/>
          <w:lang w:eastAsia="en-US"/>
        </w:rPr>
      </w:pPr>
      <w:r>
        <w:rPr>
          <w:b/>
          <w:sz w:val="20"/>
          <w:szCs w:val="20"/>
          <w:lang w:eastAsia="en-US"/>
        </w:rPr>
        <w:t>LOTE 04</w:t>
      </w:r>
    </w:p>
    <w:tbl>
      <w:tblPr>
        <w:tblW w:w="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827"/>
        <w:gridCol w:w="993"/>
        <w:gridCol w:w="1726"/>
        <w:gridCol w:w="1817"/>
      </w:tblGrid>
      <w:tr w:rsidR="00671C77" w:rsidTr="00671C77">
        <w:trPr>
          <w:trHeight w:val="145"/>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ITEM</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tabs>
                <w:tab w:val="left" w:pos="508"/>
                <w:tab w:val="center" w:pos="1736"/>
              </w:tabs>
              <w:spacing w:after="0"/>
              <w:ind w:right="-1"/>
              <w:rPr>
                <w:b/>
                <w:sz w:val="20"/>
                <w:szCs w:val="20"/>
                <w:lang w:eastAsia="ar-SA"/>
              </w:rPr>
            </w:pPr>
            <w:r>
              <w:rPr>
                <w:b/>
                <w:sz w:val="20"/>
                <w:szCs w:val="20"/>
              </w:rPr>
              <w:tab/>
              <w:t>DA DESCRIÇÃO DO ITEM</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rPr>
            </w:pPr>
            <w:r>
              <w:rPr>
                <w:rFonts w:eastAsia="Times New Roman"/>
                <w:b/>
                <w:bCs/>
                <w:sz w:val="20"/>
                <w:szCs w:val="20"/>
              </w:rPr>
              <w:t>QUANT.</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VALOR M²</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VALOR TOTAL</w:t>
            </w:r>
          </w:p>
        </w:tc>
      </w:tr>
      <w:tr w:rsidR="00671C77" w:rsidTr="00671C77">
        <w:trPr>
          <w:trHeight w:val="358"/>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lang w:eastAsia="ar-SA"/>
              </w:rPr>
              <w:t>04</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spacing w:after="0" w:line="360" w:lineRule="auto"/>
              <w:jc w:val="both"/>
              <w:rPr>
                <w:rFonts w:cs="Times New Roman"/>
                <w:b/>
                <w:sz w:val="20"/>
                <w:szCs w:val="20"/>
              </w:rPr>
            </w:pPr>
            <w:r>
              <w:rPr>
                <w:b/>
                <w:sz w:val="20"/>
                <w:szCs w:val="20"/>
              </w:rPr>
              <w:t>LOCAÇÃO DE ESTRUTURA DE TRELIÇA Q30</w:t>
            </w:r>
          </w:p>
          <w:p w:rsidR="00671C77" w:rsidRDefault="00671C77">
            <w:pPr>
              <w:pStyle w:val="PargrafodaLista"/>
              <w:widowControl w:val="0"/>
              <w:spacing w:line="276" w:lineRule="auto"/>
              <w:ind w:left="0"/>
              <w:jc w:val="both"/>
              <w:rPr>
                <w:b/>
                <w:sz w:val="20"/>
                <w:szCs w:val="20"/>
              </w:rPr>
            </w:pPr>
            <w:r>
              <w:rPr>
                <w:sz w:val="20"/>
                <w:szCs w:val="20"/>
              </w:rPr>
              <w:t xml:space="preserve">Requisitos Mínimos: A estrutura da treliça Box </w:t>
            </w:r>
            <w:proofErr w:type="spellStart"/>
            <w:r>
              <w:rPr>
                <w:sz w:val="20"/>
                <w:szCs w:val="20"/>
              </w:rPr>
              <w:t>Truss</w:t>
            </w:r>
            <w:proofErr w:type="spellEnd"/>
            <w:r>
              <w:rPr>
                <w:sz w:val="20"/>
                <w:szCs w:val="20"/>
              </w:rPr>
              <w:t xml:space="preserve"> deverá ser de aço carbono ou alumínio;</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rFonts w:cs="Times New Roman"/>
                <w:sz w:val="20"/>
                <w:szCs w:val="20"/>
              </w:rPr>
            </w:pPr>
            <w:r>
              <w:rPr>
                <w:sz w:val="20"/>
                <w:szCs w:val="20"/>
              </w:rPr>
              <w:t>1.000</w:t>
            </w:r>
          </w:p>
          <w:p w:rsidR="00671C77" w:rsidRDefault="00671C77">
            <w:pPr>
              <w:widowControl w:val="0"/>
              <w:spacing w:after="0"/>
              <w:ind w:right="-1"/>
              <w:jc w:val="center"/>
              <w:rPr>
                <w:sz w:val="20"/>
                <w:szCs w:val="20"/>
              </w:rPr>
            </w:pPr>
            <w:r>
              <w:rPr>
                <w:sz w:val="20"/>
                <w:szCs w:val="20"/>
              </w:rPr>
              <w:t>METROS</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R$ 81,66</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R$ 81.660,00</w:t>
            </w:r>
          </w:p>
        </w:tc>
      </w:tr>
    </w:tbl>
    <w:p w:rsidR="00671C77" w:rsidRDefault="00671C77" w:rsidP="00671C77">
      <w:pPr>
        <w:widowControl w:val="0"/>
        <w:tabs>
          <w:tab w:val="left" w:pos="1102"/>
        </w:tabs>
        <w:spacing w:after="0"/>
        <w:jc w:val="both"/>
        <w:rPr>
          <w:rFonts w:eastAsia="Times New Roman"/>
          <w:b/>
          <w:sz w:val="20"/>
          <w:szCs w:val="20"/>
          <w:lang w:eastAsia="zh-CN"/>
        </w:rPr>
      </w:pPr>
      <w:r>
        <w:rPr>
          <w:b/>
          <w:sz w:val="20"/>
          <w:szCs w:val="20"/>
        </w:rPr>
        <w:t xml:space="preserve">Valor Estimado do Lote: R$ </w:t>
      </w:r>
      <w:r>
        <w:rPr>
          <w:sz w:val="20"/>
          <w:szCs w:val="20"/>
        </w:rPr>
        <w:t>81.660,00</w:t>
      </w:r>
      <w:r>
        <w:rPr>
          <w:b/>
          <w:sz w:val="20"/>
          <w:szCs w:val="20"/>
        </w:rPr>
        <w:t xml:space="preserve"> (oitenta e um mil e seiscentos e sessenta reais).</w:t>
      </w:r>
    </w:p>
    <w:p w:rsidR="00671C77" w:rsidRDefault="00671C77" w:rsidP="00671C77">
      <w:pPr>
        <w:widowControl w:val="0"/>
        <w:spacing w:after="0"/>
        <w:jc w:val="center"/>
        <w:rPr>
          <w:rFonts w:eastAsia="SimSun"/>
          <w:b/>
          <w:sz w:val="20"/>
          <w:szCs w:val="20"/>
          <w:lang w:eastAsia="en-US"/>
        </w:rPr>
      </w:pPr>
      <w:r>
        <w:rPr>
          <w:b/>
          <w:sz w:val="20"/>
          <w:szCs w:val="20"/>
          <w:lang w:eastAsia="en-US"/>
        </w:rPr>
        <w:t>LOTE 05</w:t>
      </w:r>
    </w:p>
    <w:tbl>
      <w:tblPr>
        <w:tblW w:w="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827"/>
        <w:gridCol w:w="993"/>
        <w:gridCol w:w="1726"/>
        <w:gridCol w:w="1817"/>
      </w:tblGrid>
      <w:tr w:rsidR="00671C77" w:rsidTr="00671C77">
        <w:trPr>
          <w:trHeight w:val="145"/>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ITEM</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tabs>
                <w:tab w:val="left" w:pos="508"/>
                <w:tab w:val="center" w:pos="1736"/>
              </w:tabs>
              <w:spacing w:after="0"/>
              <w:ind w:right="-1"/>
              <w:rPr>
                <w:b/>
                <w:sz w:val="20"/>
                <w:szCs w:val="20"/>
                <w:lang w:eastAsia="ar-SA"/>
              </w:rPr>
            </w:pPr>
            <w:r>
              <w:rPr>
                <w:b/>
                <w:sz w:val="20"/>
                <w:szCs w:val="20"/>
              </w:rPr>
              <w:tab/>
              <w:t>DA DESCRIÇÃO DO ITEM</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rPr>
            </w:pPr>
            <w:r>
              <w:rPr>
                <w:rFonts w:eastAsia="Times New Roman"/>
                <w:b/>
                <w:bCs/>
                <w:sz w:val="20"/>
                <w:szCs w:val="20"/>
              </w:rPr>
              <w:t>QUANT.</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VALOR M²</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VALOR TOTAL</w:t>
            </w:r>
          </w:p>
        </w:tc>
      </w:tr>
      <w:tr w:rsidR="00671C77" w:rsidTr="00671C77">
        <w:trPr>
          <w:trHeight w:val="358"/>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05</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spacing w:after="0" w:line="360" w:lineRule="auto"/>
              <w:jc w:val="both"/>
              <w:rPr>
                <w:rFonts w:cs="Times New Roman"/>
                <w:b/>
                <w:sz w:val="20"/>
                <w:szCs w:val="20"/>
              </w:rPr>
            </w:pPr>
            <w:r>
              <w:rPr>
                <w:b/>
                <w:sz w:val="20"/>
                <w:szCs w:val="20"/>
              </w:rPr>
              <w:t>LOCAÇÃO DE CAMARINS PARA EVENTOS</w:t>
            </w:r>
          </w:p>
          <w:p w:rsidR="00671C77" w:rsidRDefault="00671C77">
            <w:pPr>
              <w:pStyle w:val="PargrafodaLista"/>
              <w:widowControl w:val="0"/>
              <w:spacing w:line="276" w:lineRule="auto"/>
              <w:ind w:left="0"/>
              <w:jc w:val="both"/>
              <w:rPr>
                <w:b/>
                <w:sz w:val="20"/>
                <w:szCs w:val="20"/>
              </w:rPr>
            </w:pPr>
            <w:r>
              <w:rPr>
                <w:sz w:val="20"/>
                <w:szCs w:val="20"/>
              </w:rPr>
              <w:t>Requisitos Mínimos: A contratada deverá fazer a montagem e desmontagem das estruturas, bem como a manutenção caso necessário; compreende-se neste item a montagem de 2 (</w:t>
            </w:r>
            <w:proofErr w:type="gramStart"/>
            <w:r>
              <w:rPr>
                <w:sz w:val="20"/>
                <w:szCs w:val="20"/>
              </w:rPr>
              <w:t>dois )</w:t>
            </w:r>
            <w:proofErr w:type="gramEnd"/>
            <w:r>
              <w:rPr>
                <w:sz w:val="20"/>
                <w:szCs w:val="20"/>
              </w:rPr>
              <w:t xml:space="preserve"> camarins em OCTANORM, sendo no mínimo de 4x4 metros cada um, devidamente fechados, com ar condicionado em cada um e iluminação, 01 tomada 110v e 01 tomada 220v em cada sala; os camarins deverão estar suspensos do chão por plataformas ou material semelhante da mesma qualidade.</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spacing w:after="0" w:line="240" w:lineRule="auto"/>
              <w:jc w:val="center"/>
              <w:rPr>
                <w:rFonts w:cs="Times New Roman"/>
                <w:color w:val="000000"/>
              </w:rPr>
            </w:pPr>
            <w:r>
              <w:rPr>
                <w:color w:val="000000"/>
              </w:rPr>
              <w:t>40</w:t>
            </w:r>
          </w:p>
          <w:p w:rsidR="00671C77" w:rsidRDefault="00671C77">
            <w:pPr>
              <w:widowControl w:val="0"/>
              <w:spacing w:after="0"/>
              <w:ind w:right="-1"/>
              <w:jc w:val="center"/>
              <w:rPr>
                <w:sz w:val="20"/>
                <w:szCs w:val="20"/>
              </w:rPr>
            </w:pPr>
            <w:r>
              <w:rPr>
                <w:sz w:val="20"/>
                <w:szCs w:val="20"/>
              </w:rPr>
              <w:t xml:space="preserve">DIÁRIA </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R$ 5.955,33</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R$ 238.213,20</w:t>
            </w:r>
          </w:p>
        </w:tc>
      </w:tr>
    </w:tbl>
    <w:p w:rsidR="00671C77" w:rsidRDefault="00671C77" w:rsidP="00671C77">
      <w:pPr>
        <w:widowControl w:val="0"/>
        <w:tabs>
          <w:tab w:val="left" w:pos="1102"/>
        </w:tabs>
        <w:spacing w:after="0"/>
        <w:jc w:val="both"/>
        <w:rPr>
          <w:rFonts w:eastAsia="Times New Roman"/>
          <w:b/>
          <w:sz w:val="20"/>
          <w:szCs w:val="20"/>
          <w:lang w:eastAsia="zh-CN"/>
        </w:rPr>
      </w:pPr>
      <w:r>
        <w:rPr>
          <w:b/>
          <w:sz w:val="20"/>
          <w:szCs w:val="20"/>
        </w:rPr>
        <w:t>Valor Estimado do Lote: R$ 238.213,20 (Duzentos e trinta e oito mil, duzentos e treze reais e vinte centavos).</w:t>
      </w:r>
    </w:p>
    <w:p w:rsidR="00671C77" w:rsidRDefault="00671C77" w:rsidP="00671C77">
      <w:pPr>
        <w:widowControl w:val="0"/>
        <w:spacing w:after="0"/>
        <w:jc w:val="center"/>
        <w:rPr>
          <w:rFonts w:eastAsia="SimSun"/>
          <w:b/>
          <w:sz w:val="20"/>
          <w:szCs w:val="20"/>
          <w:lang w:eastAsia="en-US"/>
        </w:rPr>
      </w:pPr>
      <w:r>
        <w:rPr>
          <w:b/>
          <w:sz w:val="20"/>
          <w:szCs w:val="20"/>
          <w:lang w:eastAsia="en-US"/>
        </w:rPr>
        <w:t>LOTE 06</w:t>
      </w:r>
    </w:p>
    <w:tbl>
      <w:tblPr>
        <w:tblW w:w="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827"/>
        <w:gridCol w:w="993"/>
        <w:gridCol w:w="1726"/>
        <w:gridCol w:w="1817"/>
      </w:tblGrid>
      <w:tr w:rsidR="00671C77" w:rsidTr="00671C77">
        <w:trPr>
          <w:trHeight w:val="145"/>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ITEM</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tabs>
                <w:tab w:val="left" w:pos="508"/>
                <w:tab w:val="center" w:pos="1736"/>
              </w:tabs>
              <w:spacing w:after="0"/>
              <w:ind w:right="-1"/>
              <w:rPr>
                <w:b/>
                <w:sz w:val="20"/>
                <w:szCs w:val="20"/>
                <w:lang w:eastAsia="ar-SA"/>
              </w:rPr>
            </w:pPr>
            <w:r>
              <w:rPr>
                <w:b/>
                <w:sz w:val="20"/>
                <w:szCs w:val="20"/>
              </w:rPr>
              <w:tab/>
              <w:t>DA DESCRIÇÃO DO ITEM</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rPr>
            </w:pPr>
            <w:r>
              <w:rPr>
                <w:rFonts w:eastAsia="Times New Roman"/>
                <w:b/>
                <w:bCs/>
                <w:sz w:val="20"/>
                <w:szCs w:val="20"/>
              </w:rPr>
              <w:t>QUANT.</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VALOR M²</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VALOR TOTAL</w:t>
            </w:r>
          </w:p>
        </w:tc>
      </w:tr>
      <w:tr w:rsidR="00671C77" w:rsidTr="00671C77">
        <w:trPr>
          <w:trHeight w:val="358"/>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06</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spacing w:after="0" w:line="360" w:lineRule="auto"/>
              <w:jc w:val="both"/>
              <w:rPr>
                <w:rFonts w:cs="Times New Roman"/>
                <w:b/>
                <w:sz w:val="20"/>
                <w:szCs w:val="20"/>
              </w:rPr>
            </w:pPr>
            <w:r>
              <w:rPr>
                <w:b/>
                <w:sz w:val="20"/>
                <w:szCs w:val="20"/>
              </w:rPr>
              <w:t>LOCAÇÃO DE FECHAMENTO PARA EVENTOS</w:t>
            </w:r>
          </w:p>
          <w:p w:rsidR="00671C77" w:rsidRDefault="00671C77">
            <w:pPr>
              <w:spacing w:after="0" w:line="360" w:lineRule="auto"/>
              <w:jc w:val="both"/>
              <w:rPr>
                <w:b/>
                <w:sz w:val="20"/>
                <w:szCs w:val="20"/>
              </w:rPr>
            </w:pPr>
            <w:r>
              <w:rPr>
                <w:sz w:val="20"/>
                <w:szCs w:val="20"/>
              </w:rPr>
              <w:t>Requisitos Mínimos:</w:t>
            </w:r>
          </w:p>
          <w:p w:rsidR="00671C77" w:rsidRDefault="00671C77">
            <w:pPr>
              <w:pStyle w:val="PargrafodaLista"/>
              <w:widowControl w:val="0"/>
              <w:spacing w:line="276" w:lineRule="auto"/>
              <w:ind w:left="0"/>
              <w:jc w:val="both"/>
              <w:rPr>
                <w:b/>
                <w:sz w:val="20"/>
                <w:szCs w:val="20"/>
              </w:rPr>
            </w:pPr>
            <w:r>
              <w:rPr>
                <w:sz w:val="20"/>
                <w:szCs w:val="20"/>
              </w:rPr>
              <w:t>Fornecer fechamento com placas metálicas cegas de no mínimo 2,0 metros de altura e 2,5 metros de comprimento bem como sua montagem, desmontagem e manutenção durante a execução do objeto; o fechamento deverá possuir quantidade de portões de acordo com a necessidade, com entrada e saída, com espaço mínimo suficiente para passagem de micro-ônibus;</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rFonts w:cs="Times New Roman"/>
                <w:sz w:val="20"/>
                <w:szCs w:val="20"/>
              </w:rPr>
            </w:pPr>
            <w:r>
              <w:rPr>
                <w:sz w:val="20"/>
                <w:szCs w:val="20"/>
              </w:rPr>
              <w:t>2.000</w:t>
            </w:r>
          </w:p>
          <w:p w:rsidR="00671C77" w:rsidRDefault="00671C77">
            <w:pPr>
              <w:widowControl w:val="0"/>
              <w:spacing w:after="0"/>
              <w:ind w:right="-1"/>
              <w:jc w:val="center"/>
              <w:rPr>
                <w:sz w:val="20"/>
                <w:szCs w:val="20"/>
              </w:rPr>
            </w:pPr>
            <w:r>
              <w:rPr>
                <w:sz w:val="20"/>
                <w:szCs w:val="20"/>
              </w:rPr>
              <w:t>METROS</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R$ 78,28</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R$ 156.560,00</w:t>
            </w:r>
          </w:p>
        </w:tc>
      </w:tr>
    </w:tbl>
    <w:p w:rsidR="00671C77" w:rsidRDefault="00671C77" w:rsidP="00671C77">
      <w:pPr>
        <w:widowControl w:val="0"/>
        <w:tabs>
          <w:tab w:val="left" w:pos="1102"/>
        </w:tabs>
        <w:spacing w:after="0"/>
        <w:jc w:val="both"/>
        <w:rPr>
          <w:rFonts w:eastAsia="Times New Roman"/>
          <w:b/>
          <w:sz w:val="20"/>
          <w:szCs w:val="20"/>
          <w:lang w:eastAsia="zh-CN"/>
        </w:rPr>
      </w:pPr>
      <w:r>
        <w:rPr>
          <w:b/>
          <w:sz w:val="20"/>
          <w:szCs w:val="20"/>
        </w:rPr>
        <w:t>Valor Estimado do Lote: R$ 156.560,00 (cento e cinquenta e seis mil e quinhentos e sessenta reais).</w:t>
      </w:r>
    </w:p>
    <w:p w:rsidR="00671C77" w:rsidRDefault="00671C77" w:rsidP="00671C77">
      <w:pPr>
        <w:pStyle w:val="SemEspaamento"/>
        <w:spacing w:after="120"/>
        <w:jc w:val="both"/>
        <w:rPr>
          <w:rFonts w:asciiTheme="minorHAnsi" w:eastAsia="SimSun" w:hAnsiTheme="minorHAnsi" w:cs="Times New Roman"/>
          <w:b/>
          <w:sz w:val="20"/>
          <w:szCs w:val="20"/>
        </w:rPr>
      </w:pPr>
    </w:p>
    <w:p w:rsidR="00671C77" w:rsidRDefault="00671C77" w:rsidP="00671C77">
      <w:pPr>
        <w:widowControl w:val="0"/>
        <w:spacing w:after="0"/>
        <w:jc w:val="center"/>
        <w:rPr>
          <w:b/>
          <w:sz w:val="20"/>
          <w:szCs w:val="20"/>
          <w:lang w:eastAsia="en-US"/>
        </w:rPr>
      </w:pPr>
      <w:r>
        <w:rPr>
          <w:b/>
          <w:sz w:val="20"/>
          <w:szCs w:val="20"/>
          <w:lang w:eastAsia="en-US"/>
        </w:rPr>
        <w:lastRenderedPageBreak/>
        <w:t>LOTE 07</w:t>
      </w:r>
    </w:p>
    <w:tbl>
      <w:tblPr>
        <w:tblW w:w="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827"/>
        <w:gridCol w:w="993"/>
        <w:gridCol w:w="1726"/>
        <w:gridCol w:w="1817"/>
      </w:tblGrid>
      <w:tr w:rsidR="00671C77" w:rsidTr="00671C77">
        <w:trPr>
          <w:trHeight w:val="145"/>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ITEM</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tabs>
                <w:tab w:val="left" w:pos="508"/>
                <w:tab w:val="center" w:pos="1736"/>
              </w:tabs>
              <w:spacing w:after="0"/>
              <w:ind w:right="-1"/>
              <w:rPr>
                <w:b/>
                <w:sz w:val="20"/>
                <w:szCs w:val="20"/>
                <w:lang w:eastAsia="ar-SA"/>
              </w:rPr>
            </w:pPr>
            <w:r>
              <w:rPr>
                <w:b/>
                <w:sz w:val="20"/>
                <w:szCs w:val="20"/>
              </w:rPr>
              <w:tab/>
              <w:t>DA DESCRIÇÃO DO ITEM</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rPr>
            </w:pPr>
            <w:r>
              <w:rPr>
                <w:rFonts w:eastAsia="Times New Roman"/>
                <w:b/>
                <w:bCs/>
                <w:sz w:val="20"/>
                <w:szCs w:val="20"/>
              </w:rPr>
              <w:t>QUANT.</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VALOR M²</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VALOR TOTAL</w:t>
            </w:r>
          </w:p>
        </w:tc>
      </w:tr>
      <w:tr w:rsidR="00671C77" w:rsidTr="00671C77">
        <w:trPr>
          <w:trHeight w:val="358"/>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07</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spacing w:after="0" w:line="360" w:lineRule="auto"/>
              <w:jc w:val="both"/>
              <w:rPr>
                <w:rFonts w:cs="Times New Roman"/>
                <w:b/>
                <w:sz w:val="20"/>
                <w:szCs w:val="20"/>
              </w:rPr>
            </w:pPr>
            <w:r>
              <w:rPr>
                <w:b/>
                <w:sz w:val="20"/>
                <w:szCs w:val="20"/>
              </w:rPr>
              <w:t>LOCAÇÃO DE GRADE INIBIDORA (BARRICADA)</w:t>
            </w:r>
          </w:p>
          <w:p w:rsidR="00671C77" w:rsidRDefault="00671C77">
            <w:pPr>
              <w:spacing w:after="0" w:line="360" w:lineRule="auto"/>
              <w:jc w:val="both"/>
              <w:rPr>
                <w:sz w:val="20"/>
                <w:szCs w:val="20"/>
              </w:rPr>
            </w:pPr>
            <w:r>
              <w:rPr>
                <w:sz w:val="20"/>
                <w:szCs w:val="20"/>
              </w:rPr>
              <w:t>Requisitos Mínimos:</w:t>
            </w:r>
          </w:p>
          <w:p w:rsidR="00671C77" w:rsidRDefault="00671C77">
            <w:pPr>
              <w:pStyle w:val="PargrafodaLista"/>
              <w:widowControl w:val="0"/>
              <w:spacing w:line="276" w:lineRule="auto"/>
              <w:ind w:left="0"/>
              <w:jc w:val="both"/>
              <w:rPr>
                <w:b/>
                <w:sz w:val="20"/>
                <w:szCs w:val="20"/>
              </w:rPr>
            </w:pPr>
            <w:r>
              <w:rPr>
                <w:sz w:val="20"/>
                <w:szCs w:val="20"/>
              </w:rPr>
              <w:t>Fornecer guarde-reio (barricada) com estrutura metálica de no mínimo 1,20 metros de altura, bem como sua montagem, desmontagem e manutenção durante a execução do objeto;</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spacing w:after="0" w:line="240" w:lineRule="auto"/>
              <w:jc w:val="center"/>
              <w:rPr>
                <w:rFonts w:cs="Times New Roman"/>
                <w:color w:val="000000"/>
              </w:rPr>
            </w:pPr>
            <w:r>
              <w:rPr>
                <w:color w:val="000000"/>
              </w:rPr>
              <w:t>400</w:t>
            </w:r>
          </w:p>
          <w:p w:rsidR="00671C77" w:rsidRDefault="00671C77">
            <w:pPr>
              <w:widowControl w:val="0"/>
              <w:spacing w:after="0"/>
              <w:ind w:right="-1"/>
              <w:jc w:val="center"/>
              <w:rPr>
                <w:sz w:val="20"/>
                <w:szCs w:val="20"/>
              </w:rPr>
            </w:pPr>
            <w:r>
              <w:rPr>
                <w:sz w:val="20"/>
                <w:szCs w:val="20"/>
              </w:rPr>
              <w:t>METROS</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R$ 80,66</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R$ 32.264,00</w:t>
            </w:r>
          </w:p>
        </w:tc>
      </w:tr>
    </w:tbl>
    <w:p w:rsidR="00671C77" w:rsidRDefault="00671C77" w:rsidP="00671C77">
      <w:pPr>
        <w:widowControl w:val="0"/>
        <w:tabs>
          <w:tab w:val="left" w:pos="1102"/>
        </w:tabs>
        <w:spacing w:after="0"/>
        <w:jc w:val="both"/>
        <w:rPr>
          <w:rFonts w:eastAsia="Times New Roman"/>
          <w:b/>
          <w:sz w:val="20"/>
          <w:szCs w:val="20"/>
          <w:lang w:eastAsia="zh-CN"/>
        </w:rPr>
      </w:pPr>
      <w:r>
        <w:rPr>
          <w:b/>
          <w:sz w:val="20"/>
          <w:szCs w:val="20"/>
        </w:rPr>
        <w:t>Valor Estimado do Lote: R$ 32.264,00 (Trinta e dois mil e duzentos e sessenta e quatro reais).</w:t>
      </w:r>
    </w:p>
    <w:p w:rsidR="00671C77" w:rsidRDefault="00671C77" w:rsidP="00671C77">
      <w:pPr>
        <w:pStyle w:val="SemEspaamento"/>
        <w:spacing w:after="120"/>
        <w:jc w:val="both"/>
        <w:rPr>
          <w:rFonts w:eastAsia="SimSun" w:cs="Times New Roman"/>
          <w:b/>
          <w:sz w:val="20"/>
          <w:szCs w:val="20"/>
        </w:rPr>
      </w:pPr>
    </w:p>
    <w:p w:rsidR="00671C77" w:rsidRDefault="00671C77" w:rsidP="00671C77">
      <w:pPr>
        <w:widowControl w:val="0"/>
        <w:spacing w:after="0"/>
        <w:jc w:val="center"/>
        <w:rPr>
          <w:b/>
          <w:sz w:val="20"/>
          <w:szCs w:val="20"/>
          <w:lang w:eastAsia="en-US"/>
        </w:rPr>
      </w:pPr>
      <w:r>
        <w:rPr>
          <w:b/>
          <w:sz w:val="20"/>
          <w:szCs w:val="20"/>
          <w:lang w:eastAsia="en-US"/>
        </w:rPr>
        <w:t>LOTE 08</w:t>
      </w:r>
    </w:p>
    <w:tbl>
      <w:tblPr>
        <w:tblW w:w="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827"/>
        <w:gridCol w:w="993"/>
        <w:gridCol w:w="1726"/>
        <w:gridCol w:w="1817"/>
      </w:tblGrid>
      <w:tr w:rsidR="00671C77" w:rsidTr="00671C77">
        <w:trPr>
          <w:trHeight w:val="145"/>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ITEM</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tabs>
                <w:tab w:val="left" w:pos="508"/>
                <w:tab w:val="center" w:pos="1736"/>
              </w:tabs>
              <w:spacing w:after="0"/>
              <w:ind w:right="-1"/>
              <w:rPr>
                <w:b/>
                <w:sz w:val="20"/>
                <w:szCs w:val="20"/>
                <w:lang w:eastAsia="ar-SA"/>
              </w:rPr>
            </w:pPr>
            <w:r>
              <w:rPr>
                <w:b/>
                <w:sz w:val="20"/>
                <w:szCs w:val="20"/>
              </w:rPr>
              <w:tab/>
              <w:t>DA DESCRIÇÃO DO ITEM</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rPr>
            </w:pPr>
            <w:r>
              <w:rPr>
                <w:rFonts w:eastAsia="Times New Roman"/>
                <w:b/>
                <w:bCs/>
                <w:sz w:val="20"/>
                <w:szCs w:val="20"/>
              </w:rPr>
              <w:t>QUANT.</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VALOR M²</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VALOR TOTAL</w:t>
            </w:r>
          </w:p>
        </w:tc>
      </w:tr>
      <w:tr w:rsidR="00671C77" w:rsidTr="00671C77">
        <w:trPr>
          <w:trHeight w:val="358"/>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08</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spacing w:after="0" w:line="360" w:lineRule="auto"/>
              <w:jc w:val="both"/>
              <w:rPr>
                <w:rFonts w:cs="Times New Roman"/>
                <w:b/>
                <w:sz w:val="20"/>
                <w:szCs w:val="20"/>
              </w:rPr>
            </w:pPr>
            <w:r>
              <w:rPr>
                <w:b/>
                <w:sz w:val="20"/>
                <w:szCs w:val="20"/>
              </w:rPr>
              <w:t>LOCAÇÃO DE CAMAROTE – PEQUENO PORTE</w:t>
            </w:r>
          </w:p>
          <w:p w:rsidR="00671C77" w:rsidRDefault="00671C77">
            <w:pPr>
              <w:spacing w:after="0" w:line="360" w:lineRule="auto"/>
              <w:jc w:val="both"/>
              <w:rPr>
                <w:sz w:val="20"/>
                <w:szCs w:val="20"/>
              </w:rPr>
            </w:pPr>
            <w:r>
              <w:rPr>
                <w:sz w:val="20"/>
                <w:szCs w:val="20"/>
              </w:rPr>
              <w:t>Requisitos Mínimos:</w:t>
            </w:r>
          </w:p>
          <w:p w:rsidR="00671C77" w:rsidRDefault="00671C77">
            <w:pPr>
              <w:spacing w:after="0" w:line="360" w:lineRule="auto"/>
              <w:jc w:val="both"/>
              <w:rPr>
                <w:sz w:val="20"/>
                <w:szCs w:val="20"/>
              </w:rPr>
            </w:pPr>
            <w:r>
              <w:rPr>
                <w:sz w:val="20"/>
                <w:szCs w:val="20"/>
              </w:rPr>
              <w:t xml:space="preserve">Camarote: Fornecer estrutura de Camarote com 20 metros de comprimento com 10 metros de largura, altura de 1,50m com capacidade máxima para 250 pessoas. Coberto com tenda, revestimento em lona PVC impermeável, </w:t>
            </w:r>
            <w:proofErr w:type="spellStart"/>
            <w:r>
              <w:rPr>
                <w:sz w:val="20"/>
                <w:szCs w:val="20"/>
              </w:rPr>
              <w:t>antichamas</w:t>
            </w:r>
            <w:proofErr w:type="spellEnd"/>
            <w:r>
              <w:rPr>
                <w:sz w:val="20"/>
                <w:szCs w:val="20"/>
              </w:rPr>
              <w:t>, piso composto de estrutura resistente, com duas escadas de acesso com corrimão, guarda corpo 4 lados;</w:t>
            </w:r>
          </w:p>
          <w:p w:rsidR="00671C77" w:rsidRDefault="00671C77">
            <w:pPr>
              <w:pStyle w:val="PargrafodaLista"/>
              <w:widowControl w:val="0"/>
              <w:spacing w:line="276" w:lineRule="auto"/>
              <w:ind w:left="0"/>
              <w:jc w:val="both"/>
              <w:rPr>
                <w:b/>
                <w:sz w:val="20"/>
                <w:szCs w:val="20"/>
              </w:rPr>
            </w:pPr>
            <w:r>
              <w:rPr>
                <w:sz w:val="20"/>
                <w:szCs w:val="20"/>
              </w:rPr>
              <w:t xml:space="preserve">Segurança e Normatização: Fornecer, extintores, fita amarela refletiva nas escadas, e todas as demais placas e/ou sinalização necessária para estar de acordo com a norma vigente do corpo de bombeiros em até 2 dias após solicitação via e-mail ou ofício; </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spacing w:after="0" w:line="240" w:lineRule="auto"/>
              <w:jc w:val="center"/>
              <w:rPr>
                <w:rFonts w:cs="Times New Roman"/>
                <w:color w:val="000000"/>
              </w:rPr>
            </w:pPr>
            <w:r>
              <w:rPr>
                <w:color w:val="000000"/>
              </w:rPr>
              <w:t>10</w:t>
            </w:r>
          </w:p>
          <w:p w:rsidR="00671C77" w:rsidRDefault="00671C77">
            <w:pPr>
              <w:widowControl w:val="0"/>
              <w:spacing w:after="0"/>
              <w:ind w:right="-1"/>
              <w:jc w:val="center"/>
              <w:rPr>
                <w:sz w:val="20"/>
                <w:szCs w:val="20"/>
              </w:rPr>
            </w:pPr>
            <w:r>
              <w:rPr>
                <w:sz w:val="20"/>
                <w:szCs w:val="20"/>
              </w:rPr>
              <w:t>DIÁRIA</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R$ 42.187,74</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R$ 421.877,40</w:t>
            </w:r>
          </w:p>
        </w:tc>
      </w:tr>
    </w:tbl>
    <w:p w:rsidR="00671C77" w:rsidRDefault="00671C77" w:rsidP="00671C77">
      <w:pPr>
        <w:rPr>
          <w:rFonts w:eastAsia="Times New Roman"/>
          <w:b/>
          <w:sz w:val="20"/>
          <w:szCs w:val="20"/>
          <w:lang w:eastAsia="zh-CN"/>
        </w:rPr>
      </w:pPr>
      <w:r>
        <w:rPr>
          <w:b/>
          <w:sz w:val="20"/>
          <w:szCs w:val="20"/>
        </w:rPr>
        <w:t>Valor Estimado do Lote: R$ 421.877,40 (Quatrocentos e vinte e um mil, oitocentos e setenta e sete reais e quarenta centavos).</w:t>
      </w:r>
    </w:p>
    <w:p w:rsidR="00671C77" w:rsidRDefault="00671C77" w:rsidP="00671C77">
      <w:pPr>
        <w:widowControl w:val="0"/>
        <w:spacing w:after="0"/>
        <w:jc w:val="center"/>
        <w:rPr>
          <w:rFonts w:eastAsia="SimSun"/>
          <w:b/>
          <w:sz w:val="20"/>
          <w:szCs w:val="20"/>
          <w:lang w:eastAsia="en-US"/>
        </w:rPr>
      </w:pPr>
      <w:r>
        <w:rPr>
          <w:b/>
          <w:sz w:val="20"/>
          <w:szCs w:val="20"/>
          <w:lang w:eastAsia="en-US"/>
        </w:rPr>
        <w:t>LOTE 09</w:t>
      </w:r>
    </w:p>
    <w:tbl>
      <w:tblPr>
        <w:tblW w:w="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827"/>
        <w:gridCol w:w="993"/>
        <w:gridCol w:w="1726"/>
        <w:gridCol w:w="1817"/>
      </w:tblGrid>
      <w:tr w:rsidR="00671C77" w:rsidTr="00671C77">
        <w:trPr>
          <w:trHeight w:val="145"/>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ITEM</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tabs>
                <w:tab w:val="left" w:pos="508"/>
                <w:tab w:val="center" w:pos="1736"/>
              </w:tabs>
              <w:spacing w:after="0"/>
              <w:ind w:right="-1"/>
              <w:rPr>
                <w:b/>
                <w:sz w:val="20"/>
                <w:szCs w:val="20"/>
                <w:lang w:eastAsia="ar-SA"/>
              </w:rPr>
            </w:pPr>
            <w:r>
              <w:rPr>
                <w:b/>
                <w:sz w:val="20"/>
                <w:szCs w:val="20"/>
              </w:rPr>
              <w:tab/>
              <w:t>DA DESCRIÇÃO DO ITEM</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rPr>
            </w:pPr>
            <w:r>
              <w:rPr>
                <w:rFonts w:eastAsia="Times New Roman"/>
                <w:b/>
                <w:bCs/>
                <w:sz w:val="20"/>
                <w:szCs w:val="20"/>
              </w:rPr>
              <w:t>QUANT.</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VALOR M²</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VALOR TOTAL</w:t>
            </w:r>
          </w:p>
        </w:tc>
      </w:tr>
      <w:tr w:rsidR="00671C77" w:rsidTr="00671C77">
        <w:trPr>
          <w:trHeight w:val="358"/>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lastRenderedPageBreak/>
              <w:t>09</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spacing w:after="0" w:line="360" w:lineRule="auto"/>
              <w:jc w:val="both"/>
              <w:rPr>
                <w:rFonts w:cs="Times New Roman"/>
                <w:b/>
                <w:sz w:val="20"/>
                <w:szCs w:val="20"/>
              </w:rPr>
            </w:pPr>
            <w:r>
              <w:rPr>
                <w:b/>
                <w:sz w:val="20"/>
                <w:szCs w:val="20"/>
              </w:rPr>
              <w:t>LOCAÇÃO DE PALCO MODELO DUAS ÁGUAS 8X12 METROS</w:t>
            </w:r>
          </w:p>
          <w:p w:rsidR="00671C77" w:rsidRDefault="00671C77">
            <w:pPr>
              <w:spacing w:after="0" w:line="360" w:lineRule="auto"/>
              <w:jc w:val="both"/>
              <w:rPr>
                <w:sz w:val="20"/>
                <w:szCs w:val="20"/>
              </w:rPr>
            </w:pPr>
            <w:r>
              <w:rPr>
                <w:sz w:val="20"/>
                <w:szCs w:val="20"/>
              </w:rPr>
              <w:t>Requisitos mínimos:</w:t>
            </w:r>
          </w:p>
          <w:p w:rsidR="00671C77" w:rsidRDefault="00671C77">
            <w:pPr>
              <w:spacing w:after="0" w:line="360" w:lineRule="auto"/>
              <w:jc w:val="both"/>
              <w:rPr>
                <w:sz w:val="20"/>
                <w:szCs w:val="20"/>
              </w:rPr>
            </w:pPr>
            <w:r>
              <w:rPr>
                <w:sz w:val="20"/>
                <w:szCs w:val="20"/>
              </w:rPr>
              <w:t xml:space="preserve">Palco: Para fins de cálculo do tamanho, será levado em consideração o tablado, ou seja, o piso montado, não sendo levado em consideração ambientes em anexos, como: </w:t>
            </w:r>
            <w:proofErr w:type="spellStart"/>
            <w:r>
              <w:rPr>
                <w:sz w:val="20"/>
                <w:szCs w:val="20"/>
              </w:rPr>
              <w:t>House</w:t>
            </w:r>
            <w:proofErr w:type="spellEnd"/>
            <w:r>
              <w:rPr>
                <w:sz w:val="20"/>
                <w:szCs w:val="20"/>
              </w:rPr>
              <w:t xml:space="preserve"> Mix ou espaços para caixas de som ou sua cobertura; o tamanho deverá ter 8 (oito) metros de profundidade, por 12 (doze) metros de largura (frente), no mínimo 10 metros de altura (do solo até a cobertura) e altura do solo ao piso de no mínimo 2 (dois) metro; a estrutura deverá ser de treliça com tamanho mínimo de Q30 ou P30.</w:t>
            </w:r>
          </w:p>
          <w:p w:rsidR="00671C77" w:rsidRDefault="00671C77">
            <w:pPr>
              <w:spacing w:after="0" w:line="360" w:lineRule="auto"/>
              <w:jc w:val="both"/>
              <w:rPr>
                <w:sz w:val="20"/>
                <w:szCs w:val="20"/>
              </w:rPr>
            </w:pPr>
            <w:r>
              <w:rPr>
                <w:sz w:val="20"/>
                <w:szCs w:val="20"/>
              </w:rPr>
              <w:t xml:space="preserve">Do piso: Deverá ser em compensado naval antiderrapante 18mm, sem buracos ou desníveis, e possuir revestimento de piso modular </w:t>
            </w:r>
            <w:proofErr w:type="spellStart"/>
            <w:r>
              <w:rPr>
                <w:sz w:val="20"/>
                <w:szCs w:val="20"/>
              </w:rPr>
              <w:t>antichamas</w:t>
            </w:r>
            <w:proofErr w:type="spellEnd"/>
            <w:r>
              <w:rPr>
                <w:sz w:val="20"/>
                <w:szCs w:val="20"/>
              </w:rPr>
              <w:t>.</w:t>
            </w:r>
          </w:p>
          <w:p w:rsidR="00671C77" w:rsidRDefault="00671C77">
            <w:pPr>
              <w:spacing w:after="0" w:line="360" w:lineRule="auto"/>
              <w:jc w:val="both"/>
              <w:rPr>
                <w:sz w:val="20"/>
                <w:szCs w:val="20"/>
              </w:rPr>
            </w:pPr>
            <w:r>
              <w:rPr>
                <w:sz w:val="20"/>
                <w:szCs w:val="20"/>
              </w:rPr>
              <w:t>Cobertura: Fornecer cobertura da parte superior completa em lona, e nas laterais e fundo o palco necessita ser todo fechado com material ortofônico de cor escura, de modo que a chuva não molhe a parte interna da estrutura.</w:t>
            </w:r>
          </w:p>
          <w:p w:rsidR="00671C77" w:rsidRDefault="00671C77">
            <w:pPr>
              <w:spacing w:after="0" w:line="360" w:lineRule="auto"/>
              <w:jc w:val="both"/>
              <w:rPr>
                <w:sz w:val="20"/>
                <w:szCs w:val="20"/>
              </w:rPr>
            </w:pPr>
            <w:r>
              <w:rPr>
                <w:sz w:val="20"/>
                <w:szCs w:val="20"/>
              </w:rPr>
              <w:t xml:space="preserve">Estruturas anexas: Fornecer duas torres para P.A FLY - torre </w:t>
            </w:r>
            <w:proofErr w:type="spellStart"/>
            <w:r>
              <w:rPr>
                <w:sz w:val="20"/>
                <w:szCs w:val="20"/>
              </w:rPr>
              <w:t>delay</w:t>
            </w:r>
            <w:proofErr w:type="spellEnd"/>
            <w:r>
              <w:rPr>
                <w:sz w:val="20"/>
                <w:szCs w:val="20"/>
              </w:rPr>
              <w:t xml:space="preserve">, em treliça de alumínio Q30 ou P30, agregadas ao palco, com altura de 10 metros, sendo 1 (uma) torre em cada lado do palco, com capacidade de suportar todos os itens de sonorização descritos neste processo de licitação; Ao lado, também agregado a estrutura, Possuir 2 (duas) torres em Q30 ou P30, para receber painel de </w:t>
            </w:r>
            <w:proofErr w:type="spellStart"/>
            <w:r>
              <w:rPr>
                <w:sz w:val="20"/>
                <w:szCs w:val="20"/>
              </w:rPr>
              <w:t>led</w:t>
            </w:r>
            <w:proofErr w:type="spellEnd"/>
            <w:r>
              <w:rPr>
                <w:sz w:val="20"/>
                <w:szCs w:val="20"/>
              </w:rPr>
              <w:t xml:space="preserve"> </w:t>
            </w:r>
            <w:r>
              <w:rPr>
                <w:sz w:val="20"/>
                <w:szCs w:val="20"/>
              </w:rPr>
              <w:lastRenderedPageBreak/>
              <w:t xml:space="preserve">ou lona de divulgação, medindo 10 (dez) metros de altura, por 3 (três) metros de largura (frente), em caixaria, sendo 1 (uma) de cada lado do palco; Possuir </w:t>
            </w:r>
            <w:proofErr w:type="spellStart"/>
            <w:r>
              <w:rPr>
                <w:sz w:val="20"/>
                <w:szCs w:val="20"/>
              </w:rPr>
              <w:t>House</w:t>
            </w:r>
            <w:proofErr w:type="spellEnd"/>
            <w:r>
              <w:rPr>
                <w:sz w:val="20"/>
                <w:szCs w:val="20"/>
              </w:rPr>
              <w:t xml:space="preserve"> Mix de no mínimo 3x2, área de serviço com no mínimo 4x4; possuir no mínimo 2 (duas) escadas com corrimão e guarda corpo e possuir grid interno para suporte de iluminação; disponibilizar 8 (oito) plataforma pantográfica.</w:t>
            </w:r>
          </w:p>
          <w:p w:rsidR="00671C77" w:rsidRDefault="00671C77">
            <w:pPr>
              <w:spacing w:after="0" w:line="360" w:lineRule="auto"/>
              <w:jc w:val="both"/>
              <w:rPr>
                <w:sz w:val="20"/>
                <w:szCs w:val="20"/>
              </w:rPr>
            </w:pPr>
            <w:r>
              <w:rPr>
                <w:sz w:val="20"/>
                <w:szCs w:val="20"/>
              </w:rPr>
              <w:t>Segurança e Normatização: Fornecer placas de emergência e lâmpadas de emergência nos padrões estabelecidos pelas normas do corpo de bombeiros; 2 (dois) extintores ABC 6kg dentro do prazo de validade e lacrado; aterramento do palco; saia do palco na cor preta; guarde-reio à frente e ao fundo do palco, circulando-o; guarde-reio em cima do palco em toda a extensão lateral e traseira; fita amarela refletiva nas escadas e na frente do palco; nas estacas e travas do palco, possuir equipamento adequado para segurança contra choques físicos (ex. pneus);</w:t>
            </w:r>
          </w:p>
          <w:p w:rsidR="00671C77" w:rsidRDefault="00671C77">
            <w:pPr>
              <w:pStyle w:val="PargrafodaLista"/>
              <w:widowControl w:val="0"/>
              <w:spacing w:line="276" w:lineRule="auto"/>
              <w:ind w:left="0"/>
              <w:jc w:val="both"/>
              <w:rPr>
                <w:b/>
                <w:sz w:val="20"/>
                <w:szCs w:val="20"/>
              </w:rPr>
            </w:pPr>
            <w:r>
              <w:rPr>
                <w:sz w:val="20"/>
                <w:szCs w:val="20"/>
              </w:rPr>
              <w:t xml:space="preserve">Fechamento: Fornecer fechamento com placas metálicas de no mínimo 2 metros de altura, circundando todo o fundo do palco e/ou camarins, com área mínima de 440m² impossibilitando a entrada de pessoas não autorizadas nessa área; o fechamento deverá possuir portão de entrada e saída com espaço mínimo suficiente para passagem de micro-ônibus; </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tabs>
                <w:tab w:val="center" w:pos="389"/>
              </w:tabs>
              <w:spacing w:after="0"/>
              <w:ind w:right="-1"/>
              <w:jc w:val="center"/>
              <w:rPr>
                <w:rFonts w:cs="Times New Roman"/>
                <w:sz w:val="20"/>
                <w:szCs w:val="20"/>
              </w:rPr>
            </w:pPr>
            <w:r>
              <w:rPr>
                <w:color w:val="000000"/>
              </w:rPr>
              <w:lastRenderedPageBreak/>
              <w:t>20</w:t>
            </w:r>
          </w:p>
          <w:p w:rsidR="00671C77" w:rsidRDefault="00671C77">
            <w:pPr>
              <w:widowControl w:val="0"/>
              <w:tabs>
                <w:tab w:val="center" w:pos="389"/>
              </w:tabs>
              <w:spacing w:after="0"/>
              <w:ind w:right="-1"/>
              <w:jc w:val="center"/>
              <w:rPr>
                <w:sz w:val="20"/>
                <w:szCs w:val="20"/>
              </w:rPr>
            </w:pPr>
            <w:r>
              <w:rPr>
                <w:sz w:val="20"/>
                <w:szCs w:val="20"/>
              </w:rPr>
              <w:t>DIÁRIA</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R$ 19.933,33</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R$ 398.666,60</w:t>
            </w:r>
          </w:p>
        </w:tc>
      </w:tr>
    </w:tbl>
    <w:p w:rsidR="00671C77" w:rsidRDefault="00671C77" w:rsidP="00671C77">
      <w:pPr>
        <w:widowControl w:val="0"/>
        <w:tabs>
          <w:tab w:val="left" w:pos="1102"/>
        </w:tabs>
        <w:spacing w:after="0"/>
        <w:jc w:val="both"/>
        <w:rPr>
          <w:b/>
          <w:sz w:val="20"/>
          <w:szCs w:val="20"/>
        </w:rPr>
      </w:pPr>
      <w:r>
        <w:rPr>
          <w:b/>
          <w:sz w:val="20"/>
          <w:szCs w:val="20"/>
        </w:rPr>
        <w:t>Valor Estimado do Lote: R$ 398.666,66 (Trezentos e noventa e oito mil, seiscentos e sessenta e seis reais e sessenta centavos).</w:t>
      </w:r>
    </w:p>
    <w:p w:rsidR="00671C77" w:rsidRDefault="00671C77" w:rsidP="00671C77">
      <w:pPr>
        <w:widowControl w:val="0"/>
        <w:tabs>
          <w:tab w:val="left" w:pos="1102"/>
        </w:tabs>
        <w:spacing w:after="0"/>
        <w:jc w:val="both"/>
        <w:rPr>
          <w:b/>
          <w:sz w:val="20"/>
          <w:szCs w:val="20"/>
        </w:rPr>
      </w:pPr>
    </w:p>
    <w:p w:rsidR="00671C77" w:rsidRDefault="00671C77" w:rsidP="00671C77">
      <w:pPr>
        <w:widowControl w:val="0"/>
        <w:tabs>
          <w:tab w:val="left" w:pos="1102"/>
        </w:tabs>
        <w:spacing w:after="0"/>
        <w:jc w:val="both"/>
        <w:rPr>
          <w:rFonts w:eastAsia="Times New Roman"/>
          <w:b/>
          <w:sz w:val="20"/>
          <w:szCs w:val="20"/>
          <w:lang w:eastAsia="zh-CN"/>
        </w:rPr>
      </w:pPr>
    </w:p>
    <w:p w:rsidR="00671C77" w:rsidRDefault="00671C77" w:rsidP="00671C77">
      <w:pPr>
        <w:widowControl w:val="0"/>
        <w:spacing w:after="0"/>
        <w:jc w:val="center"/>
        <w:rPr>
          <w:rFonts w:eastAsia="SimSun"/>
          <w:b/>
          <w:sz w:val="20"/>
          <w:szCs w:val="20"/>
          <w:lang w:eastAsia="en-US"/>
        </w:rPr>
      </w:pPr>
      <w:r>
        <w:rPr>
          <w:b/>
          <w:sz w:val="20"/>
          <w:szCs w:val="20"/>
          <w:lang w:eastAsia="en-US"/>
        </w:rPr>
        <w:lastRenderedPageBreak/>
        <w:t>LOTE 10</w:t>
      </w:r>
    </w:p>
    <w:tbl>
      <w:tblPr>
        <w:tblW w:w="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827"/>
        <w:gridCol w:w="993"/>
        <w:gridCol w:w="1726"/>
        <w:gridCol w:w="1817"/>
      </w:tblGrid>
      <w:tr w:rsidR="00671C77" w:rsidTr="00671C77">
        <w:trPr>
          <w:trHeight w:val="145"/>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ITEM</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tabs>
                <w:tab w:val="left" w:pos="508"/>
                <w:tab w:val="center" w:pos="1736"/>
              </w:tabs>
              <w:spacing w:after="0"/>
              <w:ind w:right="-1"/>
              <w:rPr>
                <w:b/>
                <w:sz w:val="20"/>
                <w:szCs w:val="20"/>
                <w:lang w:eastAsia="ar-SA"/>
              </w:rPr>
            </w:pPr>
            <w:r>
              <w:rPr>
                <w:b/>
                <w:sz w:val="20"/>
                <w:szCs w:val="20"/>
              </w:rPr>
              <w:tab/>
              <w:t>DA DESCRIÇÃO DO ITEM</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rPr>
            </w:pPr>
            <w:r>
              <w:rPr>
                <w:rFonts w:eastAsia="Times New Roman"/>
                <w:b/>
                <w:bCs/>
                <w:sz w:val="20"/>
                <w:szCs w:val="20"/>
              </w:rPr>
              <w:t>QUANT.</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VALOR M²</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VALOR TOTAL</w:t>
            </w:r>
          </w:p>
        </w:tc>
      </w:tr>
      <w:tr w:rsidR="00671C77" w:rsidTr="00671C77">
        <w:trPr>
          <w:trHeight w:val="358"/>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10</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spacing w:after="0" w:line="360" w:lineRule="auto"/>
              <w:jc w:val="both"/>
              <w:rPr>
                <w:rFonts w:cs="Times New Roman"/>
                <w:b/>
                <w:sz w:val="20"/>
                <w:szCs w:val="20"/>
              </w:rPr>
            </w:pPr>
            <w:r>
              <w:rPr>
                <w:b/>
                <w:sz w:val="20"/>
                <w:szCs w:val="20"/>
              </w:rPr>
              <w:t>LOCAÇÃO DE PALCO MODELO DUAS ÁGUAS 10X14 METROS</w:t>
            </w:r>
          </w:p>
          <w:p w:rsidR="00671C77" w:rsidRDefault="00671C77">
            <w:pPr>
              <w:spacing w:after="0" w:line="360" w:lineRule="auto"/>
              <w:jc w:val="both"/>
              <w:rPr>
                <w:sz w:val="20"/>
                <w:szCs w:val="20"/>
              </w:rPr>
            </w:pPr>
            <w:r>
              <w:rPr>
                <w:sz w:val="20"/>
                <w:szCs w:val="20"/>
              </w:rPr>
              <w:t>Requisitos mínimos:</w:t>
            </w:r>
          </w:p>
          <w:p w:rsidR="00671C77" w:rsidRDefault="00671C77">
            <w:pPr>
              <w:spacing w:after="0" w:line="360" w:lineRule="auto"/>
              <w:jc w:val="both"/>
              <w:rPr>
                <w:sz w:val="20"/>
                <w:szCs w:val="20"/>
              </w:rPr>
            </w:pPr>
            <w:r>
              <w:rPr>
                <w:sz w:val="20"/>
                <w:szCs w:val="20"/>
              </w:rPr>
              <w:t xml:space="preserve">Palco: Para fins de cálculo do tamanho, será levado em consideração o tablado, ou seja, o piso montado, não sendo levado em consideração ambientes em anexos, como: </w:t>
            </w:r>
            <w:proofErr w:type="spellStart"/>
            <w:r>
              <w:rPr>
                <w:sz w:val="20"/>
                <w:szCs w:val="20"/>
              </w:rPr>
              <w:t>House</w:t>
            </w:r>
            <w:proofErr w:type="spellEnd"/>
            <w:r>
              <w:rPr>
                <w:sz w:val="20"/>
                <w:szCs w:val="20"/>
              </w:rPr>
              <w:t xml:space="preserve"> Mix ou espaços para caixas de som ou sua cobertura; o tamanho deverá ter 10 (dez) metros de profundidade, por 14 (catorze) metros de largura (frente), no mínimo 10 metros de altura (do solo até a cobertura) e altura do solo ao piso de no mínimo 2 (dois) metro; a estrutura deverá ser de treliça com tamanho mínimo de Q30 ou P30.</w:t>
            </w:r>
          </w:p>
          <w:p w:rsidR="00671C77" w:rsidRDefault="00671C77">
            <w:pPr>
              <w:spacing w:after="0" w:line="360" w:lineRule="auto"/>
              <w:jc w:val="both"/>
              <w:rPr>
                <w:sz w:val="20"/>
                <w:szCs w:val="20"/>
              </w:rPr>
            </w:pPr>
            <w:r>
              <w:rPr>
                <w:sz w:val="20"/>
                <w:szCs w:val="20"/>
              </w:rPr>
              <w:t xml:space="preserve">Do piso: Deverá ser em compensado naval antiderrapante 18mm, sem buracos ou desníveis, e possuir revestimento de piso modular </w:t>
            </w:r>
            <w:proofErr w:type="spellStart"/>
            <w:r>
              <w:rPr>
                <w:sz w:val="20"/>
                <w:szCs w:val="20"/>
              </w:rPr>
              <w:t>antichamas</w:t>
            </w:r>
            <w:proofErr w:type="spellEnd"/>
            <w:r>
              <w:rPr>
                <w:sz w:val="20"/>
                <w:szCs w:val="20"/>
              </w:rPr>
              <w:t>.</w:t>
            </w:r>
          </w:p>
          <w:p w:rsidR="00671C77" w:rsidRDefault="00671C77">
            <w:pPr>
              <w:spacing w:after="0" w:line="360" w:lineRule="auto"/>
              <w:jc w:val="both"/>
              <w:rPr>
                <w:sz w:val="20"/>
                <w:szCs w:val="20"/>
              </w:rPr>
            </w:pPr>
            <w:r>
              <w:rPr>
                <w:sz w:val="20"/>
                <w:szCs w:val="20"/>
              </w:rPr>
              <w:t>Cobertura: Fornecer cobertura da parte superior completa em lona, e nas laterais e fundo o palco necessita ser todo fechado com material ortofônico de cor escura, de modo que a chuva não molhe a parte interna da estrutura.</w:t>
            </w:r>
          </w:p>
          <w:p w:rsidR="00671C77" w:rsidRDefault="00671C77">
            <w:pPr>
              <w:spacing w:after="0" w:line="360" w:lineRule="auto"/>
              <w:jc w:val="both"/>
              <w:rPr>
                <w:sz w:val="20"/>
                <w:szCs w:val="20"/>
              </w:rPr>
            </w:pPr>
            <w:r>
              <w:rPr>
                <w:sz w:val="20"/>
                <w:szCs w:val="20"/>
              </w:rPr>
              <w:t xml:space="preserve">Estruturas anexas: Fornecer duas torres para P.A FLY - torre </w:t>
            </w:r>
            <w:proofErr w:type="spellStart"/>
            <w:r>
              <w:rPr>
                <w:sz w:val="20"/>
                <w:szCs w:val="20"/>
              </w:rPr>
              <w:t>delay</w:t>
            </w:r>
            <w:proofErr w:type="spellEnd"/>
            <w:r>
              <w:rPr>
                <w:sz w:val="20"/>
                <w:szCs w:val="20"/>
              </w:rPr>
              <w:t xml:space="preserve">, em treliça de alumínio Q30 ou P30, agregadas ao palco, com altura de 10 metros, sendo 1 (uma) torre em cada lado do palco, com capacidade de suportar todos os itens de sonorização descritos neste </w:t>
            </w:r>
            <w:r>
              <w:rPr>
                <w:sz w:val="20"/>
                <w:szCs w:val="20"/>
              </w:rPr>
              <w:lastRenderedPageBreak/>
              <w:t xml:space="preserve">processo de licitação; Ao lado, também agregado a estrutura, Possuir 2 (duas) torres em Q30 ou P30, para receber painel de </w:t>
            </w:r>
            <w:proofErr w:type="spellStart"/>
            <w:r>
              <w:rPr>
                <w:sz w:val="20"/>
                <w:szCs w:val="20"/>
              </w:rPr>
              <w:t>led</w:t>
            </w:r>
            <w:proofErr w:type="spellEnd"/>
            <w:r>
              <w:rPr>
                <w:sz w:val="20"/>
                <w:szCs w:val="20"/>
              </w:rPr>
              <w:t xml:space="preserve"> ou lona de divulgação, medindo 10 (dez) metros de altura, por 3 (três) metros de largura (frente), em caixaria, sendo 1 (uma) de cada lado do palco; Possuir </w:t>
            </w:r>
            <w:proofErr w:type="spellStart"/>
            <w:r>
              <w:rPr>
                <w:sz w:val="20"/>
                <w:szCs w:val="20"/>
              </w:rPr>
              <w:t>House</w:t>
            </w:r>
            <w:proofErr w:type="spellEnd"/>
            <w:r>
              <w:rPr>
                <w:sz w:val="20"/>
                <w:szCs w:val="20"/>
              </w:rPr>
              <w:t xml:space="preserve"> Mix de no mínimo 3x2, área de serviço com no mínimo 4x4; possuir no mínimo 2 (duas) escadas com corrimão e guarda corpo e possuir grid interno para suporte de iluminação; disponibilizar 10 (dez) plataforma pantográfica.</w:t>
            </w:r>
          </w:p>
          <w:p w:rsidR="00671C77" w:rsidRDefault="00671C77">
            <w:pPr>
              <w:spacing w:after="0" w:line="360" w:lineRule="auto"/>
              <w:jc w:val="both"/>
              <w:rPr>
                <w:sz w:val="20"/>
                <w:szCs w:val="20"/>
              </w:rPr>
            </w:pPr>
            <w:r>
              <w:rPr>
                <w:sz w:val="20"/>
                <w:szCs w:val="20"/>
              </w:rPr>
              <w:t>Segurança e Normatização: Fornecer placas de emergência e lâmpadas de emergência nos padrões estabelecidos pelas normas do corpo de bombeiros; 2 (dois) extintores ABC 6kg dentro do prazo de validade e lacrado; aterramento do palco; saia do palco na cor preta; guarde-reio à frente e ao fundo do palco, circulando-o; guarde-reio em cima do palco em toda a extensão lateral e traseira; fita amarela refletiva nas escadas e na frente do palco; nas estacas e travas do palco, possuir equipamento adequado para segurança contra choques físicos (ex. pneus);</w:t>
            </w:r>
          </w:p>
          <w:p w:rsidR="00671C77" w:rsidRDefault="00671C77">
            <w:pPr>
              <w:pStyle w:val="PargrafodaLista"/>
              <w:widowControl w:val="0"/>
              <w:spacing w:line="276" w:lineRule="auto"/>
              <w:ind w:left="0"/>
              <w:jc w:val="both"/>
              <w:rPr>
                <w:b/>
                <w:sz w:val="20"/>
                <w:szCs w:val="20"/>
              </w:rPr>
            </w:pPr>
            <w:r>
              <w:rPr>
                <w:sz w:val="20"/>
                <w:szCs w:val="20"/>
              </w:rPr>
              <w:t xml:space="preserve">Fechamento: Fornecer fechamento com placas metálicas de no mínimo 2 metros de altura, circundando todo o fundo do palco e/ou camarins, com área mínima de 528m² impossibilitando a entrada de pessoas não autorizadas nessa área; o fechamento deverá possuir portão de entrada e saída com espaço mínimo suficiente para </w:t>
            </w:r>
            <w:r>
              <w:rPr>
                <w:sz w:val="20"/>
                <w:szCs w:val="20"/>
              </w:rPr>
              <w:lastRenderedPageBreak/>
              <w:t xml:space="preserve">passagem de micro-ônibus; </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spacing w:after="0" w:line="240" w:lineRule="auto"/>
              <w:jc w:val="center"/>
              <w:rPr>
                <w:rFonts w:cs="Times New Roman"/>
                <w:color w:val="000000"/>
              </w:rPr>
            </w:pPr>
            <w:r>
              <w:rPr>
                <w:color w:val="000000"/>
              </w:rPr>
              <w:lastRenderedPageBreak/>
              <w:t>20</w:t>
            </w:r>
          </w:p>
          <w:p w:rsidR="00671C77" w:rsidRDefault="00671C77">
            <w:pPr>
              <w:widowControl w:val="0"/>
              <w:spacing w:after="0"/>
              <w:ind w:right="-1"/>
              <w:jc w:val="center"/>
              <w:rPr>
                <w:sz w:val="20"/>
                <w:szCs w:val="20"/>
              </w:rPr>
            </w:pPr>
            <w:r>
              <w:rPr>
                <w:sz w:val="20"/>
                <w:szCs w:val="20"/>
              </w:rPr>
              <w:t>DIÁRIA</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R$ 25.662,96</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R$ 513.259,20</w:t>
            </w:r>
          </w:p>
        </w:tc>
      </w:tr>
    </w:tbl>
    <w:p w:rsidR="00671C77" w:rsidRDefault="00671C77" w:rsidP="00671C77">
      <w:pPr>
        <w:widowControl w:val="0"/>
        <w:tabs>
          <w:tab w:val="left" w:pos="1102"/>
        </w:tabs>
        <w:spacing w:after="0"/>
        <w:jc w:val="both"/>
        <w:rPr>
          <w:rFonts w:eastAsia="Times New Roman"/>
          <w:b/>
          <w:sz w:val="20"/>
          <w:szCs w:val="20"/>
          <w:lang w:eastAsia="zh-CN"/>
        </w:rPr>
      </w:pPr>
      <w:r>
        <w:rPr>
          <w:b/>
          <w:sz w:val="20"/>
          <w:szCs w:val="20"/>
        </w:rPr>
        <w:lastRenderedPageBreak/>
        <w:t>Valor Estimado do Lote: R$ 513.259,20 (Quinhentos e treze mil, duzentos e vinte e nove reais e vinte centavos).</w:t>
      </w:r>
    </w:p>
    <w:p w:rsidR="00671C77" w:rsidRDefault="00671C77" w:rsidP="00671C77">
      <w:pPr>
        <w:widowControl w:val="0"/>
        <w:spacing w:after="0"/>
        <w:jc w:val="center"/>
        <w:rPr>
          <w:b/>
          <w:sz w:val="20"/>
          <w:szCs w:val="20"/>
          <w:lang w:eastAsia="en-US"/>
        </w:rPr>
      </w:pPr>
    </w:p>
    <w:p w:rsidR="00671C77" w:rsidRDefault="00671C77" w:rsidP="00671C77">
      <w:pPr>
        <w:widowControl w:val="0"/>
        <w:spacing w:after="0"/>
        <w:jc w:val="center"/>
        <w:rPr>
          <w:rFonts w:eastAsia="SimSun"/>
          <w:b/>
          <w:sz w:val="20"/>
          <w:szCs w:val="20"/>
          <w:lang w:eastAsia="en-US"/>
        </w:rPr>
      </w:pPr>
      <w:r>
        <w:rPr>
          <w:b/>
          <w:sz w:val="20"/>
          <w:szCs w:val="20"/>
          <w:lang w:eastAsia="en-US"/>
        </w:rPr>
        <w:t>LOTE 11</w:t>
      </w:r>
    </w:p>
    <w:tbl>
      <w:tblPr>
        <w:tblW w:w="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827"/>
        <w:gridCol w:w="993"/>
        <w:gridCol w:w="1726"/>
        <w:gridCol w:w="1817"/>
      </w:tblGrid>
      <w:tr w:rsidR="00671C77" w:rsidTr="00671C77">
        <w:trPr>
          <w:trHeight w:val="145"/>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ITEM</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tabs>
                <w:tab w:val="left" w:pos="508"/>
                <w:tab w:val="center" w:pos="1736"/>
              </w:tabs>
              <w:spacing w:after="0"/>
              <w:ind w:right="-1"/>
              <w:rPr>
                <w:b/>
                <w:sz w:val="20"/>
                <w:szCs w:val="20"/>
                <w:lang w:eastAsia="ar-SA"/>
              </w:rPr>
            </w:pPr>
            <w:r>
              <w:rPr>
                <w:b/>
                <w:sz w:val="20"/>
                <w:szCs w:val="20"/>
              </w:rPr>
              <w:tab/>
              <w:t>DA DESCRIÇÃO DO ITEM</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rPr>
            </w:pPr>
            <w:r>
              <w:rPr>
                <w:rFonts w:eastAsia="Times New Roman"/>
                <w:b/>
                <w:bCs/>
                <w:sz w:val="20"/>
                <w:szCs w:val="20"/>
              </w:rPr>
              <w:t>QUANT.</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VALOR M²</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VALOR TOTAL</w:t>
            </w:r>
          </w:p>
        </w:tc>
      </w:tr>
      <w:tr w:rsidR="00671C77" w:rsidTr="00671C77">
        <w:trPr>
          <w:trHeight w:val="358"/>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11</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spacing w:after="0" w:line="360" w:lineRule="auto"/>
              <w:jc w:val="both"/>
              <w:rPr>
                <w:rFonts w:cs="Times New Roman"/>
                <w:b/>
                <w:sz w:val="20"/>
                <w:szCs w:val="20"/>
              </w:rPr>
            </w:pPr>
            <w:r>
              <w:rPr>
                <w:b/>
                <w:sz w:val="20"/>
                <w:szCs w:val="20"/>
              </w:rPr>
              <w:t>LOCAÇÃO DE PALCO MODELO DUAS ÁGUAS 12X16 METROS</w:t>
            </w:r>
          </w:p>
          <w:p w:rsidR="00671C77" w:rsidRDefault="00671C77">
            <w:pPr>
              <w:spacing w:after="0" w:line="360" w:lineRule="auto"/>
              <w:jc w:val="both"/>
              <w:rPr>
                <w:sz w:val="20"/>
                <w:szCs w:val="20"/>
              </w:rPr>
            </w:pPr>
            <w:r>
              <w:rPr>
                <w:sz w:val="20"/>
                <w:szCs w:val="20"/>
              </w:rPr>
              <w:t>Requisitos mínimos:</w:t>
            </w:r>
          </w:p>
          <w:p w:rsidR="00671C77" w:rsidRDefault="00671C77">
            <w:pPr>
              <w:spacing w:after="0" w:line="360" w:lineRule="auto"/>
              <w:jc w:val="both"/>
              <w:rPr>
                <w:sz w:val="20"/>
                <w:szCs w:val="20"/>
              </w:rPr>
            </w:pPr>
            <w:r>
              <w:rPr>
                <w:sz w:val="20"/>
                <w:szCs w:val="20"/>
              </w:rPr>
              <w:t xml:space="preserve">Palco: Para fins de cálculo do tamanho, será levado em consideração o tablado, ou seja, o piso montado, não sendo levado em consideração ambientes em anexos, como: </w:t>
            </w:r>
            <w:proofErr w:type="spellStart"/>
            <w:r>
              <w:rPr>
                <w:sz w:val="20"/>
                <w:szCs w:val="20"/>
              </w:rPr>
              <w:t>House</w:t>
            </w:r>
            <w:proofErr w:type="spellEnd"/>
            <w:r>
              <w:rPr>
                <w:sz w:val="20"/>
                <w:szCs w:val="20"/>
              </w:rPr>
              <w:t xml:space="preserve"> Mix ou espaços para caixas de som ou sua cobertura; o tamanho deverá ter 12 (doze) metros de profundidade, por 16 (dezesseis) metros de largura (frente), no mínimo 10 metros de altura (do solo até a cobertura) e altura do solo ao piso de no mínimo 2 (dois) metro; a estrutura deverá ser de treliça com tamanho mínimo de Q30 ou P30.</w:t>
            </w:r>
          </w:p>
          <w:p w:rsidR="00671C77" w:rsidRDefault="00671C77">
            <w:pPr>
              <w:spacing w:after="0" w:line="360" w:lineRule="auto"/>
              <w:jc w:val="both"/>
              <w:rPr>
                <w:sz w:val="20"/>
                <w:szCs w:val="20"/>
              </w:rPr>
            </w:pPr>
            <w:r>
              <w:rPr>
                <w:sz w:val="20"/>
                <w:szCs w:val="20"/>
              </w:rPr>
              <w:t xml:space="preserve">Do piso: Deverá ser em compensado naval antiderrapante 18mm, sem buracos ou desníveis, e possuir revestimento de piso modular </w:t>
            </w:r>
            <w:proofErr w:type="spellStart"/>
            <w:r>
              <w:rPr>
                <w:sz w:val="20"/>
                <w:szCs w:val="20"/>
              </w:rPr>
              <w:t>antichamas</w:t>
            </w:r>
            <w:proofErr w:type="spellEnd"/>
            <w:r>
              <w:rPr>
                <w:sz w:val="20"/>
                <w:szCs w:val="20"/>
              </w:rPr>
              <w:t>.</w:t>
            </w:r>
          </w:p>
          <w:p w:rsidR="00671C77" w:rsidRDefault="00671C77">
            <w:pPr>
              <w:spacing w:after="0" w:line="360" w:lineRule="auto"/>
              <w:jc w:val="both"/>
              <w:rPr>
                <w:sz w:val="20"/>
                <w:szCs w:val="20"/>
              </w:rPr>
            </w:pPr>
            <w:r>
              <w:rPr>
                <w:sz w:val="20"/>
                <w:szCs w:val="20"/>
              </w:rPr>
              <w:t>Cobertura: Fornecer cobertura da parte superior completa em lona, e nas laterais e fundo o palco necessita ser todo fechado com material ortofônico de cor escura, de modo que a chuva não molhe a parte interna da estrutura.</w:t>
            </w:r>
          </w:p>
          <w:p w:rsidR="00671C77" w:rsidRDefault="00671C77">
            <w:pPr>
              <w:spacing w:after="0" w:line="360" w:lineRule="auto"/>
              <w:jc w:val="both"/>
              <w:rPr>
                <w:sz w:val="20"/>
                <w:szCs w:val="20"/>
              </w:rPr>
            </w:pPr>
            <w:r>
              <w:rPr>
                <w:sz w:val="20"/>
                <w:szCs w:val="20"/>
              </w:rPr>
              <w:t xml:space="preserve">Estruturas anexas: Fornecer duas torres para P.A FLY - torre </w:t>
            </w:r>
            <w:proofErr w:type="spellStart"/>
            <w:r>
              <w:rPr>
                <w:sz w:val="20"/>
                <w:szCs w:val="20"/>
              </w:rPr>
              <w:t>delay</w:t>
            </w:r>
            <w:proofErr w:type="spellEnd"/>
            <w:r>
              <w:rPr>
                <w:sz w:val="20"/>
                <w:szCs w:val="20"/>
              </w:rPr>
              <w:t xml:space="preserve">, em treliça de alumínio Q30 ou P30, agregadas ao palco, com altura de 10 metros, sendo 1 (uma) torre em cada </w:t>
            </w:r>
            <w:r>
              <w:rPr>
                <w:sz w:val="20"/>
                <w:szCs w:val="20"/>
              </w:rPr>
              <w:lastRenderedPageBreak/>
              <w:t xml:space="preserve">lado do palco, com capacidade de suportar todos os itens de sonorização descritos neste processo de licitação; Ao lado, também agregado a estrutura, Possuir 2 (duas) torres em Q30 ou P30, para receber painel de </w:t>
            </w:r>
            <w:proofErr w:type="spellStart"/>
            <w:r>
              <w:rPr>
                <w:sz w:val="20"/>
                <w:szCs w:val="20"/>
              </w:rPr>
              <w:t>led</w:t>
            </w:r>
            <w:proofErr w:type="spellEnd"/>
            <w:r>
              <w:rPr>
                <w:sz w:val="20"/>
                <w:szCs w:val="20"/>
              </w:rPr>
              <w:t xml:space="preserve"> ou lona de divulgação, medindo 10 (dez) metros de altura, por 3 (três) metros de largura (frente), em caixaria, sendo 1 (uma) de cada lado do palco; Possuir </w:t>
            </w:r>
            <w:proofErr w:type="spellStart"/>
            <w:r>
              <w:rPr>
                <w:sz w:val="20"/>
                <w:szCs w:val="20"/>
              </w:rPr>
              <w:t>House</w:t>
            </w:r>
            <w:proofErr w:type="spellEnd"/>
            <w:r>
              <w:rPr>
                <w:sz w:val="20"/>
                <w:szCs w:val="20"/>
              </w:rPr>
              <w:t xml:space="preserve"> Mix de no mínimo 3x2, área de serviço com no mínimo 4x4; possuir no mínimo 2 (duas) escadas com corrimão e guarda corpo e possuir grid interno para suporte de iluminação; disponibilizar 15 (quinze) plataforma pantográfica.</w:t>
            </w:r>
          </w:p>
          <w:p w:rsidR="00671C77" w:rsidRDefault="00671C77">
            <w:pPr>
              <w:spacing w:after="0" w:line="360" w:lineRule="auto"/>
              <w:jc w:val="both"/>
              <w:rPr>
                <w:sz w:val="20"/>
                <w:szCs w:val="20"/>
              </w:rPr>
            </w:pPr>
            <w:r>
              <w:rPr>
                <w:sz w:val="20"/>
                <w:szCs w:val="20"/>
              </w:rPr>
              <w:t>Camarim: Deverá fazer a montagem e desmontagem das estruturas, bem como a manutenção caso necessário; compreende-se neste item a montagem de 2 (dois) camarins em OCTANORM, sendo no mínimo de 4x4 metros cada um, devidamente fechados, com ar condicionado em cada um e iluminação; os camarins deverão estar suspensos do chão por plataformas ou material semelhante da mesma qualidade.</w:t>
            </w:r>
          </w:p>
          <w:p w:rsidR="00671C77" w:rsidRDefault="00671C77">
            <w:pPr>
              <w:spacing w:after="0" w:line="360" w:lineRule="auto"/>
              <w:jc w:val="both"/>
              <w:rPr>
                <w:sz w:val="20"/>
                <w:szCs w:val="20"/>
              </w:rPr>
            </w:pPr>
            <w:r>
              <w:rPr>
                <w:sz w:val="20"/>
                <w:szCs w:val="20"/>
              </w:rPr>
              <w:t xml:space="preserve">Segurança e Normatização: Fornecer placas de emergência e lâmpadas de emergência nos padrões estabelecidos pelas normas do corpo de bombeiros; 2 (dois) extintores ABC 6kg dentro do prazo de validade e lacrado para o palco e 1 (um) para os camarins; aterramento do palco; saia do palco na cor preta; guarde-reio à frente e ao fundo do palco, circulando-o; guarde-reio em cima do </w:t>
            </w:r>
            <w:r>
              <w:rPr>
                <w:sz w:val="20"/>
                <w:szCs w:val="20"/>
              </w:rPr>
              <w:lastRenderedPageBreak/>
              <w:t>palco em toda a extensão lateral e traseira; fita amarela refletiva nas escadas e na frente do palco; nas estacas e travas do palco, possuir equipamento adequado para segurança contra choques físicos (ex. pneus);</w:t>
            </w:r>
          </w:p>
          <w:p w:rsidR="00671C77" w:rsidRDefault="00671C77">
            <w:pPr>
              <w:pStyle w:val="PargrafodaLista"/>
              <w:widowControl w:val="0"/>
              <w:spacing w:line="276" w:lineRule="auto"/>
              <w:ind w:left="0"/>
              <w:jc w:val="both"/>
              <w:rPr>
                <w:b/>
                <w:sz w:val="20"/>
                <w:szCs w:val="20"/>
              </w:rPr>
            </w:pPr>
            <w:r>
              <w:rPr>
                <w:sz w:val="20"/>
                <w:szCs w:val="20"/>
              </w:rPr>
              <w:t xml:space="preserve">Fechamento: Fornecer fechamento com placas metálicas de no mínimo 2 metros de altura, circundando todo o fundo do palco e/ou camarins, com área mínima de 806m² impossibilitando a entrada de pessoas não autorizadas nessa área; o fechamento deverá possuir portão de entrada e saída com espaço mínimo suficiente para passagem de micro-ônibus; </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spacing w:after="0" w:line="240" w:lineRule="auto"/>
              <w:jc w:val="center"/>
              <w:rPr>
                <w:rFonts w:cs="Times New Roman"/>
                <w:color w:val="000000"/>
              </w:rPr>
            </w:pPr>
            <w:r>
              <w:rPr>
                <w:color w:val="000000"/>
              </w:rPr>
              <w:lastRenderedPageBreak/>
              <w:t>25</w:t>
            </w:r>
          </w:p>
          <w:p w:rsidR="00671C77" w:rsidRDefault="00671C77">
            <w:pPr>
              <w:widowControl w:val="0"/>
              <w:spacing w:after="0"/>
              <w:ind w:right="-1"/>
              <w:jc w:val="center"/>
              <w:rPr>
                <w:sz w:val="20"/>
                <w:szCs w:val="20"/>
              </w:rPr>
            </w:pPr>
            <w:r>
              <w:rPr>
                <w:sz w:val="20"/>
                <w:szCs w:val="20"/>
              </w:rPr>
              <w:t>DIÁRIA</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R$ 30.475,00</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R$ 761.875,00</w:t>
            </w:r>
          </w:p>
        </w:tc>
      </w:tr>
    </w:tbl>
    <w:p w:rsidR="00671C77" w:rsidRDefault="00671C77" w:rsidP="00671C77">
      <w:pPr>
        <w:widowControl w:val="0"/>
        <w:tabs>
          <w:tab w:val="left" w:pos="1102"/>
        </w:tabs>
        <w:spacing w:after="0"/>
        <w:jc w:val="both"/>
        <w:rPr>
          <w:rFonts w:eastAsia="Times New Roman"/>
          <w:b/>
          <w:sz w:val="20"/>
          <w:szCs w:val="20"/>
          <w:lang w:eastAsia="zh-CN"/>
        </w:rPr>
      </w:pPr>
      <w:r>
        <w:rPr>
          <w:b/>
          <w:sz w:val="20"/>
          <w:szCs w:val="20"/>
        </w:rPr>
        <w:lastRenderedPageBreak/>
        <w:t>Valor Estimado do Lote: R$ 761.875,00 (Setecentos e sessenta e um mil e oitocentos e setenta e cinco reais).</w:t>
      </w:r>
    </w:p>
    <w:p w:rsidR="00671C77" w:rsidRDefault="00671C77" w:rsidP="00671C77">
      <w:pPr>
        <w:pStyle w:val="SemEspaamento"/>
        <w:spacing w:after="120"/>
        <w:jc w:val="both"/>
        <w:rPr>
          <w:rFonts w:eastAsia="SimSun" w:cs="Times New Roman"/>
          <w:b/>
          <w:sz w:val="20"/>
          <w:szCs w:val="20"/>
        </w:rPr>
      </w:pPr>
    </w:p>
    <w:p w:rsidR="00671C77" w:rsidRDefault="00671C77" w:rsidP="00671C77">
      <w:pPr>
        <w:widowControl w:val="0"/>
        <w:spacing w:after="0"/>
        <w:jc w:val="center"/>
        <w:rPr>
          <w:b/>
          <w:sz w:val="20"/>
          <w:szCs w:val="20"/>
          <w:lang w:eastAsia="en-US"/>
        </w:rPr>
      </w:pPr>
      <w:r>
        <w:rPr>
          <w:b/>
          <w:sz w:val="20"/>
          <w:szCs w:val="20"/>
          <w:lang w:eastAsia="en-US"/>
        </w:rPr>
        <w:t>LOTE 12</w:t>
      </w:r>
    </w:p>
    <w:tbl>
      <w:tblPr>
        <w:tblW w:w="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827"/>
        <w:gridCol w:w="993"/>
        <w:gridCol w:w="1726"/>
        <w:gridCol w:w="1817"/>
      </w:tblGrid>
      <w:tr w:rsidR="00671C77" w:rsidTr="00671C77">
        <w:trPr>
          <w:trHeight w:val="145"/>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ITEM</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tabs>
                <w:tab w:val="left" w:pos="508"/>
                <w:tab w:val="center" w:pos="1736"/>
              </w:tabs>
              <w:spacing w:after="0"/>
              <w:ind w:right="-1"/>
              <w:rPr>
                <w:b/>
                <w:sz w:val="20"/>
                <w:szCs w:val="20"/>
                <w:lang w:eastAsia="ar-SA"/>
              </w:rPr>
            </w:pPr>
            <w:r>
              <w:rPr>
                <w:b/>
                <w:sz w:val="20"/>
                <w:szCs w:val="20"/>
              </w:rPr>
              <w:tab/>
              <w:t>DA DESCRIÇÃO DO ITEM</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rPr>
            </w:pPr>
            <w:r>
              <w:rPr>
                <w:rFonts w:eastAsia="Times New Roman"/>
                <w:b/>
                <w:bCs/>
                <w:sz w:val="20"/>
                <w:szCs w:val="20"/>
              </w:rPr>
              <w:t>QUANT.</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VALOR M²</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VALOR TOTAL</w:t>
            </w:r>
          </w:p>
        </w:tc>
      </w:tr>
      <w:tr w:rsidR="00671C77" w:rsidTr="00671C77">
        <w:trPr>
          <w:trHeight w:val="358"/>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12</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spacing w:after="0" w:line="360" w:lineRule="auto"/>
              <w:jc w:val="both"/>
              <w:rPr>
                <w:rFonts w:cs="Times New Roman"/>
                <w:b/>
                <w:sz w:val="20"/>
                <w:szCs w:val="20"/>
              </w:rPr>
            </w:pPr>
            <w:r>
              <w:rPr>
                <w:b/>
                <w:sz w:val="20"/>
                <w:szCs w:val="20"/>
              </w:rPr>
              <w:t>LOCAÇÃO DE PALCO MODELO DUAS ÁGUAS 16X21 METROS</w:t>
            </w:r>
          </w:p>
          <w:p w:rsidR="00671C77" w:rsidRDefault="00671C77">
            <w:pPr>
              <w:spacing w:after="0" w:line="360" w:lineRule="auto"/>
              <w:jc w:val="both"/>
              <w:rPr>
                <w:sz w:val="20"/>
                <w:szCs w:val="20"/>
              </w:rPr>
            </w:pPr>
            <w:r>
              <w:rPr>
                <w:sz w:val="20"/>
                <w:szCs w:val="20"/>
              </w:rPr>
              <w:t>Requisitos mínimos:</w:t>
            </w:r>
          </w:p>
          <w:p w:rsidR="00671C77" w:rsidRDefault="00671C77">
            <w:pPr>
              <w:spacing w:after="0" w:line="360" w:lineRule="auto"/>
              <w:jc w:val="both"/>
              <w:rPr>
                <w:sz w:val="20"/>
                <w:szCs w:val="20"/>
              </w:rPr>
            </w:pPr>
            <w:r>
              <w:rPr>
                <w:sz w:val="20"/>
                <w:szCs w:val="20"/>
              </w:rPr>
              <w:t xml:space="preserve">Palco: Para fins de cálculo do tamanho, será levado em consideração o tablado, ou seja, o piso montado, não sendo levado em consideração ambientes em anexos, como: </w:t>
            </w:r>
            <w:proofErr w:type="spellStart"/>
            <w:r>
              <w:rPr>
                <w:sz w:val="20"/>
                <w:szCs w:val="20"/>
              </w:rPr>
              <w:t>House</w:t>
            </w:r>
            <w:proofErr w:type="spellEnd"/>
            <w:r>
              <w:rPr>
                <w:sz w:val="20"/>
                <w:szCs w:val="20"/>
              </w:rPr>
              <w:t xml:space="preserve"> Mix ou espaços para caixas de som ou sua cobertura; o tamanho deverá ter 16 (dezesseis) metros de profundidade, por 21 (vinte um ) metros de largura (frente), no mínimo 10 (dez) metros de altura (do solo até a cobertura) e altura do solo ao piso de no mínimo 3 (três) metros; a estrutura deverá ser de treliça com tamanho mínimo de R38 e P30 com capacidade para 1,5 toneladas; além disso os pés deverão ser </w:t>
            </w:r>
            <w:r>
              <w:rPr>
                <w:sz w:val="20"/>
                <w:szCs w:val="20"/>
              </w:rPr>
              <w:lastRenderedPageBreak/>
              <w:t>montados em formato caixarias P30 e usando contêiner de água para fixação.</w:t>
            </w:r>
          </w:p>
          <w:p w:rsidR="00671C77" w:rsidRDefault="00671C77">
            <w:pPr>
              <w:spacing w:after="0" w:line="360" w:lineRule="auto"/>
              <w:jc w:val="both"/>
              <w:rPr>
                <w:sz w:val="20"/>
                <w:szCs w:val="20"/>
              </w:rPr>
            </w:pPr>
            <w:r>
              <w:rPr>
                <w:sz w:val="20"/>
                <w:szCs w:val="20"/>
              </w:rPr>
              <w:t xml:space="preserve">Do piso: Deverá ser em compensado naval antiderrapante 18mm, sem buracos ou desníveis, e possuir revestimento de piso modular </w:t>
            </w:r>
            <w:proofErr w:type="spellStart"/>
            <w:r>
              <w:rPr>
                <w:sz w:val="20"/>
                <w:szCs w:val="20"/>
              </w:rPr>
              <w:t>antichamas</w:t>
            </w:r>
            <w:proofErr w:type="spellEnd"/>
            <w:r>
              <w:rPr>
                <w:sz w:val="20"/>
                <w:szCs w:val="20"/>
              </w:rPr>
              <w:t>.</w:t>
            </w:r>
          </w:p>
          <w:p w:rsidR="00671C77" w:rsidRDefault="00671C77">
            <w:pPr>
              <w:spacing w:after="0" w:line="360" w:lineRule="auto"/>
              <w:jc w:val="both"/>
              <w:rPr>
                <w:sz w:val="20"/>
                <w:szCs w:val="20"/>
              </w:rPr>
            </w:pPr>
            <w:r>
              <w:rPr>
                <w:sz w:val="20"/>
                <w:szCs w:val="20"/>
              </w:rPr>
              <w:t>Cobertura: Fornecer cobertura da parte superior completa em lona, e nas laterais e fundo o palco necessita ser todo fechado com material ortofônico de cor escura, de modo que a chuva não molhe a parte interna da estrutura.</w:t>
            </w:r>
          </w:p>
          <w:p w:rsidR="00671C77" w:rsidRDefault="00671C77">
            <w:pPr>
              <w:spacing w:after="0" w:line="360" w:lineRule="auto"/>
              <w:jc w:val="both"/>
              <w:rPr>
                <w:sz w:val="20"/>
                <w:szCs w:val="20"/>
              </w:rPr>
            </w:pPr>
            <w:r>
              <w:rPr>
                <w:sz w:val="20"/>
                <w:szCs w:val="20"/>
              </w:rPr>
              <w:t xml:space="preserve">Estruturas anexas: Possuir 1 (uma) testeira medindo 21 (vinte um) metros de largura por 2 (dois) metros de altura, 1 (uma) área de serviço em P30 medindo 9 (nove) metros por 6.75 metros fechada em U, 2 (duas) lateral de palco em P30 para receber painel de </w:t>
            </w:r>
            <w:proofErr w:type="spellStart"/>
            <w:r>
              <w:rPr>
                <w:sz w:val="20"/>
                <w:szCs w:val="20"/>
              </w:rPr>
              <w:t>led</w:t>
            </w:r>
            <w:proofErr w:type="spellEnd"/>
            <w:r>
              <w:rPr>
                <w:sz w:val="20"/>
                <w:szCs w:val="20"/>
              </w:rPr>
              <w:t xml:space="preserve"> e luz medindo 10 metros de largura, por 3 (três) metros de profundidade e 10 (dez) metros de altura, todo em caixaria e usando tonel de água para fixação; 2 (duas) escadas com corrimão e guarda corpo e possuir grid interno para suporte de iluminação; disponibilizar 15 (quinze) plataforma pantográfica; </w:t>
            </w:r>
            <w:proofErr w:type="spellStart"/>
            <w:r>
              <w:rPr>
                <w:sz w:val="20"/>
                <w:szCs w:val="20"/>
              </w:rPr>
              <w:t>House</w:t>
            </w:r>
            <w:proofErr w:type="spellEnd"/>
            <w:r>
              <w:rPr>
                <w:sz w:val="20"/>
                <w:szCs w:val="20"/>
              </w:rPr>
              <w:t xml:space="preserve"> Mix de no mínimo 5 metros de largura por 4 (quatro) metros de profundidade e estar a 0,40 (quarenta) centímetros do chão.</w:t>
            </w:r>
          </w:p>
          <w:p w:rsidR="00671C77" w:rsidRDefault="00671C77">
            <w:pPr>
              <w:spacing w:after="0" w:line="360" w:lineRule="auto"/>
              <w:jc w:val="both"/>
              <w:rPr>
                <w:sz w:val="20"/>
                <w:szCs w:val="20"/>
              </w:rPr>
            </w:pPr>
            <w:r>
              <w:rPr>
                <w:sz w:val="20"/>
                <w:szCs w:val="20"/>
              </w:rPr>
              <w:t xml:space="preserve">Camarim: Deverá fazer a montagem e desmontagem das estruturas, bem como a manutenção caso necessário; compreende-se neste item a montagem de 2 (dois) camarins em OCTANORM, sendo no mínimo </w:t>
            </w:r>
            <w:r>
              <w:rPr>
                <w:sz w:val="20"/>
                <w:szCs w:val="20"/>
              </w:rPr>
              <w:lastRenderedPageBreak/>
              <w:t>de 5x5 metros cada um, devidamente fechados, com ar condicionado em cada um e iluminação; os camarins deverão estar suspensos do chão por plataformas ou material semelhante da mesma qualidade.</w:t>
            </w:r>
          </w:p>
          <w:p w:rsidR="00671C77" w:rsidRDefault="00671C77">
            <w:pPr>
              <w:spacing w:after="0" w:line="360" w:lineRule="auto"/>
              <w:jc w:val="both"/>
              <w:rPr>
                <w:sz w:val="20"/>
                <w:szCs w:val="20"/>
              </w:rPr>
            </w:pPr>
            <w:r>
              <w:rPr>
                <w:sz w:val="20"/>
                <w:szCs w:val="20"/>
              </w:rPr>
              <w:t>Segurança e Normatização: Fornecer placas de emergência e lâmpadas de emergência nos padrões estabelecidos pelas normas do corpo de bombeiros; 4 (quatro) extintores ABC 6kg dentro do prazo de validade e lacrado para o palco e 2 (dois) para os camarins; aterramento do palco; saia do palco na cor preta; guarde-reio à frente e ao fundo do palco, circulando-o; guarde-reio em cima do palco em toda a extensão lateral e traseira; fita amarela refletiva nas escadas e na frente do palco; nas estacas e travas do palco, possuir equipamento adequado para segurança contra choques físicos (ex. pneus);</w:t>
            </w:r>
          </w:p>
          <w:p w:rsidR="00671C77" w:rsidRDefault="00671C77">
            <w:pPr>
              <w:spacing w:after="0" w:line="360" w:lineRule="auto"/>
              <w:jc w:val="both"/>
              <w:rPr>
                <w:sz w:val="20"/>
                <w:szCs w:val="20"/>
              </w:rPr>
            </w:pPr>
            <w:r>
              <w:rPr>
                <w:sz w:val="20"/>
                <w:szCs w:val="20"/>
              </w:rPr>
              <w:t>Fechamento: Fornecer fechamento com placas metálicas de no mínimo 2 metros de altura, circundando todo o fundo do palco e/ou camarins, com área mínima de 1000m² impossibilitando a entrada de pessoas não autorizadas nessa área; o fechamento deverá possuir portão de entrada e saída com espaço mínimo suficiente para passagem de micro-ônibus;</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rPr>
            </w:pPr>
            <w:r>
              <w:rPr>
                <w:sz w:val="20"/>
                <w:szCs w:val="20"/>
              </w:rPr>
              <w:lastRenderedPageBreak/>
              <w:t>20</w:t>
            </w:r>
          </w:p>
          <w:p w:rsidR="00671C77" w:rsidRDefault="00671C77">
            <w:pPr>
              <w:widowControl w:val="0"/>
              <w:spacing w:after="0"/>
              <w:ind w:right="-1"/>
              <w:jc w:val="center"/>
              <w:rPr>
                <w:sz w:val="20"/>
                <w:szCs w:val="20"/>
              </w:rPr>
            </w:pPr>
            <w:r>
              <w:rPr>
                <w:sz w:val="20"/>
                <w:szCs w:val="20"/>
              </w:rPr>
              <w:t>DIÁRIA</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R$ 49.601,85</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R$ 992.037,00</w:t>
            </w:r>
          </w:p>
        </w:tc>
      </w:tr>
    </w:tbl>
    <w:p w:rsidR="00671C77" w:rsidRDefault="00671C77" w:rsidP="00671C77">
      <w:pPr>
        <w:widowControl w:val="0"/>
        <w:tabs>
          <w:tab w:val="left" w:pos="1102"/>
        </w:tabs>
        <w:spacing w:after="0"/>
        <w:jc w:val="both"/>
        <w:rPr>
          <w:rFonts w:eastAsia="Times New Roman"/>
          <w:b/>
          <w:sz w:val="20"/>
          <w:szCs w:val="20"/>
          <w:lang w:eastAsia="zh-CN"/>
        </w:rPr>
      </w:pPr>
      <w:r>
        <w:rPr>
          <w:b/>
          <w:sz w:val="20"/>
          <w:szCs w:val="20"/>
        </w:rPr>
        <w:lastRenderedPageBreak/>
        <w:t>Valor Estimado do Lote: R$ 992.037,00 (Novecentos e noventa e dois mil e trinta e sete centavos).</w:t>
      </w:r>
    </w:p>
    <w:p w:rsidR="00671C77" w:rsidRDefault="00671C77" w:rsidP="00671C77">
      <w:pPr>
        <w:pStyle w:val="SemEspaamento"/>
        <w:spacing w:after="120"/>
        <w:jc w:val="both"/>
        <w:rPr>
          <w:rFonts w:eastAsia="SimSun" w:cs="Times New Roman"/>
          <w:b/>
          <w:sz w:val="20"/>
          <w:szCs w:val="20"/>
        </w:rPr>
      </w:pPr>
    </w:p>
    <w:p w:rsidR="00671C77" w:rsidRDefault="00671C77" w:rsidP="00671C77">
      <w:pPr>
        <w:widowControl w:val="0"/>
        <w:spacing w:after="0"/>
        <w:jc w:val="center"/>
        <w:rPr>
          <w:b/>
          <w:sz w:val="20"/>
          <w:szCs w:val="20"/>
          <w:lang w:eastAsia="en-US"/>
        </w:rPr>
      </w:pPr>
      <w:r>
        <w:rPr>
          <w:b/>
          <w:sz w:val="20"/>
          <w:szCs w:val="20"/>
          <w:lang w:eastAsia="en-US"/>
        </w:rPr>
        <w:t>LOTE 13</w:t>
      </w:r>
    </w:p>
    <w:tbl>
      <w:tblPr>
        <w:tblW w:w="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827"/>
        <w:gridCol w:w="993"/>
        <w:gridCol w:w="1726"/>
        <w:gridCol w:w="1817"/>
      </w:tblGrid>
      <w:tr w:rsidR="00671C77" w:rsidTr="00671C77">
        <w:trPr>
          <w:trHeight w:val="145"/>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ITEM</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tabs>
                <w:tab w:val="left" w:pos="508"/>
                <w:tab w:val="center" w:pos="1736"/>
              </w:tabs>
              <w:spacing w:after="0"/>
              <w:ind w:right="-1"/>
              <w:rPr>
                <w:b/>
                <w:sz w:val="20"/>
                <w:szCs w:val="20"/>
                <w:lang w:eastAsia="ar-SA"/>
              </w:rPr>
            </w:pPr>
            <w:r>
              <w:rPr>
                <w:b/>
                <w:sz w:val="20"/>
                <w:szCs w:val="20"/>
              </w:rPr>
              <w:tab/>
              <w:t>DA DESCRIÇÃO DO ITEM</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rPr>
            </w:pPr>
            <w:r>
              <w:rPr>
                <w:rFonts w:eastAsia="Times New Roman"/>
                <w:b/>
                <w:bCs/>
                <w:sz w:val="20"/>
                <w:szCs w:val="20"/>
              </w:rPr>
              <w:t>QUANT.</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VALOR M²</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VALOR TOTAL</w:t>
            </w:r>
          </w:p>
        </w:tc>
      </w:tr>
      <w:tr w:rsidR="00671C77" w:rsidTr="00671C77">
        <w:trPr>
          <w:trHeight w:val="358"/>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13</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spacing w:after="0" w:line="360" w:lineRule="auto"/>
              <w:jc w:val="both"/>
              <w:rPr>
                <w:rFonts w:cs="Times New Roman"/>
                <w:b/>
                <w:sz w:val="20"/>
                <w:szCs w:val="20"/>
              </w:rPr>
            </w:pPr>
            <w:r>
              <w:rPr>
                <w:b/>
                <w:sz w:val="20"/>
                <w:szCs w:val="20"/>
              </w:rPr>
              <w:t xml:space="preserve">LOCAÇÃO DE COBERTURA 20 </w:t>
            </w:r>
            <w:proofErr w:type="gramStart"/>
            <w:r>
              <w:rPr>
                <w:b/>
                <w:sz w:val="20"/>
                <w:szCs w:val="20"/>
              </w:rPr>
              <w:t>x</w:t>
            </w:r>
            <w:proofErr w:type="gramEnd"/>
            <w:r>
              <w:rPr>
                <w:b/>
                <w:sz w:val="20"/>
                <w:szCs w:val="20"/>
              </w:rPr>
              <w:t xml:space="preserve"> 50</w:t>
            </w:r>
          </w:p>
          <w:p w:rsidR="00671C77" w:rsidRDefault="00671C77">
            <w:pPr>
              <w:spacing w:after="0" w:line="360" w:lineRule="auto"/>
              <w:jc w:val="both"/>
              <w:rPr>
                <w:sz w:val="20"/>
                <w:szCs w:val="20"/>
              </w:rPr>
            </w:pPr>
            <w:r>
              <w:rPr>
                <w:sz w:val="20"/>
                <w:szCs w:val="20"/>
              </w:rPr>
              <w:lastRenderedPageBreak/>
              <w:t>Requisitos Mínimos:</w:t>
            </w:r>
          </w:p>
          <w:p w:rsidR="00671C77" w:rsidRDefault="00671C77">
            <w:pPr>
              <w:spacing w:after="0" w:line="360" w:lineRule="auto"/>
              <w:jc w:val="both"/>
              <w:rPr>
                <w:sz w:val="20"/>
                <w:szCs w:val="20"/>
              </w:rPr>
            </w:pPr>
            <w:r>
              <w:rPr>
                <w:sz w:val="20"/>
                <w:szCs w:val="20"/>
              </w:rPr>
              <w:t>Para fins de cálculo do tamanho, será levado em consideração a área de cobertura. O tamanho deverá ter 50 (Cinquenta) metros de profundidade, por 20 (vinte) metros de largura (frente), no mínimo 10 (dez) metros de altura (do solo até a cobertura).</w:t>
            </w:r>
          </w:p>
          <w:p w:rsidR="00671C77" w:rsidRDefault="00671C77">
            <w:pPr>
              <w:spacing w:after="0" w:line="360" w:lineRule="auto"/>
              <w:jc w:val="both"/>
              <w:rPr>
                <w:sz w:val="20"/>
                <w:szCs w:val="20"/>
              </w:rPr>
            </w:pPr>
            <w:r>
              <w:rPr>
                <w:sz w:val="20"/>
                <w:szCs w:val="20"/>
              </w:rPr>
              <w:t>Cobertura: Fornecer cobertura da parte superior completa em lona, de modo que a chuva não molhe a parte interna da estrutura. Toda a estrutura deverá ser montada em alumínio ou aço Q30, P30 ou similar, com formado de duas águas.</w:t>
            </w:r>
          </w:p>
          <w:p w:rsidR="00671C77" w:rsidRDefault="00671C77">
            <w:pPr>
              <w:spacing w:after="0" w:line="360" w:lineRule="auto"/>
              <w:jc w:val="both"/>
              <w:rPr>
                <w:sz w:val="20"/>
                <w:szCs w:val="20"/>
              </w:rPr>
            </w:pPr>
            <w:r>
              <w:rPr>
                <w:sz w:val="20"/>
                <w:szCs w:val="20"/>
              </w:rPr>
              <w:t xml:space="preserve">Segurança e Normatização: Fornecer placas de emergência e lâmpadas de emergência nos padrões estabelecidos pelas normas do corpo de bombeiros; 3 (três) extintores ABC 6kg dentro do prazo de validade e lacrado, guarde-reio ao redor, circulando-o; nas estacas e travas, possuir equipamento adequado para segurança </w:t>
            </w:r>
            <w:proofErr w:type="gramStart"/>
            <w:r>
              <w:rPr>
                <w:sz w:val="20"/>
                <w:szCs w:val="20"/>
              </w:rPr>
              <w:t>contra choques</w:t>
            </w:r>
            <w:proofErr w:type="gramEnd"/>
            <w:r>
              <w:rPr>
                <w:sz w:val="20"/>
                <w:szCs w:val="20"/>
              </w:rPr>
              <w:t xml:space="preserve"> físicos (ex. pneus);</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rPr>
            </w:pPr>
            <w:r>
              <w:rPr>
                <w:sz w:val="20"/>
                <w:szCs w:val="20"/>
              </w:rPr>
              <w:lastRenderedPageBreak/>
              <w:t>10</w:t>
            </w:r>
          </w:p>
          <w:p w:rsidR="00671C77" w:rsidRDefault="00671C77">
            <w:pPr>
              <w:widowControl w:val="0"/>
              <w:spacing w:after="0"/>
              <w:ind w:right="-1"/>
              <w:jc w:val="center"/>
              <w:rPr>
                <w:sz w:val="20"/>
                <w:szCs w:val="20"/>
              </w:rPr>
            </w:pPr>
            <w:r>
              <w:rPr>
                <w:sz w:val="20"/>
                <w:szCs w:val="20"/>
              </w:rPr>
              <w:t>DIÁRIA</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R$ 67.630,00</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R$ 675.300,00</w:t>
            </w:r>
          </w:p>
        </w:tc>
      </w:tr>
    </w:tbl>
    <w:p w:rsidR="00671C77" w:rsidRDefault="00671C77" w:rsidP="00671C77">
      <w:pPr>
        <w:widowControl w:val="0"/>
        <w:tabs>
          <w:tab w:val="left" w:pos="1102"/>
        </w:tabs>
        <w:spacing w:after="0"/>
        <w:jc w:val="both"/>
        <w:rPr>
          <w:rFonts w:eastAsia="Times New Roman"/>
          <w:b/>
          <w:sz w:val="20"/>
          <w:szCs w:val="20"/>
          <w:lang w:eastAsia="zh-CN"/>
        </w:rPr>
      </w:pPr>
      <w:r>
        <w:rPr>
          <w:b/>
          <w:sz w:val="20"/>
          <w:szCs w:val="20"/>
        </w:rPr>
        <w:t>Valor Estimado do Lote: R$ 675.300,00 (Seiscentos e setenta e cinco mil e trezentos reais).</w:t>
      </w:r>
    </w:p>
    <w:p w:rsidR="002922D2" w:rsidRDefault="002922D2" w:rsidP="00671C77">
      <w:pPr>
        <w:widowControl w:val="0"/>
        <w:spacing w:after="0"/>
        <w:jc w:val="center"/>
        <w:rPr>
          <w:b/>
          <w:sz w:val="20"/>
          <w:szCs w:val="20"/>
          <w:lang w:eastAsia="en-US"/>
        </w:rPr>
      </w:pPr>
    </w:p>
    <w:p w:rsidR="00671C77" w:rsidRDefault="00671C77" w:rsidP="00671C77">
      <w:pPr>
        <w:widowControl w:val="0"/>
        <w:spacing w:after="0"/>
        <w:jc w:val="center"/>
        <w:rPr>
          <w:rFonts w:eastAsia="SimSun"/>
          <w:b/>
          <w:sz w:val="20"/>
          <w:szCs w:val="20"/>
          <w:lang w:eastAsia="en-US"/>
        </w:rPr>
      </w:pPr>
      <w:r>
        <w:rPr>
          <w:b/>
          <w:sz w:val="20"/>
          <w:szCs w:val="20"/>
          <w:lang w:eastAsia="en-US"/>
        </w:rPr>
        <w:t>LOTE 14</w:t>
      </w:r>
    </w:p>
    <w:tbl>
      <w:tblPr>
        <w:tblW w:w="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827"/>
        <w:gridCol w:w="993"/>
        <w:gridCol w:w="1726"/>
        <w:gridCol w:w="1817"/>
      </w:tblGrid>
      <w:tr w:rsidR="00671C77" w:rsidTr="00671C77">
        <w:trPr>
          <w:trHeight w:val="145"/>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ITEM</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tabs>
                <w:tab w:val="left" w:pos="508"/>
                <w:tab w:val="center" w:pos="1736"/>
              </w:tabs>
              <w:spacing w:after="0"/>
              <w:ind w:right="-1"/>
              <w:rPr>
                <w:b/>
                <w:sz w:val="20"/>
                <w:szCs w:val="20"/>
                <w:lang w:eastAsia="ar-SA"/>
              </w:rPr>
            </w:pPr>
            <w:r>
              <w:rPr>
                <w:b/>
                <w:sz w:val="20"/>
                <w:szCs w:val="20"/>
              </w:rPr>
              <w:tab/>
              <w:t>DA DESCRIÇÃO DO ITEM</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rPr>
            </w:pPr>
            <w:r>
              <w:rPr>
                <w:rFonts w:eastAsia="Times New Roman"/>
                <w:b/>
                <w:bCs/>
                <w:sz w:val="20"/>
                <w:szCs w:val="20"/>
              </w:rPr>
              <w:t>QUANT.</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VALOR M²</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VALOR TOTAL</w:t>
            </w:r>
          </w:p>
        </w:tc>
      </w:tr>
      <w:tr w:rsidR="00671C77" w:rsidTr="00671C77">
        <w:trPr>
          <w:trHeight w:val="358"/>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14</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spacing w:after="0" w:line="360" w:lineRule="auto"/>
              <w:jc w:val="both"/>
              <w:rPr>
                <w:rFonts w:cs="Times New Roman"/>
                <w:b/>
                <w:sz w:val="20"/>
                <w:szCs w:val="20"/>
              </w:rPr>
            </w:pPr>
            <w:r>
              <w:rPr>
                <w:b/>
                <w:sz w:val="20"/>
                <w:szCs w:val="20"/>
                <w:highlight w:val="yellow"/>
              </w:rPr>
              <w:t>LOCAÇÃO DE SOM ACIMA DE 5.000 PESSOAS</w:t>
            </w:r>
            <w:r>
              <w:rPr>
                <w:b/>
                <w:sz w:val="20"/>
                <w:szCs w:val="20"/>
              </w:rPr>
              <w:t xml:space="preserve"> </w:t>
            </w:r>
          </w:p>
          <w:p w:rsidR="00671C77" w:rsidRDefault="00671C77">
            <w:pPr>
              <w:spacing w:after="0" w:line="360" w:lineRule="auto"/>
              <w:jc w:val="both"/>
              <w:rPr>
                <w:sz w:val="20"/>
                <w:szCs w:val="20"/>
              </w:rPr>
            </w:pPr>
            <w:r>
              <w:rPr>
                <w:sz w:val="20"/>
                <w:szCs w:val="20"/>
              </w:rPr>
              <w:t>Requisitos Mínimos:</w:t>
            </w:r>
          </w:p>
          <w:p w:rsidR="00671C77" w:rsidRDefault="00671C77">
            <w:pPr>
              <w:spacing w:after="0" w:line="360" w:lineRule="auto"/>
              <w:jc w:val="both"/>
              <w:rPr>
                <w:sz w:val="20"/>
                <w:szCs w:val="20"/>
              </w:rPr>
            </w:pPr>
            <w:r>
              <w:rPr>
                <w:sz w:val="20"/>
                <w:szCs w:val="20"/>
              </w:rPr>
              <w:t xml:space="preserve">Som: 8 (dois) graves de 700w de potência com 2 (dois) alto-falantes de 18’’; 16 (duas) </w:t>
            </w:r>
            <w:proofErr w:type="spellStart"/>
            <w:r>
              <w:rPr>
                <w:sz w:val="20"/>
                <w:szCs w:val="20"/>
              </w:rPr>
              <w:t>lines</w:t>
            </w:r>
            <w:proofErr w:type="spellEnd"/>
            <w:r>
              <w:rPr>
                <w:sz w:val="20"/>
                <w:szCs w:val="20"/>
              </w:rPr>
              <w:t xml:space="preserve"> com 2 (dois) Alto falantes 10" para frequência média-baixa, 2 (dois) Alto Falantes 6" para frequência média-alta e 2 (dois) Driver 1" com guia de ondas para </w:t>
            </w:r>
            <w:r>
              <w:rPr>
                <w:sz w:val="20"/>
                <w:szCs w:val="20"/>
              </w:rPr>
              <w:lastRenderedPageBreak/>
              <w:t xml:space="preserve">agudos; 1 (uma) mesa de som digital com no mínimo 48 canais; 4 (quatro) monitor SM400; </w:t>
            </w:r>
            <w:proofErr w:type="spellStart"/>
            <w:r>
              <w:rPr>
                <w:sz w:val="20"/>
                <w:szCs w:val="20"/>
              </w:rPr>
              <w:t>fornecer</w:t>
            </w:r>
            <w:proofErr w:type="spellEnd"/>
            <w:r>
              <w:rPr>
                <w:sz w:val="20"/>
                <w:szCs w:val="20"/>
              </w:rPr>
              <w:t xml:space="preserve"> no mínimo 20 (cinco) microfones de voz com ou sem fio com qualidade similar a marca SHURE ou superior; 6 microfone auricular com qualidade similar à da marca SUNNHEISER ou superior; </w:t>
            </w:r>
            <w:proofErr w:type="spellStart"/>
            <w:r>
              <w:rPr>
                <w:sz w:val="20"/>
                <w:szCs w:val="20"/>
              </w:rPr>
              <w:t>fornecer</w:t>
            </w:r>
            <w:proofErr w:type="spellEnd"/>
            <w:r>
              <w:rPr>
                <w:sz w:val="20"/>
                <w:szCs w:val="20"/>
              </w:rPr>
              <w:t xml:space="preserve"> no mínimo 5 (cinco) pedestais com cachimbo para microfone; 1 (um) kit completo de microfone para bateria, sendo no mínimo microfones 7 (sete); 2 (duas) caixas ativas de no mínimo 200w ou similares para uso como retorno de som;</w:t>
            </w:r>
          </w:p>
          <w:p w:rsidR="00671C77" w:rsidRDefault="00671C77">
            <w:pPr>
              <w:pStyle w:val="PargrafodaLista"/>
              <w:widowControl w:val="0"/>
              <w:spacing w:line="276" w:lineRule="auto"/>
              <w:ind w:left="0"/>
              <w:jc w:val="both"/>
              <w:rPr>
                <w:b/>
                <w:sz w:val="20"/>
                <w:szCs w:val="20"/>
              </w:rPr>
            </w:pPr>
            <w:r>
              <w:rPr>
                <w:sz w:val="20"/>
                <w:szCs w:val="20"/>
              </w:rPr>
              <w:t>Instrumento: 1 (um) tapete para bateria; 1 (um) corpo de bateria, incluindo bumbo, tons, banco e ferragens; 3 (três) ou mais extensões de energia tipo filtro de linha com 3 tomadas à disposição dos artistas para uso no palco; 1 (um) cubo para contrabaixo mínimo de 400w.</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rFonts w:cs="Times New Roman"/>
                <w:sz w:val="20"/>
                <w:szCs w:val="20"/>
              </w:rPr>
            </w:pPr>
            <w:r>
              <w:rPr>
                <w:sz w:val="20"/>
                <w:szCs w:val="20"/>
              </w:rPr>
              <w:lastRenderedPageBreak/>
              <w:t>15</w:t>
            </w:r>
          </w:p>
          <w:p w:rsidR="00671C77" w:rsidRDefault="00671C77">
            <w:pPr>
              <w:widowControl w:val="0"/>
              <w:spacing w:after="0"/>
              <w:ind w:right="-1"/>
              <w:jc w:val="center"/>
              <w:rPr>
                <w:sz w:val="20"/>
                <w:szCs w:val="20"/>
              </w:rPr>
            </w:pPr>
            <w:r>
              <w:rPr>
                <w:sz w:val="20"/>
                <w:szCs w:val="20"/>
              </w:rPr>
              <w:t>DIÁRIA</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R$ 26.407,03</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R$ 396.105,45</w:t>
            </w:r>
          </w:p>
        </w:tc>
      </w:tr>
    </w:tbl>
    <w:p w:rsidR="00671C77" w:rsidRDefault="00671C77" w:rsidP="00671C77">
      <w:pPr>
        <w:widowControl w:val="0"/>
        <w:tabs>
          <w:tab w:val="left" w:pos="1102"/>
        </w:tabs>
        <w:spacing w:after="0"/>
        <w:jc w:val="both"/>
        <w:rPr>
          <w:rFonts w:eastAsia="Times New Roman"/>
          <w:b/>
          <w:sz w:val="20"/>
          <w:szCs w:val="20"/>
          <w:lang w:eastAsia="zh-CN"/>
        </w:rPr>
      </w:pPr>
      <w:r>
        <w:rPr>
          <w:b/>
          <w:sz w:val="20"/>
          <w:szCs w:val="20"/>
        </w:rPr>
        <w:t>Valor Estimado do Lote: R$ 396.105,45 (Trezentos e noventa e seis mil, cento e cinco reais e quarenta e cinco centavos).</w:t>
      </w:r>
    </w:p>
    <w:p w:rsidR="00671C77" w:rsidRDefault="00671C77" w:rsidP="00671C77">
      <w:pPr>
        <w:widowControl w:val="0"/>
        <w:spacing w:after="0"/>
        <w:jc w:val="center"/>
        <w:rPr>
          <w:rFonts w:eastAsia="SimSun"/>
          <w:b/>
          <w:sz w:val="20"/>
          <w:szCs w:val="20"/>
          <w:lang w:eastAsia="en-US"/>
        </w:rPr>
      </w:pPr>
      <w:r>
        <w:rPr>
          <w:b/>
          <w:sz w:val="20"/>
          <w:szCs w:val="20"/>
          <w:lang w:eastAsia="en-US"/>
        </w:rPr>
        <w:t>LOTE 15</w:t>
      </w:r>
    </w:p>
    <w:tbl>
      <w:tblPr>
        <w:tblW w:w="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827"/>
        <w:gridCol w:w="993"/>
        <w:gridCol w:w="1726"/>
        <w:gridCol w:w="1817"/>
      </w:tblGrid>
      <w:tr w:rsidR="00671C77" w:rsidTr="00671C77">
        <w:trPr>
          <w:trHeight w:val="145"/>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ITEM</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tabs>
                <w:tab w:val="left" w:pos="508"/>
                <w:tab w:val="center" w:pos="1736"/>
              </w:tabs>
              <w:spacing w:after="0"/>
              <w:ind w:right="-1"/>
              <w:rPr>
                <w:b/>
                <w:sz w:val="20"/>
                <w:szCs w:val="20"/>
                <w:lang w:eastAsia="ar-SA"/>
              </w:rPr>
            </w:pPr>
            <w:r>
              <w:rPr>
                <w:b/>
                <w:sz w:val="20"/>
                <w:szCs w:val="20"/>
              </w:rPr>
              <w:tab/>
              <w:t>DA DESCRIÇÃO DO ITEM</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rPr>
            </w:pPr>
            <w:r>
              <w:rPr>
                <w:rFonts w:eastAsia="Times New Roman"/>
                <w:b/>
                <w:bCs/>
                <w:sz w:val="20"/>
                <w:szCs w:val="20"/>
              </w:rPr>
              <w:t>QUANT.</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VALOR M²</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VALOR TOTAL</w:t>
            </w:r>
          </w:p>
        </w:tc>
      </w:tr>
      <w:tr w:rsidR="00671C77" w:rsidTr="00671C77">
        <w:trPr>
          <w:trHeight w:val="358"/>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15</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spacing w:after="0" w:line="360" w:lineRule="auto"/>
              <w:jc w:val="both"/>
              <w:rPr>
                <w:rFonts w:cs="Times New Roman"/>
                <w:b/>
                <w:sz w:val="20"/>
                <w:szCs w:val="20"/>
              </w:rPr>
            </w:pPr>
            <w:r>
              <w:rPr>
                <w:b/>
                <w:sz w:val="20"/>
                <w:szCs w:val="20"/>
                <w:highlight w:val="yellow"/>
              </w:rPr>
              <w:t>LOCAÇÃO DE LUZ TIPO ACIMA DE 5.000 PESSOAS</w:t>
            </w:r>
            <w:r>
              <w:rPr>
                <w:b/>
                <w:sz w:val="20"/>
                <w:szCs w:val="20"/>
              </w:rPr>
              <w:t xml:space="preserve"> </w:t>
            </w:r>
          </w:p>
          <w:p w:rsidR="00671C77" w:rsidRDefault="00671C77">
            <w:pPr>
              <w:spacing w:after="0" w:line="360" w:lineRule="auto"/>
              <w:jc w:val="both"/>
              <w:rPr>
                <w:sz w:val="20"/>
                <w:szCs w:val="20"/>
              </w:rPr>
            </w:pPr>
            <w:r>
              <w:rPr>
                <w:sz w:val="20"/>
                <w:szCs w:val="20"/>
              </w:rPr>
              <w:t xml:space="preserve">Iluminação: Fornecer no mínimo estrutura de treliça de aço ou alumínio com tamanho Q25, mínimo de 3,5 metros de altura em formato de gol; 8 (oito) canhões </w:t>
            </w:r>
            <w:proofErr w:type="spellStart"/>
            <w:r>
              <w:rPr>
                <w:sz w:val="20"/>
                <w:szCs w:val="20"/>
              </w:rPr>
              <w:t>ParLed</w:t>
            </w:r>
            <w:proofErr w:type="spellEnd"/>
            <w:r>
              <w:rPr>
                <w:sz w:val="20"/>
                <w:szCs w:val="20"/>
              </w:rPr>
              <w:t xml:space="preserve"> RGBW; 1 (uma) mesa de luz; 1 (um) rack; 1 (uma) máquina de fumaça com fluído para no mínimo 3 horas de ação.</w:t>
            </w:r>
          </w:p>
          <w:p w:rsidR="00671C77" w:rsidRDefault="00671C77">
            <w:pPr>
              <w:pStyle w:val="PargrafodaLista"/>
              <w:widowControl w:val="0"/>
              <w:spacing w:line="276" w:lineRule="auto"/>
              <w:ind w:left="0"/>
              <w:jc w:val="both"/>
              <w:rPr>
                <w:b/>
                <w:sz w:val="20"/>
                <w:szCs w:val="20"/>
              </w:rPr>
            </w:pPr>
            <w:r>
              <w:rPr>
                <w:sz w:val="20"/>
                <w:szCs w:val="20"/>
              </w:rPr>
              <w:t xml:space="preserve">Parte Técnica: Fornecer funcionários técnicos devidamente identificado para realização da parte técnica e operacional dos equipamentos, bem como o auxílio aos </w:t>
            </w:r>
            <w:r>
              <w:rPr>
                <w:sz w:val="20"/>
                <w:szCs w:val="20"/>
              </w:rPr>
              <w:lastRenderedPageBreak/>
              <w:t>artistas, estes funcionários deverão permanecer durante toda a realização do evento.</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rFonts w:cs="Times New Roman"/>
                <w:sz w:val="20"/>
                <w:szCs w:val="20"/>
              </w:rPr>
            </w:pPr>
            <w:r>
              <w:rPr>
                <w:sz w:val="20"/>
                <w:szCs w:val="20"/>
              </w:rPr>
              <w:lastRenderedPageBreak/>
              <w:t>15</w:t>
            </w:r>
          </w:p>
          <w:p w:rsidR="00671C77" w:rsidRDefault="00671C77">
            <w:pPr>
              <w:widowControl w:val="0"/>
              <w:spacing w:after="0"/>
              <w:ind w:right="-1"/>
              <w:jc w:val="center"/>
              <w:rPr>
                <w:sz w:val="20"/>
                <w:szCs w:val="20"/>
              </w:rPr>
            </w:pPr>
            <w:r>
              <w:rPr>
                <w:sz w:val="20"/>
                <w:szCs w:val="20"/>
              </w:rPr>
              <w:t>DIÁRIA</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R$ 26.130,00</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R$ 391.950,00</w:t>
            </w:r>
          </w:p>
        </w:tc>
      </w:tr>
    </w:tbl>
    <w:p w:rsidR="00671C77" w:rsidRDefault="00671C77" w:rsidP="00671C77">
      <w:pPr>
        <w:widowControl w:val="0"/>
        <w:tabs>
          <w:tab w:val="left" w:pos="1102"/>
        </w:tabs>
        <w:spacing w:after="0"/>
        <w:jc w:val="both"/>
        <w:rPr>
          <w:rFonts w:eastAsia="Times New Roman"/>
          <w:b/>
          <w:sz w:val="20"/>
          <w:szCs w:val="20"/>
          <w:lang w:eastAsia="zh-CN"/>
        </w:rPr>
      </w:pPr>
      <w:r>
        <w:rPr>
          <w:b/>
          <w:sz w:val="20"/>
          <w:szCs w:val="20"/>
        </w:rPr>
        <w:t>Valor Estimado do Lote: R$ 391.950,00 (Trezentos e noventa e um mil e novecentos e cinquenta reais).</w:t>
      </w:r>
    </w:p>
    <w:p w:rsidR="002922D2" w:rsidRDefault="002922D2" w:rsidP="00671C77">
      <w:pPr>
        <w:widowControl w:val="0"/>
        <w:spacing w:after="0"/>
        <w:jc w:val="center"/>
        <w:rPr>
          <w:b/>
          <w:sz w:val="20"/>
          <w:szCs w:val="20"/>
          <w:lang w:eastAsia="en-US"/>
        </w:rPr>
      </w:pPr>
    </w:p>
    <w:p w:rsidR="00671C77" w:rsidRDefault="00671C77" w:rsidP="00671C77">
      <w:pPr>
        <w:widowControl w:val="0"/>
        <w:spacing w:after="0"/>
        <w:jc w:val="center"/>
        <w:rPr>
          <w:rFonts w:eastAsia="SimSun"/>
          <w:b/>
          <w:sz w:val="20"/>
          <w:szCs w:val="20"/>
          <w:lang w:eastAsia="en-US"/>
        </w:rPr>
      </w:pPr>
      <w:r>
        <w:rPr>
          <w:b/>
          <w:sz w:val="20"/>
          <w:szCs w:val="20"/>
          <w:lang w:eastAsia="en-US"/>
        </w:rPr>
        <w:t>LOTE 16</w:t>
      </w:r>
    </w:p>
    <w:tbl>
      <w:tblPr>
        <w:tblW w:w="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827"/>
        <w:gridCol w:w="993"/>
        <w:gridCol w:w="1726"/>
        <w:gridCol w:w="1817"/>
      </w:tblGrid>
      <w:tr w:rsidR="00671C77" w:rsidTr="00671C77">
        <w:trPr>
          <w:trHeight w:val="145"/>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ITEM</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tabs>
                <w:tab w:val="left" w:pos="508"/>
                <w:tab w:val="center" w:pos="1736"/>
              </w:tabs>
              <w:spacing w:after="0"/>
              <w:ind w:right="-1"/>
              <w:rPr>
                <w:b/>
                <w:sz w:val="20"/>
                <w:szCs w:val="20"/>
                <w:lang w:eastAsia="ar-SA"/>
              </w:rPr>
            </w:pPr>
            <w:r>
              <w:rPr>
                <w:b/>
                <w:sz w:val="20"/>
                <w:szCs w:val="20"/>
              </w:rPr>
              <w:tab/>
              <w:t>DA DESCRIÇÃO DO ITEM</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rPr>
            </w:pPr>
            <w:r>
              <w:rPr>
                <w:rFonts w:eastAsia="Times New Roman"/>
                <w:b/>
                <w:bCs/>
                <w:sz w:val="20"/>
                <w:szCs w:val="20"/>
              </w:rPr>
              <w:t>QUANT.</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VALOR M²</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VALOR TOTAL</w:t>
            </w:r>
          </w:p>
        </w:tc>
      </w:tr>
      <w:tr w:rsidR="00671C77" w:rsidTr="00671C77">
        <w:trPr>
          <w:trHeight w:val="358"/>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16</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spacing w:after="0" w:line="360" w:lineRule="auto"/>
              <w:jc w:val="both"/>
              <w:rPr>
                <w:rFonts w:cs="Times New Roman"/>
                <w:b/>
                <w:sz w:val="20"/>
                <w:szCs w:val="20"/>
              </w:rPr>
            </w:pPr>
            <w:r>
              <w:rPr>
                <w:b/>
                <w:sz w:val="20"/>
                <w:szCs w:val="20"/>
                <w:highlight w:val="yellow"/>
              </w:rPr>
              <w:t>LOCAÇÃO DE SOM ACIMA DE 10.000 PESSOAS</w:t>
            </w:r>
          </w:p>
          <w:p w:rsidR="00671C77" w:rsidRDefault="00671C77">
            <w:pPr>
              <w:spacing w:after="0" w:line="360" w:lineRule="auto"/>
              <w:jc w:val="both"/>
              <w:rPr>
                <w:sz w:val="20"/>
                <w:szCs w:val="20"/>
              </w:rPr>
            </w:pPr>
            <w:r>
              <w:rPr>
                <w:sz w:val="20"/>
                <w:szCs w:val="20"/>
              </w:rPr>
              <w:t>Requisitos Mínimos:</w:t>
            </w:r>
          </w:p>
          <w:p w:rsidR="00671C77" w:rsidRDefault="00671C77">
            <w:pPr>
              <w:spacing w:after="0" w:line="360" w:lineRule="auto"/>
              <w:jc w:val="both"/>
              <w:rPr>
                <w:sz w:val="20"/>
                <w:szCs w:val="20"/>
              </w:rPr>
            </w:pPr>
            <w:r>
              <w:rPr>
                <w:sz w:val="20"/>
                <w:szCs w:val="20"/>
              </w:rPr>
              <w:t>GERENCIAMENTO DE SISTEMAS – P.A</w:t>
            </w:r>
          </w:p>
          <w:p w:rsidR="00671C77" w:rsidRDefault="00671C77">
            <w:pPr>
              <w:spacing w:after="0" w:line="360" w:lineRule="auto"/>
              <w:jc w:val="both"/>
              <w:rPr>
                <w:sz w:val="20"/>
                <w:szCs w:val="20"/>
              </w:rPr>
            </w:pPr>
            <w:r>
              <w:rPr>
                <w:sz w:val="20"/>
                <w:szCs w:val="20"/>
              </w:rPr>
              <w:t>01 (um) console digital, com no mínimo 48 canais, devendo ser semelhante ou melhor aos modelos: AVID MIX S6L, DIGICO SD8, SD10, SD12, QUANTUM 225 ou 338, PM7 OU PM10.</w:t>
            </w:r>
          </w:p>
          <w:p w:rsidR="00671C77" w:rsidRDefault="00671C77">
            <w:pPr>
              <w:spacing w:after="0" w:line="360" w:lineRule="auto"/>
              <w:jc w:val="both"/>
              <w:rPr>
                <w:sz w:val="20"/>
                <w:szCs w:val="20"/>
              </w:rPr>
            </w:pPr>
            <w:r>
              <w:rPr>
                <w:sz w:val="20"/>
                <w:szCs w:val="20"/>
              </w:rPr>
              <w:t>02 (dois) Gerenciador de PA com três vias estéreo;</w:t>
            </w:r>
          </w:p>
          <w:p w:rsidR="00671C77" w:rsidRDefault="00671C77">
            <w:pPr>
              <w:spacing w:after="0" w:line="360" w:lineRule="auto"/>
              <w:jc w:val="both"/>
              <w:rPr>
                <w:sz w:val="20"/>
                <w:szCs w:val="20"/>
              </w:rPr>
            </w:pPr>
            <w:r>
              <w:rPr>
                <w:sz w:val="20"/>
                <w:szCs w:val="20"/>
              </w:rPr>
              <w:t>01 (um) Sistema de comunicação: P.A/MONITOR.</w:t>
            </w:r>
          </w:p>
          <w:p w:rsidR="00671C77" w:rsidRDefault="00671C77">
            <w:pPr>
              <w:spacing w:after="0" w:line="360" w:lineRule="auto"/>
              <w:jc w:val="both"/>
              <w:rPr>
                <w:sz w:val="20"/>
                <w:szCs w:val="20"/>
              </w:rPr>
            </w:pPr>
            <w:r>
              <w:rPr>
                <w:sz w:val="20"/>
                <w:szCs w:val="20"/>
              </w:rPr>
              <w:t>02 (dois</w:t>
            </w:r>
            <w:proofErr w:type="gramStart"/>
            <w:r>
              <w:rPr>
                <w:sz w:val="20"/>
                <w:szCs w:val="20"/>
              </w:rPr>
              <w:t>) Isoladores</w:t>
            </w:r>
            <w:proofErr w:type="gramEnd"/>
            <w:r>
              <w:rPr>
                <w:sz w:val="20"/>
                <w:szCs w:val="20"/>
              </w:rPr>
              <w:t xml:space="preserve"> (WHIRLWIND ou EAM);</w:t>
            </w:r>
          </w:p>
          <w:p w:rsidR="00671C77" w:rsidRDefault="00671C77">
            <w:pPr>
              <w:spacing w:after="0" w:line="360" w:lineRule="auto"/>
              <w:jc w:val="both"/>
              <w:rPr>
                <w:sz w:val="20"/>
                <w:szCs w:val="20"/>
              </w:rPr>
            </w:pPr>
            <w:r>
              <w:rPr>
                <w:sz w:val="20"/>
                <w:szCs w:val="20"/>
              </w:rPr>
              <w:t>01 (um) processador de sistema digital, estéreo, com 02 entradas e 08 saídas;</w:t>
            </w:r>
          </w:p>
          <w:p w:rsidR="00671C77" w:rsidRDefault="00671C77">
            <w:pPr>
              <w:spacing w:after="0" w:line="360" w:lineRule="auto"/>
              <w:jc w:val="both"/>
              <w:rPr>
                <w:sz w:val="20"/>
                <w:szCs w:val="20"/>
              </w:rPr>
            </w:pPr>
            <w:r>
              <w:rPr>
                <w:sz w:val="20"/>
                <w:szCs w:val="20"/>
              </w:rPr>
              <w:t xml:space="preserve">01 (um) Notebook para </w:t>
            </w:r>
            <w:proofErr w:type="spellStart"/>
            <w:r>
              <w:rPr>
                <w:sz w:val="20"/>
                <w:szCs w:val="20"/>
              </w:rPr>
              <w:t>cd</w:t>
            </w:r>
            <w:proofErr w:type="spellEnd"/>
            <w:r>
              <w:rPr>
                <w:sz w:val="20"/>
                <w:szCs w:val="20"/>
              </w:rPr>
              <w:t xml:space="preserve"> e mp3;</w:t>
            </w:r>
          </w:p>
          <w:p w:rsidR="00671C77" w:rsidRDefault="00671C77">
            <w:pPr>
              <w:spacing w:after="0" w:line="360" w:lineRule="auto"/>
              <w:jc w:val="both"/>
              <w:rPr>
                <w:sz w:val="20"/>
                <w:szCs w:val="20"/>
              </w:rPr>
            </w:pPr>
            <w:r>
              <w:rPr>
                <w:sz w:val="20"/>
                <w:szCs w:val="20"/>
              </w:rPr>
              <w:t>01 Amplificador de Fones 08 vias;</w:t>
            </w:r>
          </w:p>
          <w:p w:rsidR="00671C77" w:rsidRDefault="00671C77">
            <w:pPr>
              <w:spacing w:after="0" w:line="360" w:lineRule="auto"/>
              <w:jc w:val="both"/>
              <w:rPr>
                <w:sz w:val="20"/>
                <w:szCs w:val="20"/>
              </w:rPr>
            </w:pPr>
            <w:r>
              <w:rPr>
                <w:sz w:val="20"/>
                <w:szCs w:val="20"/>
              </w:rPr>
              <w:t>EQUIPAMENTOS - MAIN P.A</w:t>
            </w:r>
          </w:p>
          <w:p w:rsidR="00671C77" w:rsidRDefault="00671C77">
            <w:pPr>
              <w:spacing w:after="0" w:line="360" w:lineRule="auto"/>
              <w:jc w:val="both"/>
              <w:rPr>
                <w:sz w:val="20"/>
                <w:szCs w:val="20"/>
              </w:rPr>
            </w:pPr>
            <w:r>
              <w:rPr>
                <w:sz w:val="20"/>
                <w:szCs w:val="20"/>
              </w:rPr>
              <w:t>08 (oito) Caixas de grave dupla 2.000 watts RMS cada, montadas a frente do palco;</w:t>
            </w:r>
          </w:p>
          <w:p w:rsidR="00671C77" w:rsidRDefault="00671C77">
            <w:pPr>
              <w:spacing w:after="0" w:line="360" w:lineRule="auto"/>
              <w:jc w:val="both"/>
              <w:rPr>
                <w:sz w:val="20"/>
                <w:szCs w:val="20"/>
              </w:rPr>
            </w:pPr>
            <w:r>
              <w:rPr>
                <w:sz w:val="20"/>
                <w:szCs w:val="20"/>
              </w:rPr>
              <w:t xml:space="preserve">16 (dezesseis) Caixas </w:t>
            </w:r>
            <w:proofErr w:type="spellStart"/>
            <w:r>
              <w:rPr>
                <w:sz w:val="20"/>
                <w:szCs w:val="20"/>
              </w:rPr>
              <w:t>line</w:t>
            </w:r>
            <w:proofErr w:type="spellEnd"/>
            <w:r>
              <w:rPr>
                <w:sz w:val="20"/>
                <w:szCs w:val="20"/>
              </w:rPr>
              <w:t xml:space="preserve"> </w:t>
            </w:r>
            <w:proofErr w:type="spellStart"/>
            <w:r>
              <w:rPr>
                <w:sz w:val="20"/>
                <w:szCs w:val="20"/>
              </w:rPr>
              <w:t>array</w:t>
            </w:r>
            <w:proofErr w:type="spellEnd"/>
            <w:r>
              <w:rPr>
                <w:sz w:val="20"/>
                <w:szCs w:val="20"/>
              </w:rPr>
              <w:t xml:space="preserve"> 02 ou 03 vias de 800 watts RMS cada com sistema FLY, sendo 08 (oito) por lado do palco;</w:t>
            </w:r>
          </w:p>
          <w:p w:rsidR="00671C77" w:rsidRDefault="00671C77">
            <w:pPr>
              <w:spacing w:after="0" w:line="360" w:lineRule="auto"/>
              <w:jc w:val="both"/>
              <w:rPr>
                <w:sz w:val="20"/>
                <w:szCs w:val="20"/>
              </w:rPr>
            </w:pPr>
            <w:r>
              <w:rPr>
                <w:sz w:val="20"/>
                <w:szCs w:val="20"/>
              </w:rPr>
              <w:t>EQUIPAMENTOS – OUT FILL</w:t>
            </w:r>
          </w:p>
          <w:p w:rsidR="00671C77" w:rsidRDefault="00671C77">
            <w:pPr>
              <w:spacing w:after="0" w:line="360" w:lineRule="auto"/>
              <w:jc w:val="both"/>
              <w:rPr>
                <w:sz w:val="20"/>
                <w:szCs w:val="20"/>
              </w:rPr>
            </w:pPr>
            <w:r>
              <w:rPr>
                <w:sz w:val="20"/>
                <w:szCs w:val="20"/>
              </w:rPr>
              <w:t xml:space="preserve">12 (doze) Caixas </w:t>
            </w:r>
            <w:proofErr w:type="spellStart"/>
            <w:r>
              <w:rPr>
                <w:sz w:val="20"/>
                <w:szCs w:val="20"/>
              </w:rPr>
              <w:t>line</w:t>
            </w:r>
            <w:proofErr w:type="spellEnd"/>
            <w:r>
              <w:rPr>
                <w:sz w:val="20"/>
                <w:szCs w:val="20"/>
              </w:rPr>
              <w:t xml:space="preserve"> </w:t>
            </w:r>
            <w:proofErr w:type="spellStart"/>
            <w:r>
              <w:rPr>
                <w:sz w:val="20"/>
                <w:szCs w:val="20"/>
              </w:rPr>
              <w:t>array</w:t>
            </w:r>
            <w:proofErr w:type="spellEnd"/>
            <w:r>
              <w:rPr>
                <w:sz w:val="20"/>
                <w:szCs w:val="20"/>
              </w:rPr>
              <w:t xml:space="preserve"> 02 ou 03 vias de 800 watts RMS cada com sistema FLY, sendo 06 (seis) por lado do palco;</w:t>
            </w:r>
          </w:p>
          <w:p w:rsidR="00671C77" w:rsidRDefault="00671C77">
            <w:pPr>
              <w:spacing w:after="0" w:line="360" w:lineRule="auto"/>
              <w:jc w:val="both"/>
              <w:rPr>
                <w:sz w:val="20"/>
                <w:szCs w:val="20"/>
              </w:rPr>
            </w:pPr>
            <w:r>
              <w:rPr>
                <w:sz w:val="20"/>
                <w:szCs w:val="20"/>
              </w:rPr>
              <w:lastRenderedPageBreak/>
              <w:t>GERENCIAMENTO DE SISTEMAS – MONITOR</w:t>
            </w:r>
          </w:p>
          <w:p w:rsidR="00671C77" w:rsidRDefault="00671C77">
            <w:pPr>
              <w:spacing w:after="0" w:line="360" w:lineRule="auto"/>
              <w:jc w:val="both"/>
              <w:rPr>
                <w:sz w:val="20"/>
                <w:szCs w:val="20"/>
              </w:rPr>
            </w:pPr>
            <w:r>
              <w:rPr>
                <w:sz w:val="20"/>
                <w:szCs w:val="20"/>
              </w:rPr>
              <w:t>01 (um) console digital com no mínimo 48 canais, devendo ser semelhante ou melhor aos modelos: YAMAHA PM5D-RH, CL5 COM 2 RIO3224-D2;</w:t>
            </w:r>
          </w:p>
          <w:p w:rsidR="00671C77" w:rsidRDefault="00671C77">
            <w:pPr>
              <w:spacing w:after="0" w:line="360" w:lineRule="auto"/>
              <w:jc w:val="both"/>
              <w:rPr>
                <w:sz w:val="20"/>
                <w:szCs w:val="20"/>
              </w:rPr>
            </w:pPr>
            <w:r>
              <w:rPr>
                <w:sz w:val="20"/>
                <w:szCs w:val="20"/>
              </w:rPr>
              <w:t xml:space="preserve">01 (um) processador de sistema digital, estéreo, com 02 entradas e 08 saídas, para o front </w:t>
            </w:r>
            <w:proofErr w:type="spellStart"/>
            <w:r>
              <w:rPr>
                <w:sz w:val="20"/>
                <w:szCs w:val="20"/>
              </w:rPr>
              <w:t>fill</w:t>
            </w:r>
            <w:proofErr w:type="spellEnd"/>
            <w:r>
              <w:rPr>
                <w:sz w:val="20"/>
                <w:szCs w:val="20"/>
              </w:rPr>
              <w:t xml:space="preserve">, </w:t>
            </w:r>
            <w:proofErr w:type="spellStart"/>
            <w:r>
              <w:rPr>
                <w:sz w:val="20"/>
                <w:szCs w:val="20"/>
              </w:rPr>
              <w:t>side</w:t>
            </w:r>
            <w:proofErr w:type="spellEnd"/>
            <w:r>
              <w:rPr>
                <w:sz w:val="20"/>
                <w:szCs w:val="20"/>
              </w:rPr>
              <w:t xml:space="preserve"> </w:t>
            </w:r>
            <w:proofErr w:type="spellStart"/>
            <w:r>
              <w:rPr>
                <w:sz w:val="20"/>
                <w:szCs w:val="20"/>
              </w:rPr>
              <w:t>fill</w:t>
            </w:r>
            <w:proofErr w:type="spellEnd"/>
            <w:r>
              <w:rPr>
                <w:sz w:val="20"/>
                <w:szCs w:val="20"/>
              </w:rPr>
              <w:t>, e demais monitores;</w:t>
            </w:r>
          </w:p>
          <w:p w:rsidR="00671C77" w:rsidRDefault="00671C77">
            <w:pPr>
              <w:spacing w:after="0" w:line="360" w:lineRule="auto"/>
              <w:jc w:val="both"/>
              <w:rPr>
                <w:sz w:val="20"/>
                <w:szCs w:val="20"/>
              </w:rPr>
            </w:pPr>
            <w:r>
              <w:rPr>
                <w:sz w:val="20"/>
                <w:szCs w:val="20"/>
              </w:rPr>
              <w:t xml:space="preserve">04 (quatro) sistemas de monitor </w:t>
            </w:r>
            <w:proofErr w:type="spellStart"/>
            <w:r>
              <w:rPr>
                <w:sz w:val="20"/>
                <w:szCs w:val="20"/>
              </w:rPr>
              <w:t>in-ear</w:t>
            </w:r>
            <w:proofErr w:type="spellEnd"/>
            <w:r>
              <w:rPr>
                <w:sz w:val="20"/>
                <w:szCs w:val="20"/>
              </w:rPr>
              <w:t xml:space="preserve"> sem fio contendo 1 transmissor com no mínimo 2 frequências em UHF e 1 receptor com no mínimo 2 frequências em UHF, incluindo fone auricular;</w:t>
            </w:r>
          </w:p>
          <w:p w:rsidR="00671C77" w:rsidRDefault="00671C77">
            <w:pPr>
              <w:spacing w:after="0" w:line="360" w:lineRule="auto"/>
              <w:jc w:val="both"/>
              <w:rPr>
                <w:sz w:val="20"/>
                <w:szCs w:val="20"/>
              </w:rPr>
            </w:pPr>
            <w:r>
              <w:rPr>
                <w:sz w:val="20"/>
                <w:szCs w:val="20"/>
              </w:rPr>
              <w:t>01 (um) sistema de monitor com fio de 8 canais, incluindo cabos longos e headphones para cada canal;</w:t>
            </w:r>
          </w:p>
          <w:p w:rsidR="00671C77" w:rsidRDefault="00671C77">
            <w:pPr>
              <w:spacing w:after="0" w:line="360" w:lineRule="auto"/>
              <w:jc w:val="both"/>
              <w:rPr>
                <w:sz w:val="20"/>
                <w:szCs w:val="20"/>
              </w:rPr>
            </w:pPr>
            <w:r>
              <w:rPr>
                <w:sz w:val="20"/>
                <w:szCs w:val="20"/>
              </w:rPr>
              <w:t>EQUIPAMENTOS - MONITOR</w:t>
            </w:r>
          </w:p>
          <w:p w:rsidR="00671C77" w:rsidRDefault="00671C77">
            <w:pPr>
              <w:spacing w:after="0" w:line="360" w:lineRule="auto"/>
              <w:jc w:val="both"/>
              <w:rPr>
                <w:sz w:val="20"/>
                <w:szCs w:val="20"/>
              </w:rPr>
            </w:pPr>
            <w:r>
              <w:rPr>
                <w:sz w:val="20"/>
                <w:szCs w:val="20"/>
              </w:rPr>
              <w:t>FRONT FILL</w:t>
            </w:r>
          </w:p>
          <w:p w:rsidR="00671C77" w:rsidRDefault="00671C77">
            <w:pPr>
              <w:spacing w:after="0" w:line="360" w:lineRule="auto"/>
              <w:jc w:val="both"/>
              <w:rPr>
                <w:sz w:val="20"/>
                <w:szCs w:val="20"/>
              </w:rPr>
            </w:pPr>
            <w:r>
              <w:rPr>
                <w:sz w:val="20"/>
                <w:szCs w:val="20"/>
              </w:rPr>
              <w:t>05 (cinco) caixas de monitor dual 12” 400watts RMS;</w:t>
            </w:r>
          </w:p>
          <w:p w:rsidR="00671C77" w:rsidRDefault="00671C77">
            <w:pPr>
              <w:spacing w:after="0" w:line="360" w:lineRule="auto"/>
              <w:jc w:val="both"/>
              <w:rPr>
                <w:sz w:val="20"/>
                <w:szCs w:val="20"/>
              </w:rPr>
            </w:pPr>
            <w:r>
              <w:rPr>
                <w:sz w:val="20"/>
                <w:szCs w:val="20"/>
              </w:rPr>
              <w:t>SIDE FILL</w:t>
            </w:r>
          </w:p>
          <w:p w:rsidR="00671C77" w:rsidRDefault="00671C77">
            <w:pPr>
              <w:spacing w:after="0" w:line="360" w:lineRule="auto"/>
              <w:jc w:val="both"/>
              <w:rPr>
                <w:sz w:val="20"/>
                <w:szCs w:val="20"/>
              </w:rPr>
            </w:pPr>
            <w:r>
              <w:rPr>
                <w:sz w:val="20"/>
                <w:szCs w:val="20"/>
              </w:rPr>
              <w:t xml:space="preserve">04 (QUATRO) </w:t>
            </w:r>
            <w:proofErr w:type="spellStart"/>
            <w:r>
              <w:rPr>
                <w:sz w:val="20"/>
                <w:szCs w:val="20"/>
              </w:rPr>
              <w:t>line</w:t>
            </w:r>
            <w:proofErr w:type="spellEnd"/>
            <w:r>
              <w:rPr>
                <w:sz w:val="20"/>
                <w:szCs w:val="20"/>
              </w:rPr>
              <w:t xml:space="preserve"> </w:t>
            </w:r>
            <w:proofErr w:type="spellStart"/>
            <w:r>
              <w:rPr>
                <w:sz w:val="20"/>
                <w:szCs w:val="20"/>
              </w:rPr>
              <w:t>array</w:t>
            </w:r>
            <w:proofErr w:type="spellEnd"/>
            <w:r>
              <w:rPr>
                <w:sz w:val="20"/>
                <w:szCs w:val="20"/>
              </w:rPr>
              <w:t xml:space="preserve"> 02 ou 03 vias de 800 watts RMS, metade em cada lado;</w:t>
            </w:r>
          </w:p>
          <w:p w:rsidR="00671C77" w:rsidRDefault="00671C77">
            <w:pPr>
              <w:spacing w:after="0" w:line="360" w:lineRule="auto"/>
              <w:jc w:val="both"/>
              <w:rPr>
                <w:sz w:val="20"/>
                <w:szCs w:val="20"/>
              </w:rPr>
            </w:pPr>
            <w:r>
              <w:rPr>
                <w:sz w:val="20"/>
                <w:szCs w:val="20"/>
              </w:rPr>
              <w:t xml:space="preserve">02 (DOIS) </w:t>
            </w:r>
            <w:proofErr w:type="spellStart"/>
            <w:r>
              <w:rPr>
                <w:sz w:val="20"/>
                <w:szCs w:val="20"/>
              </w:rPr>
              <w:t>subwoofers</w:t>
            </w:r>
            <w:proofErr w:type="spellEnd"/>
            <w:r>
              <w:rPr>
                <w:sz w:val="20"/>
                <w:szCs w:val="20"/>
              </w:rPr>
              <w:t xml:space="preserve"> por lado de 2.000 watts RMS de 18” ou 21”, metade em cada lado;</w:t>
            </w:r>
          </w:p>
          <w:p w:rsidR="00671C77" w:rsidRDefault="00671C77">
            <w:pPr>
              <w:spacing w:after="0" w:line="360" w:lineRule="auto"/>
              <w:jc w:val="both"/>
              <w:rPr>
                <w:sz w:val="20"/>
                <w:szCs w:val="20"/>
              </w:rPr>
            </w:pPr>
            <w:r>
              <w:rPr>
                <w:sz w:val="20"/>
                <w:szCs w:val="20"/>
              </w:rPr>
              <w:t>04 (quatro) caixas de monitor dual 12”</w:t>
            </w:r>
          </w:p>
          <w:p w:rsidR="00671C77" w:rsidRDefault="00671C77">
            <w:pPr>
              <w:spacing w:after="0" w:line="360" w:lineRule="auto"/>
              <w:jc w:val="both"/>
              <w:rPr>
                <w:sz w:val="20"/>
                <w:szCs w:val="20"/>
              </w:rPr>
            </w:pPr>
            <w:r>
              <w:rPr>
                <w:sz w:val="20"/>
                <w:szCs w:val="20"/>
              </w:rPr>
              <w:t>400watts RMS, metade em cada lado;</w:t>
            </w:r>
          </w:p>
          <w:p w:rsidR="00671C77" w:rsidRDefault="00671C77">
            <w:pPr>
              <w:spacing w:after="0" w:line="360" w:lineRule="auto"/>
              <w:jc w:val="both"/>
              <w:rPr>
                <w:sz w:val="20"/>
                <w:szCs w:val="20"/>
              </w:rPr>
            </w:pPr>
            <w:r>
              <w:rPr>
                <w:sz w:val="20"/>
                <w:szCs w:val="20"/>
              </w:rPr>
              <w:t xml:space="preserve">Deverão ser semelhantes ou melhores aos modelos: JBL, D&amp;B, DAS AERO 40, FZJ15 </w:t>
            </w:r>
            <w:proofErr w:type="gramStart"/>
            <w:r>
              <w:rPr>
                <w:sz w:val="20"/>
                <w:szCs w:val="20"/>
              </w:rPr>
              <w:t>– ,</w:t>
            </w:r>
            <w:proofErr w:type="gramEnd"/>
            <w:r>
              <w:rPr>
                <w:sz w:val="20"/>
                <w:szCs w:val="20"/>
              </w:rPr>
              <w:t xml:space="preserve"> LS ÁUDIO .</w:t>
            </w:r>
          </w:p>
          <w:p w:rsidR="00671C77" w:rsidRDefault="00671C77">
            <w:pPr>
              <w:spacing w:after="0" w:line="360" w:lineRule="auto"/>
              <w:jc w:val="both"/>
              <w:rPr>
                <w:sz w:val="20"/>
                <w:szCs w:val="20"/>
              </w:rPr>
            </w:pPr>
            <w:r>
              <w:rPr>
                <w:sz w:val="20"/>
                <w:szCs w:val="20"/>
              </w:rPr>
              <w:t>BACKLINE</w:t>
            </w:r>
          </w:p>
          <w:p w:rsidR="00671C77" w:rsidRDefault="00671C77">
            <w:pPr>
              <w:spacing w:after="0" w:line="360" w:lineRule="auto"/>
              <w:jc w:val="both"/>
              <w:rPr>
                <w:sz w:val="20"/>
                <w:szCs w:val="20"/>
              </w:rPr>
            </w:pPr>
            <w:r>
              <w:rPr>
                <w:sz w:val="20"/>
                <w:szCs w:val="20"/>
              </w:rPr>
              <w:lastRenderedPageBreak/>
              <w:t xml:space="preserve">0 (duas) caixas para </w:t>
            </w:r>
            <w:proofErr w:type="gramStart"/>
            <w:r>
              <w:rPr>
                <w:sz w:val="20"/>
                <w:szCs w:val="20"/>
              </w:rPr>
              <w:t>contra baixo</w:t>
            </w:r>
            <w:proofErr w:type="gramEnd"/>
            <w:r>
              <w:rPr>
                <w:sz w:val="20"/>
                <w:szCs w:val="20"/>
              </w:rPr>
              <w:t xml:space="preserve"> com 08 falantes de 10” ou 01 falante de 15” e 04 de 10”;</w:t>
            </w:r>
          </w:p>
          <w:p w:rsidR="00671C77" w:rsidRDefault="00671C77">
            <w:pPr>
              <w:spacing w:after="0" w:line="360" w:lineRule="auto"/>
              <w:jc w:val="both"/>
              <w:rPr>
                <w:sz w:val="20"/>
                <w:szCs w:val="20"/>
              </w:rPr>
            </w:pPr>
            <w:r>
              <w:rPr>
                <w:sz w:val="20"/>
                <w:szCs w:val="20"/>
              </w:rPr>
              <w:t>0(duas) caixa industrializada para guitarra com 04 falantes de 12”</w:t>
            </w:r>
          </w:p>
          <w:p w:rsidR="00671C77" w:rsidRDefault="00671C77">
            <w:pPr>
              <w:spacing w:after="0" w:line="360" w:lineRule="auto"/>
              <w:jc w:val="both"/>
              <w:rPr>
                <w:sz w:val="20"/>
                <w:szCs w:val="20"/>
              </w:rPr>
            </w:pPr>
            <w:r>
              <w:rPr>
                <w:sz w:val="20"/>
                <w:szCs w:val="20"/>
              </w:rPr>
              <w:t xml:space="preserve">01 (dois) amplificador para </w:t>
            </w:r>
            <w:proofErr w:type="gramStart"/>
            <w:r>
              <w:rPr>
                <w:sz w:val="20"/>
                <w:szCs w:val="20"/>
              </w:rPr>
              <w:t>contra baixo</w:t>
            </w:r>
            <w:proofErr w:type="gramEnd"/>
            <w:r>
              <w:rPr>
                <w:sz w:val="20"/>
                <w:szCs w:val="20"/>
              </w:rPr>
              <w:t xml:space="preserve"> com compressor e 200 watts;</w:t>
            </w:r>
          </w:p>
          <w:p w:rsidR="00671C77" w:rsidRDefault="00671C77">
            <w:pPr>
              <w:spacing w:after="0" w:line="360" w:lineRule="auto"/>
              <w:jc w:val="both"/>
              <w:rPr>
                <w:sz w:val="20"/>
                <w:szCs w:val="20"/>
              </w:rPr>
            </w:pPr>
            <w:r>
              <w:rPr>
                <w:sz w:val="20"/>
                <w:szCs w:val="20"/>
              </w:rPr>
              <w:t>01 (dois) amplificador para guitarra tipo cabeçote, valvulados, com REVERB e 100 watts.</w:t>
            </w:r>
          </w:p>
          <w:p w:rsidR="00671C77" w:rsidRDefault="00671C77">
            <w:pPr>
              <w:spacing w:after="0" w:line="360" w:lineRule="auto"/>
              <w:jc w:val="both"/>
              <w:rPr>
                <w:sz w:val="20"/>
                <w:szCs w:val="20"/>
              </w:rPr>
            </w:pPr>
            <w:r>
              <w:rPr>
                <w:sz w:val="20"/>
                <w:szCs w:val="20"/>
              </w:rPr>
              <w:t>01 (dois) amplificadores para guitarra tipo combo, valvulado, com REVERB, 70 watts;</w:t>
            </w:r>
          </w:p>
          <w:p w:rsidR="00671C77" w:rsidRDefault="00671C77">
            <w:pPr>
              <w:spacing w:after="0" w:line="360" w:lineRule="auto"/>
              <w:jc w:val="both"/>
              <w:rPr>
                <w:sz w:val="20"/>
                <w:szCs w:val="20"/>
              </w:rPr>
            </w:pPr>
            <w:r>
              <w:rPr>
                <w:sz w:val="20"/>
                <w:szCs w:val="20"/>
              </w:rPr>
              <w:t>Deverão ser semelhantes ou melhores aos modelos: JBL, D&amp;B, DAS AERO 40, FZJ15 – Atual, LS ÁUDIO ou SL LINE.</w:t>
            </w:r>
          </w:p>
          <w:p w:rsidR="00671C77" w:rsidRDefault="00671C77">
            <w:pPr>
              <w:spacing w:after="0" w:line="360" w:lineRule="auto"/>
              <w:jc w:val="both"/>
              <w:rPr>
                <w:sz w:val="20"/>
                <w:szCs w:val="20"/>
              </w:rPr>
            </w:pPr>
            <w:r>
              <w:rPr>
                <w:sz w:val="20"/>
                <w:szCs w:val="20"/>
              </w:rPr>
              <w:t>EQUIPAMENTOS PERIFÉRICOS</w:t>
            </w:r>
          </w:p>
          <w:p w:rsidR="00671C77" w:rsidRDefault="00671C77">
            <w:pPr>
              <w:spacing w:after="0" w:line="360" w:lineRule="auto"/>
              <w:jc w:val="both"/>
              <w:rPr>
                <w:sz w:val="20"/>
                <w:szCs w:val="20"/>
              </w:rPr>
            </w:pPr>
            <w:r>
              <w:rPr>
                <w:sz w:val="20"/>
                <w:szCs w:val="20"/>
              </w:rPr>
              <w:t>25 (vinte e cinco) pedestais;</w:t>
            </w:r>
          </w:p>
          <w:p w:rsidR="00671C77" w:rsidRDefault="00671C77">
            <w:pPr>
              <w:spacing w:after="0" w:line="360" w:lineRule="auto"/>
              <w:jc w:val="both"/>
              <w:rPr>
                <w:sz w:val="20"/>
                <w:szCs w:val="20"/>
              </w:rPr>
            </w:pPr>
            <w:r>
              <w:rPr>
                <w:sz w:val="20"/>
                <w:szCs w:val="20"/>
              </w:rPr>
              <w:t>10 (dez) garras;</w:t>
            </w:r>
          </w:p>
          <w:p w:rsidR="00671C77" w:rsidRDefault="00671C77">
            <w:pPr>
              <w:spacing w:after="0" w:line="360" w:lineRule="auto"/>
              <w:jc w:val="both"/>
              <w:rPr>
                <w:sz w:val="20"/>
                <w:szCs w:val="20"/>
              </w:rPr>
            </w:pPr>
            <w:r>
              <w:rPr>
                <w:sz w:val="20"/>
                <w:szCs w:val="20"/>
              </w:rPr>
              <w:t xml:space="preserve">05 (cinco) sub </w:t>
            </w:r>
            <w:proofErr w:type="spellStart"/>
            <w:r>
              <w:rPr>
                <w:sz w:val="20"/>
                <w:szCs w:val="20"/>
              </w:rPr>
              <w:t>multicabos</w:t>
            </w:r>
            <w:proofErr w:type="spellEnd"/>
            <w:r>
              <w:rPr>
                <w:sz w:val="20"/>
                <w:szCs w:val="20"/>
              </w:rPr>
              <w:t xml:space="preserve"> de 12 vias;</w:t>
            </w:r>
          </w:p>
          <w:p w:rsidR="00671C77" w:rsidRDefault="00671C77">
            <w:pPr>
              <w:spacing w:after="0" w:line="360" w:lineRule="auto"/>
              <w:jc w:val="both"/>
              <w:rPr>
                <w:sz w:val="20"/>
                <w:szCs w:val="20"/>
              </w:rPr>
            </w:pPr>
            <w:r>
              <w:rPr>
                <w:sz w:val="20"/>
                <w:szCs w:val="20"/>
              </w:rPr>
              <w:t>25 (vinte e cinco) microfones dinâmicos;</w:t>
            </w:r>
          </w:p>
          <w:p w:rsidR="00671C77" w:rsidRDefault="00671C77">
            <w:pPr>
              <w:spacing w:after="0" w:line="360" w:lineRule="auto"/>
              <w:jc w:val="both"/>
              <w:rPr>
                <w:sz w:val="20"/>
                <w:szCs w:val="20"/>
              </w:rPr>
            </w:pPr>
            <w:r>
              <w:rPr>
                <w:sz w:val="20"/>
                <w:szCs w:val="20"/>
              </w:rPr>
              <w:t>05 (cinco) microfones condensadores;</w:t>
            </w:r>
          </w:p>
          <w:p w:rsidR="00671C77" w:rsidRDefault="00671C77">
            <w:pPr>
              <w:spacing w:after="0" w:line="360" w:lineRule="auto"/>
              <w:jc w:val="both"/>
              <w:rPr>
                <w:sz w:val="20"/>
                <w:szCs w:val="20"/>
              </w:rPr>
            </w:pPr>
            <w:r>
              <w:rPr>
                <w:sz w:val="20"/>
                <w:szCs w:val="20"/>
              </w:rPr>
              <w:t>01 (um) kit de microfone para bateria;</w:t>
            </w:r>
          </w:p>
          <w:p w:rsidR="00671C77" w:rsidRDefault="00671C77">
            <w:pPr>
              <w:spacing w:after="0" w:line="360" w:lineRule="auto"/>
              <w:jc w:val="both"/>
              <w:rPr>
                <w:sz w:val="20"/>
                <w:szCs w:val="20"/>
              </w:rPr>
            </w:pPr>
            <w:r>
              <w:rPr>
                <w:sz w:val="20"/>
                <w:szCs w:val="20"/>
              </w:rPr>
              <w:t xml:space="preserve">04 (quatro) microfones tipo </w:t>
            </w:r>
            <w:proofErr w:type="spellStart"/>
            <w:r>
              <w:rPr>
                <w:sz w:val="20"/>
                <w:szCs w:val="20"/>
              </w:rPr>
              <w:t>headset</w:t>
            </w:r>
            <w:proofErr w:type="spellEnd"/>
            <w:r>
              <w:rPr>
                <w:sz w:val="20"/>
                <w:szCs w:val="20"/>
              </w:rPr>
              <w:t xml:space="preserve"> com condensadores cardioide completos com </w:t>
            </w:r>
            <w:proofErr w:type="spellStart"/>
            <w:r>
              <w:rPr>
                <w:sz w:val="20"/>
                <w:szCs w:val="20"/>
              </w:rPr>
              <w:t>bodypack</w:t>
            </w:r>
            <w:proofErr w:type="spellEnd"/>
            <w:r>
              <w:rPr>
                <w:sz w:val="20"/>
                <w:szCs w:val="20"/>
              </w:rPr>
              <w:t>;</w:t>
            </w:r>
          </w:p>
          <w:p w:rsidR="00671C77" w:rsidRDefault="00671C77">
            <w:pPr>
              <w:spacing w:after="0" w:line="360" w:lineRule="auto"/>
              <w:jc w:val="both"/>
              <w:rPr>
                <w:sz w:val="20"/>
                <w:szCs w:val="20"/>
              </w:rPr>
            </w:pPr>
            <w:r>
              <w:rPr>
                <w:sz w:val="20"/>
                <w:szCs w:val="20"/>
              </w:rPr>
              <w:t xml:space="preserve">03 (três) sistemas de microfone sem fio UHF completos com </w:t>
            </w:r>
            <w:proofErr w:type="spellStart"/>
            <w:r>
              <w:rPr>
                <w:sz w:val="20"/>
                <w:szCs w:val="20"/>
              </w:rPr>
              <w:t>bodypack</w:t>
            </w:r>
            <w:proofErr w:type="spellEnd"/>
            <w:r>
              <w:rPr>
                <w:sz w:val="20"/>
                <w:szCs w:val="20"/>
              </w:rPr>
              <w:t>;</w:t>
            </w:r>
          </w:p>
          <w:p w:rsidR="00671C77" w:rsidRDefault="00671C77">
            <w:pPr>
              <w:spacing w:after="0" w:line="360" w:lineRule="auto"/>
              <w:jc w:val="both"/>
              <w:rPr>
                <w:sz w:val="20"/>
                <w:szCs w:val="20"/>
              </w:rPr>
            </w:pPr>
            <w:r>
              <w:rPr>
                <w:sz w:val="20"/>
                <w:szCs w:val="20"/>
              </w:rPr>
              <w:t xml:space="preserve">10 (dez) </w:t>
            </w:r>
            <w:proofErr w:type="spellStart"/>
            <w:r>
              <w:rPr>
                <w:sz w:val="20"/>
                <w:szCs w:val="20"/>
              </w:rPr>
              <w:t>Direct</w:t>
            </w:r>
            <w:proofErr w:type="spellEnd"/>
            <w:r>
              <w:rPr>
                <w:sz w:val="20"/>
                <w:szCs w:val="20"/>
              </w:rPr>
              <w:t xml:space="preserve"> Box ativas e passivas;</w:t>
            </w:r>
          </w:p>
          <w:p w:rsidR="00671C77" w:rsidRDefault="00671C77">
            <w:pPr>
              <w:spacing w:after="0" w:line="360" w:lineRule="auto"/>
              <w:jc w:val="both"/>
              <w:rPr>
                <w:sz w:val="20"/>
                <w:szCs w:val="20"/>
              </w:rPr>
            </w:pPr>
            <w:r>
              <w:rPr>
                <w:sz w:val="20"/>
                <w:szCs w:val="20"/>
              </w:rPr>
              <w:t>20 (vinte) Réguas de AC com 5 tomadas;</w:t>
            </w:r>
          </w:p>
          <w:p w:rsidR="00671C77" w:rsidRDefault="00671C77">
            <w:pPr>
              <w:spacing w:after="0" w:line="360" w:lineRule="auto"/>
              <w:jc w:val="both"/>
              <w:rPr>
                <w:sz w:val="20"/>
                <w:szCs w:val="20"/>
              </w:rPr>
            </w:pPr>
            <w:r>
              <w:rPr>
                <w:sz w:val="20"/>
                <w:szCs w:val="20"/>
              </w:rPr>
              <w:t>01 (um) Kit CDJ;</w:t>
            </w:r>
          </w:p>
          <w:p w:rsidR="00671C77" w:rsidRDefault="00671C77">
            <w:pPr>
              <w:spacing w:after="0" w:line="360" w:lineRule="auto"/>
              <w:jc w:val="both"/>
              <w:rPr>
                <w:sz w:val="20"/>
                <w:szCs w:val="20"/>
              </w:rPr>
            </w:pPr>
            <w:r>
              <w:rPr>
                <w:sz w:val="20"/>
                <w:szCs w:val="20"/>
              </w:rPr>
              <w:t>SE NECESSÁRIO, DISPONIBILIZAR</w:t>
            </w:r>
          </w:p>
          <w:p w:rsidR="00671C77" w:rsidRDefault="00671C77">
            <w:pPr>
              <w:spacing w:after="0" w:line="360" w:lineRule="auto"/>
              <w:jc w:val="both"/>
              <w:rPr>
                <w:sz w:val="20"/>
                <w:szCs w:val="20"/>
              </w:rPr>
            </w:pPr>
            <w:r>
              <w:rPr>
                <w:sz w:val="20"/>
                <w:szCs w:val="20"/>
              </w:rPr>
              <w:t xml:space="preserve">01 (uma) bateria com Bumbo de 22”, caixa 14”, </w:t>
            </w:r>
            <w:proofErr w:type="spellStart"/>
            <w:r>
              <w:rPr>
                <w:sz w:val="20"/>
                <w:szCs w:val="20"/>
              </w:rPr>
              <w:t>ton</w:t>
            </w:r>
            <w:proofErr w:type="spellEnd"/>
            <w:r>
              <w:rPr>
                <w:sz w:val="20"/>
                <w:szCs w:val="20"/>
              </w:rPr>
              <w:t xml:space="preserve"> tons de 12” 13” e 16”</w:t>
            </w:r>
          </w:p>
          <w:p w:rsidR="00671C77" w:rsidRDefault="00671C77">
            <w:pPr>
              <w:pStyle w:val="PargrafodaLista"/>
              <w:widowControl w:val="0"/>
              <w:spacing w:line="276" w:lineRule="auto"/>
              <w:ind w:left="0"/>
              <w:jc w:val="both"/>
              <w:rPr>
                <w:b/>
                <w:sz w:val="20"/>
                <w:szCs w:val="20"/>
              </w:rPr>
            </w:pPr>
            <w:r>
              <w:rPr>
                <w:sz w:val="20"/>
                <w:szCs w:val="20"/>
              </w:rPr>
              <w:t>(</w:t>
            </w:r>
            <w:proofErr w:type="gramStart"/>
            <w:r>
              <w:rPr>
                <w:sz w:val="20"/>
                <w:szCs w:val="20"/>
              </w:rPr>
              <w:t>com</w:t>
            </w:r>
            <w:proofErr w:type="gramEnd"/>
            <w:r>
              <w:rPr>
                <w:sz w:val="20"/>
                <w:szCs w:val="20"/>
              </w:rPr>
              <w:t xml:space="preserve"> peles em perfeito estado e peles </w:t>
            </w:r>
            <w:r>
              <w:rPr>
                <w:sz w:val="20"/>
                <w:szCs w:val="20"/>
              </w:rPr>
              <w:lastRenderedPageBreak/>
              <w:t xml:space="preserve">reservas), com as seguintes ferragens: 01 estante de caixa, 01 máquina de </w:t>
            </w:r>
            <w:proofErr w:type="spellStart"/>
            <w:r>
              <w:rPr>
                <w:sz w:val="20"/>
                <w:szCs w:val="20"/>
              </w:rPr>
              <w:t>chimbau</w:t>
            </w:r>
            <w:proofErr w:type="spellEnd"/>
            <w:r>
              <w:rPr>
                <w:sz w:val="20"/>
                <w:szCs w:val="20"/>
              </w:rPr>
              <w:t>, 01 banco, 04 estantes de pratos incluindo 2 pedais de bumbo;</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rFonts w:cs="Times New Roman"/>
                <w:sz w:val="20"/>
                <w:szCs w:val="20"/>
              </w:rPr>
            </w:pPr>
            <w:r>
              <w:rPr>
                <w:sz w:val="20"/>
                <w:szCs w:val="20"/>
              </w:rPr>
              <w:lastRenderedPageBreak/>
              <w:t>15</w:t>
            </w:r>
          </w:p>
          <w:p w:rsidR="00671C77" w:rsidRDefault="00671C77">
            <w:pPr>
              <w:widowControl w:val="0"/>
              <w:spacing w:after="0"/>
              <w:ind w:right="-1"/>
              <w:jc w:val="center"/>
              <w:rPr>
                <w:sz w:val="20"/>
                <w:szCs w:val="20"/>
              </w:rPr>
            </w:pPr>
            <w:r>
              <w:rPr>
                <w:sz w:val="20"/>
                <w:szCs w:val="20"/>
              </w:rPr>
              <w:t>DIÁRIA</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R$ 25.566,66</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R$ 383.499,90</w:t>
            </w:r>
          </w:p>
        </w:tc>
      </w:tr>
    </w:tbl>
    <w:p w:rsidR="00671C77" w:rsidRDefault="00671C77" w:rsidP="00671C77">
      <w:pPr>
        <w:widowControl w:val="0"/>
        <w:tabs>
          <w:tab w:val="left" w:pos="1102"/>
        </w:tabs>
        <w:spacing w:after="0"/>
        <w:jc w:val="both"/>
        <w:rPr>
          <w:rFonts w:eastAsia="Times New Roman"/>
          <w:b/>
          <w:sz w:val="20"/>
          <w:szCs w:val="20"/>
          <w:lang w:eastAsia="zh-CN"/>
        </w:rPr>
      </w:pPr>
      <w:r>
        <w:rPr>
          <w:b/>
          <w:sz w:val="20"/>
          <w:szCs w:val="20"/>
        </w:rPr>
        <w:lastRenderedPageBreak/>
        <w:t>Valor Estimado do Lote: R$ 383.499,90 (Trezentos e oitenta e três mil, quatrocentos e noventa e nove reais e noventa centavos).</w:t>
      </w:r>
    </w:p>
    <w:p w:rsidR="00671C77" w:rsidRDefault="00671C77" w:rsidP="00671C77">
      <w:pPr>
        <w:widowControl w:val="0"/>
        <w:spacing w:after="0"/>
        <w:jc w:val="center"/>
        <w:rPr>
          <w:rFonts w:eastAsia="SimSun"/>
          <w:b/>
          <w:sz w:val="20"/>
          <w:szCs w:val="20"/>
          <w:lang w:eastAsia="en-US"/>
        </w:rPr>
      </w:pPr>
      <w:r>
        <w:rPr>
          <w:b/>
          <w:sz w:val="20"/>
          <w:szCs w:val="20"/>
          <w:lang w:eastAsia="en-US"/>
        </w:rPr>
        <w:t>LOTE 17</w:t>
      </w:r>
    </w:p>
    <w:tbl>
      <w:tblPr>
        <w:tblW w:w="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827"/>
        <w:gridCol w:w="993"/>
        <w:gridCol w:w="1726"/>
        <w:gridCol w:w="1817"/>
      </w:tblGrid>
      <w:tr w:rsidR="00671C77" w:rsidTr="00671C77">
        <w:trPr>
          <w:trHeight w:val="145"/>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ITEM</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tabs>
                <w:tab w:val="left" w:pos="508"/>
                <w:tab w:val="center" w:pos="1736"/>
              </w:tabs>
              <w:spacing w:after="0"/>
              <w:ind w:right="-1"/>
              <w:rPr>
                <w:b/>
                <w:sz w:val="20"/>
                <w:szCs w:val="20"/>
                <w:lang w:eastAsia="ar-SA"/>
              </w:rPr>
            </w:pPr>
            <w:r>
              <w:rPr>
                <w:b/>
                <w:sz w:val="20"/>
                <w:szCs w:val="20"/>
              </w:rPr>
              <w:tab/>
              <w:t>DA DESCRIÇÃO DO ITEM</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rPr>
            </w:pPr>
            <w:r>
              <w:rPr>
                <w:rFonts w:eastAsia="Times New Roman"/>
                <w:b/>
                <w:bCs/>
                <w:sz w:val="20"/>
                <w:szCs w:val="20"/>
              </w:rPr>
              <w:t>QUANT.</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VALOR M²</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VALOR TOTAL</w:t>
            </w:r>
          </w:p>
        </w:tc>
      </w:tr>
      <w:tr w:rsidR="00671C77" w:rsidTr="00671C77">
        <w:trPr>
          <w:trHeight w:val="358"/>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17</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spacing w:after="0" w:line="360" w:lineRule="auto"/>
              <w:jc w:val="both"/>
              <w:rPr>
                <w:rFonts w:cs="Times New Roman"/>
                <w:b/>
                <w:sz w:val="20"/>
                <w:szCs w:val="20"/>
              </w:rPr>
            </w:pPr>
            <w:r>
              <w:rPr>
                <w:b/>
                <w:sz w:val="20"/>
                <w:szCs w:val="20"/>
                <w:highlight w:val="yellow"/>
              </w:rPr>
              <w:t>LOCAÇÃO DE ILUMINACAO ACIMA DE 10.000 PESSOAS</w:t>
            </w:r>
            <w:r>
              <w:rPr>
                <w:b/>
                <w:sz w:val="20"/>
                <w:szCs w:val="20"/>
              </w:rPr>
              <w:t xml:space="preserve"> </w:t>
            </w:r>
          </w:p>
          <w:p w:rsidR="00671C77" w:rsidRDefault="00671C77">
            <w:pPr>
              <w:spacing w:after="0" w:line="360" w:lineRule="auto"/>
              <w:jc w:val="both"/>
              <w:rPr>
                <w:sz w:val="20"/>
                <w:szCs w:val="20"/>
              </w:rPr>
            </w:pPr>
            <w:r>
              <w:rPr>
                <w:sz w:val="20"/>
                <w:szCs w:val="20"/>
              </w:rPr>
              <w:t>Requisitos Mínimos:</w:t>
            </w:r>
          </w:p>
          <w:p w:rsidR="00671C77" w:rsidRDefault="00671C77">
            <w:pPr>
              <w:spacing w:after="0" w:line="360" w:lineRule="auto"/>
              <w:jc w:val="both"/>
              <w:rPr>
                <w:sz w:val="20"/>
                <w:szCs w:val="20"/>
              </w:rPr>
            </w:pPr>
            <w:r>
              <w:rPr>
                <w:sz w:val="20"/>
                <w:szCs w:val="20"/>
              </w:rPr>
              <w:t>GERENCIAMENTO DE SISTEMAS – ILUMINAÇÃO</w:t>
            </w:r>
          </w:p>
          <w:p w:rsidR="00671C77" w:rsidRDefault="00671C77">
            <w:pPr>
              <w:spacing w:after="0" w:line="360" w:lineRule="auto"/>
              <w:jc w:val="both"/>
              <w:rPr>
                <w:sz w:val="20"/>
                <w:szCs w:val="20"/>
              </w:rPr>
            </w:pPr>
            <w:r>
              <w:rPr>
                <w:sz w:val="20"/>
                <w:szCs w:val="20"/>
              </w:rPr>
              <w:t>01 (uma) mesa comando DMX 4 universos 2048 canais;</w:t>
            </w:r>
          </w:p>
          <w:p w:rsidR="00671C77" w:rsidRDefault="00671C77">
            <w:pPr>
              <w:spacing w:after="0" w:line="360" w:lineRule="auto"/>
              <w:jc w:val="both"/>
              <w:rPr>
                <w:sz w:val="20"/>
                <w:szCs w:val="20"/>
              </w:rPr>
            </w:pPr>
            <w:r>
              <w:rPr>
                <w:sz w:val="20"/>
                <w:szCs w:val="20"/>
              </w:rPr>
              <w:t xml:space="preserve">01 (um) Rack de 12 canais de </w:t>
            </w:r>
            <w:proofErr w:type="spellStart"/>
            <w:r>
              <w:rPr>
                <w:sz w:val="20"/>
                <w:szCs w:val="20"/>
              </w:rPr>
              <w:t>dimmer</w:t>
            </w:r>
            <w:proofErr w:type="spellEnd"/>
            <w:r>
              <w:rPr>
                <w:sz w:val="20"/>
                <w:szCs w:val="20"/>
              </w:rPr>
              <w:t xml:space="preserve"> DMX;</w:t>
            </w:r>
          </w:p>
          <w:p w:rsidR="00671C77" w:rsidRDefault="00671C77">
            <w:pPr>
              <w:spacing w:after="0" w:line="360" w:lineRule="auto"/>
              <w:jc w:val="both"/>
              <w:rPr>
                <w:sz w:val="20"/>
                <w:szCs w:val="20"/>
              </w:rPr>
            </w:pPr>
            <w:r>
              <w:rPr>
                <w:sz w:val="20"/>
                <w:szCs w:val="20"/>
              </w:rPr>
              <w:t>EQUIPAMENTOS – GRID</w:t>
            </w:r>
          </w:p>
          <w:p w:rsidR="00671C77" w:rsidRDefault="00671C77">
            <w:pPr>
              <w:spacing w:after="0" w:line="360" w:lineRule="auto"/>
              <w:jc w:val="both"/>
              <w:rPr>
                <w:sz w:val="20"/>
                <w:szCs w:val="20"/>
              </w:rPr>
            </w:pPr>
            <w:r>
              <w:rPr>
                <w:sz w:val="20"/>
                <w:szCs w:val="20"/>
              </w:rPr>
              <w:t>01 (um) Canhão SEGUIDOR – 9</w:t>
            </w:r>
            <w:proofErr w:type="gramStart"/>
            <w:r>
              <w:rPr>
                <w:sz w:val="20"/>
                <w:szCs w:val="20"/>
              </w:rPr>
              <w:t>R ;</w:t>
            </w:r>
            <w:proofErr w:type="gramEnd"/>
          </w:p>
          <w:p w:rsidR="00671C77" w:rsidRDefault="00671C77">
            <w:pPr>
              <w:spacing w:after="0" w:line="360" w:lineRule="auto"/>
              <w:jc w:val="both"/>
              <w:rPr>
                <w:sz w:val="20"/>
                <w:szCs w:val="20"/>
              </w:rPr>
            </w:pPr>
            <w:r>
              <w:rPr>
                <w:sz w:val="20"/>
                <w:szCs w:val="20"/>
              </w:rPr>
              <w:t>30 (trinta) Canhão de LED RGBWA-UV;</w:t>
            </w:r>
          </w:p>
          <w:p w:rsidR="00671C77" w:rsidRDefault="00671C77">
            <w:pPr>
              <w:spacing w:after="0" w:line="360" w:lineRule="auto"/>
              <w:jc w:val="both"/>
              <w:rPr>
                <w:sz w:val="20"/>
                <w:szCs w:val="20"/>
              </w:rPr>
            </w:pPr>
            <w:r>
              <w:rPr>
                <w:sz w:val="20"/>
                <w:szCs w:val="20"/>
              </w:rPr>
              <w:t>08 (oito) Canhão LED COB 200W</w:t>
            </w:r>
          </w:p>
          <w:p w:rsidR="00671C77" w:rsidRDefault="00671C77">
            <w:pPr>
              <w:spacing w:after="0" w:line="360" w:lineRule="auto"/>
              <w:jc w:val="both"/>
              <w:rPr>
                <w:sz w:val="20"/>
                <w:szCs w:val="20"/>
              </w:rPr>
            </w:pPr>
            <w:r>
              <w:rPr>
                <w:sz w:val="20"/>
                <w:szCs w:val="20"/>
              </w:rPr>
              <w:t xml:space="preserve">04 (quatro) </w:t>
            </w:r>
            <w:proofErr w:type="spellStart"/>
            <w:r>
              <w:rPr>
                <w:sz w:val="20"/>
                <w:szCs w:val="20"/>
              </w:rPr>
              <w:t>Minibruts</w:t>
            </w:r>
            <w:proofErr w:type="spellEnd"/>
            <w:r>
              <w:rPr>
                <w:sz w:val="20"/>
                <w:szCs w:val="20"/>
              </w:rPr>
              <w:t xml:space="preserve"> com 4 lâmpadas cada;</w:t>
            </w:r>
          </w:p>
          <w:p w:rsidR="00671C77" w:rsidRDefault="00671C77">
            <w:pPr>
              <w:spacing w:after="0" w:line="360" w:lineRule="auto"/>
              <w:jc w:val="both"/>
              <w:rPr>
                <w:sz w:val="20"/>
                <w:szCs w:val="20"/>
              </w:rPr>
            </w:pPr>
            <w:r>
              <w:rPr>
                <w:sz w:val="20"/>
                <w:szCs w:val="20"/>
              </w:rPr>
              <w:t>02 (duas) Máquina de fumaça 3000W DMX;</w:t>
            </w:r>
          </w:p>
          <w:p w:rsidR="00671C77" w:rsidRPr="00671C77" w:rsidRDefault="00671C77">
            <w:pPr>
              <w:spacing w:after="0" w:line="360" w:lineRule="auto"/>
              <w:jc w:val="both"/>
              <w:rPr>
                <w:sz w:val="20"/>
                <w:szCs w:val="20"/>
                <w:lang w:val="en-US"/>
              </w:rPr>
            </w:pPr>
            <w:r w:rsidRPr="00671C77">
              <w:rPr>
                <w:sz w:val="20"/>
                <w:szCs w:val="20"/>
                <w:lang w:val="en-US"/>
              </w:rPr>
              <w:t>12 (doze) Moving bean 10R 260W;</w:t>
            </w:r>
          </w:p>
          <w:p w:rsidR="00671C77" w:rsidRDefault="00671C77">
            <w:pPr>
              <w:spacing w:after="0" w:line="360" w:lineRule="auto"/>
              <w:jc w:val="both"/>
              <w:rPr>
                <w:sz w:val="20"/>
                <w:szCs w:val="20"/>
              </w:rPr>
            </w:pPr>
            <w:r>
              <w:rPr>
                <w:sz w:val="20"/>
                <w:szCs w:val="20"/>
              </w:rPr>
              <w:t>12 (doze) Canhão – PAR 64 Branco;</w:t>
            </w:r>
          </w:p>
          <w:p w:rsidR="00671C77" w:rsidRDefault="00671C77">
            <w:pPr>
              <w:spacing w:after="0" w:line="360" w:lineRule="auto"/>
              <w:jc w:val="both"/>
              <w:rPr>
                <w:sz w:val="20"/>
                <w:szCs w:val="20"/>
              </w:rPr>
            </w:pPr>
            <w:r>
              <w:rPr>
                <w:sz w:val="20"/>
                <w:szCs w:val="20"/>
              </w:rPr>
              <w:t xml:space="preserve">10 (dez) Ribalta de </w:t>
            </w:r>
            <w:proofErr w:type="spellStart"/>
            <w:r>
              <w:rPr>
                <w:sz w:val="20"/>
                <w:szCs w:val="20"/>
              </w:rPr>
              <w:t>led</w:t>
            </w:r>
            <w:proofErr w:type="spellEnd"/>
            <w:r>
              <w:rPr>
                <w:sz w:val="20"/>
                <w:szCs w:val="20"/>
              </w:rPr>
              <w:t>;</w:t>
            </w:r>
          </w:p>
          <w:p w:rsidR="00671C77" w:rsidRDefault="00671C77">
            <w:pPr>
              <w:pStyle w:val="PargrafodaLista"/>
              <w:widowControl w:val="0"/>
              <w:spacing w:line="276" w:lineRule="auto"/>
              <w:ind w:left="0"/>
              <w:jc w:val="both"/>
              <w:rPr>
                <w:b/>
                <w:sz w:val="20"/>
                <w:szCs w:val="20"/>
              </w:rPr>
            </w:pPr>
            <w:r>
              <w:rPr>
                <w:sz w:val="20"/>
                <w:szCs w:val="20"/>
              </w:rPr>
              <w:t>08 (oito) refletores elipsoidais 36°;</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rFonts w:cs="Times New Roman"/>
                <w:sz w:val="20"/>
                <w:szCs w:val="20"/>
              </w:rPr>
            </w:pPr>
            <w:r>
              <w:rPr>
                <w:sz w:val="20"/>
                <w:szCs w:val="20"/>
              </w:rPr>
              <w:t>15</w:t>
            </w:r>
          </w:p>
          <w:p w:rsidR="00671C77" w:rsidRDefault="00671C77">
            <w:pPr>
              <w:widowControl w:val="0"/>
              <w:spacing w:after="0"/>
              <w:ind w:right="-1"/>
              <w:jc w:val="center"/>
              <w:rPr>
                <w:sz w:val="20"/>
                <w:szCs w:val="20"/>
              </w:rPr>
            </w:pPr>
            <w:r>
              <w:rPr>
                <w:sz w:val="20"/>
                <w:szCs w:val="20"/>
              </w:rPr>
              <w:t>DIÁRIA</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R$ 24.296,66</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R$ 364.449,90</w:t>
            </w:r>
          </w:p>
        </w:tc>
      </w:tr>
    </w:tbl>
    <w:p w:rsidR="00671C77" w:rsidRDefault="00671C77" w:rsidP="00671C77">
      <w:pPr>
        <w:widowControl w:val="0"/>
        <w:tabs>
          <w:tab w:val="left" w:pos="1102"/>
        </w:tabs>
        <w:spacing w:after="0"/>
        <w:jc w:val="both"/>
        <w:rPr>
          <w:rFonts w:eastAsia="Times New Roman"/>
          <w:b/>
          <w:sz w:val="20"/>
          <w:szCs w:val="20"/>
          <w:lang w:eastAsia="zh-CN"/>
        </w:rPr>
      </w:pPr>
      <w:r>
        <w:rPr>
          <w:b/>
          <w:sz w:val="20"/>
          <w:szCs w:val="20"/>
        </w:rPr>
        <w:t>Valor Estimado do Lote: R$ 364.449,90 (Trezentos e sessenta e quatro mil, quatrocentos e quarenta e nove reais e noventa centavos).</w:t>
      </w:r>
    </w:p>
    <w:p w:rsidR="00671C77" w:rsidRDefault="00671C77" w:rsidP="00671C77">
      <w:pPr>
        <w:widowControl w:val="0"/>
        <w:spacing w:after="0"/>
        <w:jc w:val="center"/>
        <w:rPr>
          <w:rFonts w:eastAsia="SimSun"/>
          <w:b/>
          <w:sz w:val="20"/>
          <w:szCs w:val="20"/>
          <w:lang w:eastAsia="en-US"/>
        </w:rPr>
      </w:pPr>
      <w:r>
        <w:rPr>
          <w:b/>
          <w:sz w:val="20"/>
          <w:szCs w:val="20"/>
          <w:lang w:eastAsia="en-US"/>
        </w:rPr>
        <w:t>LOTE 18</w:t>
      </w:r>
    </w:p>
    <w:tbl>
      <w:tblPr>
        <w:tblW w:w="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827"/>
        <w:gridCol w:w="993"/>
        <w:gridCol w:w="1726"/>
        <w:gridCol w:w="1817"/>
      </w:tblGrid>
      <w:tr w:rsidR="00671C77" w:rsidTr="00671C77">
        <w:trPr>
          <w:trHeight w:val="145"/>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ITEM</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tabs>
                <w:tab w:val="left" w:pos="508"/>
                <w:tab w:val="center" w:pos="1736"/>
              </w:tabs>
              <w:spacing w:after="0"/>
              <w:ind w:right="-1"/>
              <w:rPr>
                <w:b/>
                <w:sz w:val="20"/>
                <w:szCs w:val="20"/>
                <w:lang w:eastAsia="ar-SA"/>
              </w:rPr>
            </w:pPr>
            <w:r>
              <w:rPr>
                <w:b/>
                <w:sz w:val="20"/>
                <w:szCs w:val="20"/>
              </w:rPr>
              <w:tab/>
              <w:t>DA DESCRIÇÃO DO ITEM</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rPr>
            </w:pPr>
            <w:r>
              <w:rPr>
                <w:rFonts w:eastAsia="Times New Roman"/>
                <w:b/>
                <w:bCs/>
                <w:sz w:val="20"/>
                <w:szCs w:val="20"/>
              </w:rPr>
              <w:t>QUANT.</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VALOR M²</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VALOR TOTAL</w:t>
            </w:r>
          </w:p>
        </w:tc>
      </w:tr>
      <w:tr w:rsidR="00671C77" w:rsidTr="00671C77">
        <w:trPr>
          <w:trHeight w:val="358"/>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18</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spacing w:after="0" w:line="240" w:lineRule="auto"/>
              <w:jc w:val="both"/>
              <w:rPr>
                <w:rFonts w:cs="Times New Roman"/>
                <w:color w:val="000000"/>
                <w:sz w:val="20"/>
                <w:szCs w:val="20"/>
              </w:rPr>
            </w:pPr>
            <w:r>
              <w:rPr>
                <w:b/>
                <w:color w:val="000000"/>
                <w:sz w:val="20"/>
                <w:szCs w:val="20"/>
                <w:highlight w:val="yellow"/>
              </w:rPr>
              <w:t>LOCAÇÃO DE SOM ACIMA DE 15.000</w:t>
            </w:r>
            <w:r>
              <w:rPr>
                <w:color w:val="000000"/>
                <w:sz w:val="20"/>
                <w:szCs w:val="20"/>
              </w:rPr>
              <w:br/>
              <w:t xml:space="preserve">Requisitos </w:t>
            </w:r>
            <w:proofErr w:type="gramStart"/>
            <w:r>
              <w:rPr>
                <w:color w:val="000000"/>
                <w:sz w:val="20"/>
                <w:szCs w:val="20"/>
              </w:rPr>
              <w:t>Mínimos:</w:t>
            </w:r>
            <w:r>
              <w:rPr>
                <w:color w:val="000000"/>
                <w:sz w:val="20"/>
                <w:szCs w:val="20"/>
              </w:rPr>
              <w:br/>
              <w:t>GERENCIAMENTO</w:t>
            </w:r>
            <w:proofErr w:type="gramEnd"/>
            <w:r>
              <w:rPr>
                <w:color w:val="000000"/>
                <w:sz w:val="20"/>
                <w:szCs w:val="20"/>
              </w:rPr>
              <w:t xml:space="preserve"> DE SISTEMAS – P.A</w:t>
            </w:r>
            <w:r>
              <w:rPr>
                <w:color w:val="000000"/>
                <w:sz w:val="20"/>
                <w:szCs w:val="20"/>
              </w:rPr>
              <w:br/>
              <w:t>01 (um) console digital, com no mínimo 48 canais, devendo ser semelhante ou melhor aos modelos: AVID MIX S6L, DIGICO, SD10, SD12, QUANTUM SD</w:t>
            </w:r>
            <w:proofErr w:type="gramStart"/>
            <w:r>
              <w:rPr>
                <w:color w:val="000000"/>
                <w:sz w:val="20"/>
                <w:szCs w:val="20"/>
              </w:rPr>
              <w:t>7 ,</w:t>
            </w:r>
            <w:proofErr w:type="gramEnd"/>
            <w:r>
              <w:rPr>
                <w:color w:val="000000"/>
                <w:sz w:val="20"/>
                <w:szCs w:val="20"/>
              </w:rPr>
              <w:t xml:space="preserve"> 225 ou 338, PM7 OU PM10, DM7 , AVANTIS</w:t>
            </w:r>
            <w:r>
              <w:rPr>
                <w:color w:val="000000"/>
                <w:sz w:val="20"/>
                <w:szCs w:val="20"/>
              </w:rPr>
              <w:br/>
              <w:t xml:space="preserve">02 (dois) Gerenciador de PA com três vias </w:t>
            </w:r>
            <w:r>
              <w:rPr>
                <w:color w:val="000000"/>
                <w:sz w:val="20"/>
                <w:szCs w:val="20"/>
              </w:rPr>
              <w:lastRenderedPageBreak/>
              <w:t>estéreo;</w:t>
            </w:r>
            <w:r>
              <w:rPr>
                <w:color w:val="000000"/>
                <w:sz w:val="20"/>
                <w:szCs w:val="20"/>
              </w:rPr>
              <w:br/>
              <w:t>01 (um) Sistema de comunicação: P.A/MONITOR.</w:t>
            </w:r>
            <w:r>
              <w:rPr>
                <w:color w:val="000000"/>
                <w:sz w:val="20"/>
                <w:szCs w:val="20"/>
              </w:rPr>
              <w:br/>
              <w:t>02 (dois) Isoladores (WHIRLWIND ou EAM);</w:t>
            </w:r>
            <w:r>
              <w:rPr>
                <w:color w:val="000000"/>
                <w:sz w:val="20"/>
                <w:szCs w:val="20"/>
              </w:rPr>
              <w:br/>
              <w:t>01 (um) processador de sistema digital, estéreo, com 02 entradas e 08 saídas;</w:t>
            </w:r>
            <w:r>
              <w:rPr>
                <w:color w:val="000000"/>
                <w:sz w:val="20"/>
                <w:szCs w:val="20"/>
              </w:rPr>
              <w:br/>
              <w:t xml:space="preserve">01 (um) Notebook para </w:t>
            </w:r>
            <w:proofErr w:type="spellStart"/>
            <w:r>
              <w:rPr>
                <w:color w:val="000000"/>
                <w:sz w:val="20"/>
                <w:szCs w:val="20"/>
              </w:rPr>
              <w:t>cd</w:t>
            </w:r>
            <w:proofErr w:type="spellEnd"/>
            <w:r>
              <w:rPr>
                <w:color w:val="000000"/>
                <w:sz w:val="20"/>
                <w:szCs w:val="20"/>
              </w:rPr>
              <w:t xml:space="preserve"> e mp3;</w:t>
            </w:r>
            <w:r>
              <w:rPr>
                <w:color w:val="000000"/>
                <w:sz w:val="20"/>
                <w:szCs w:val="20"/>
              </w:rPr>
              <w:br/>
              <w:t>01 Amplificador de Fones 08 vias;</w:t>
            </w:r>
            <w:r>
              <w:rPr>
                <w:color w:val="000000"/>
                <w:sz w:val="20"/>
                <w:szCs w:val="20"/>
              </w:rPr>
              <w:br/>
              <w:t>EQUIPAMENTOS - MAIN P.A</w:t>
            </w:r>
            <w:r>
              <w:rPr>
                <w:color w:val="000000"/>
                <w:sz w:val="20"/>
                <w:szCs w:val="20"/>
              </w:rPr>
              <w:br/>
              <w:t>16 (dezesseis) Caixas de grave dupla 2.400 watts RMS cada, montadas a frente do palco;</w:t>
            </w:r>
            <w:r>
              <w:rPr>
                <w:color w:val="000000"/>
                <w:sz w:val="20"/>
                <w:szCs w:val="20"/>
              </w:rPr>
              <w:br/>
              <w:t xml:space="preserve">32 (trinta e duas) Caixas </w:t>
            </w:r>
            <w:proofErr w:type="spellStart"/>
            <w:r>
              <w:rPr>
                <w:color w:val="000000"/>
                <w:sz w:val="20"/>
                <w:szCs w:val="20"/>
              </w:rPr>
              <w:t>line</w:t>
            </w:r>
            <w:proofErr w:type="spellEnd"/>
            <w:r>
              <w:rPr>
                <w:color w:val="000000"/>
                <w:sz w:val="20"/>
                <w:szCs w:val="20"/>
              </w:rPr>
              <w:t xml:space="preserve"> </w:t>
            </w:r>
            <w:proofErr w:type="spellStart"/>
            <w:r>
              <w:rPr>
                <w:color w:val="000000"/>
                <w:sz w:val="20"/>
                <w:szCs w:val="20"/>
              </w:rPr>
              <w:t>array</w:t>
            </w:r>
            <w:proofErr w:type="spellEnd"/>
            <w:r>
              <w:rPr>
                <w:color w:val="000000"/>
                <w:sz w:val="20"/>
                <w:szCs w:val="20"/>
              </w:rPr>
              <w:t xml:space="preserve"> 02 ou 03 vias de 800 watts RMS cada com sistema FLY, sendo 16 (dezesseis) por lado do palco;</w:t>
            </w:r>
            <w:r>
              <w:rPr>
                <w:color w:val="000000"/>
                <w:sz w:val="20"/>
                <w:szCs w:val="20"/>
              </w:rPr>
              <w:br/>
              <w:t>EQUIPAMENTOS – OUT FILL</w:t>
            </w:r>
            <w:r>
              <w:rPr>
                <w:color w:val="000000"/>
                <w:sz w:val="20"/>
                <w:szCs w:val="20"/>
              </w:rPr>
              <w:br/>
              <w:t xml:space="preserve">24 (vinte e quatro) Caixas </w:t>
            </w:r>
            <w:proofErr w:type="spellStart"/>
            <w:r>
              <w:rPr>
                <w:color w:val="000000"/>
                <w:sz w:val="20"/>
                <w:szCs w:val="20"/>
              </w:rPr>
              <w:t>line</w:t>
            </w:r>
            <w:proofErr w:type="spellEnd"/>
            <w:r>
              <w:rPr>
                <w:color w:val="000000"/>
                <w:sz w:val="20"/>
                <w:szCs w:val="20"/>
              </w:rPr>
              <w:t xml:space="preserve"> </w:t>
            </w:r>
            <w:proofErr w:type="spellStart"/>
            <w:r>
              <w:rPr>
                <w:color w:val="000000"/>
                <w:sz w:val="20"/>
                <w:szCs w:val="20"/>
              </w:rPr>
              <w:t>array</w:t>
            </w:r>
            <w:proofErr w:type="spellEnd"/>
            <w:r>
              <w:rPr>
                <w:color w:val="000000"/>
                <w:sz w:val="20"/>
                <w:szCs w:val="20"/>
              </w:rPr>
              <w:t xml:space="preserve"> 02 ou 03 vias de 800 watts RMS cada com sistema FLY, sendo 12 (doze) por lado do palco;</w:t>
            </w:r>
            <w:r>
              <w:rPr>
                <w:color w:val="000000"/>
                <w:sz w:val="20"/>
                <w:szCs w:val="20"/>
              </w:rPr>
              <w:br/>
              <w:t>EQUIPAMENTOS – TORRE DELAY</w:t>
            </w:r>
            <w:r>
              <w:rPr>
                <w:color w:val="000000"/>
                <w:sz w:val="20"/>
                <w:szCs w:val="20"/>
              </w:rPr>
              <w:br/>
              <w:t xml:space="preserve">12 (doze) Caixas </w:t>
            </w:r>
            <w:proofErr w:type="spellStart"/>
            <w:r>
              <w:rPr>
                <w:color w:val="000000"/>
                <w:sz w:val="20"/>
                <w:szCs w:val="20"/>
              </w:rPr>
              <w:t>line</w:t>
            </w:r>
            <w:proofErr w:type="spellEnd"/>
            <w:r>
              <w:rPr>
                <w:color w:val="000000"/>
                <w:sz w:val="20"/>
                <w:szCs w:val="20"/>
              </w:rPr>
              <w:t xml:space="preserve"> </w:t>
            </w:r>
            <w:proofErr w:type="spellStart"/>
            <w:r>
              <w:rPr>
                <w:color w:val="000000"/>
                <w:sz w:val="20"/>
                <w:szCs w:val="20"/>
              </w:rPr>
              <w:t>array</w:t>
            </w:r>
            <w:proofErr w:type="spellEnd"/>
            <w:r>
              <w:rPr>
                <w:color w:val="000000"/>
                <w:sz w:val="20"/>
                <w:szCs w:val="20"/>
              </w:rPr>
              <w:t xml:space="preserve"> 02 ou 03 vias de 800 watts RMS cada com sistema FLY a 30m da </w:t>
            </w:r>
            <w:proofErr w:type="spellStart"/>
            <w:r>
              <w:rPr>
                <w:color w:val="000000"/>
                <w:sz w:val="20"/>
                <w:szCs w:val="20"/>
              </w:rPr>
              <w:t>house</w:t>
            </w:r>
            <w:proofErr w:type="spellEnd"/>
            <w:r>
              <w:rPr>
                <w:color w:val="000000"/>
                <w:sz w:val="20"/>
                <w:szCs w:val="20"/>
              </w:rPr>
              <w:t xml:space="preserve"> </w:t>
            </w:r>
            <w:proofErr w:type="spellStart"/>
            <w:r>
              <w:rPr>
                <w:color w:val="000000"/>
                <w:sz w:val="20"/>
                <w:szCs w:val="20"/>
              </w:rPr>
              <w:t>mix</w:t>
            </w:r>
            <w:proofErr w:type="spellEnd"/>
            <w:r>
              <w:rPr>
                <w:color w:val="000000"/>
                <w:sz w:val="20"/>
                <w:szCs w:val="20"/>
              </w:rPr>
              <w:t xml:space="preserve"> ;</w:t>
            </w:r>
            <w:r>
              <w:rPr>
                <w:color w:val="000000"/>
                <w:sz w:val="20"/>
                <w:szCs w:val="20"/>
              </w:rPr>
              <w:br/>
              <w:t>GERENCIAMENTO DE SISTEMAS – MONITOR</w:t>
            </w:r>
            <w:r>
              <w:rPr>
                <w:color w:val="000000"/>
                <w:sz w:val="20"/>
                <w:szCs w:val="20"/>
              </w:rPr>
              <w:br/>
              <w:t xml:space="preserve">01 (um) console digital com no mínimo 48 canais, devendo ser semelhante ou melhor aos modelos: YAMAHA </w:t>
            </w:r>
            <w:proofErr w:type="spellStart"/>
            <w:r>
              <w:rPr>
                <w:color w:val="000000"/>
                <w:sz w:val="20"/>
                <w:szCs w:val="20"/>
              </w:rPr>
              <w:t>Rivage</w:t>
            </w:r>
            <w:proofErr w:type="spellEnd"/>
            <w:r>
              <w:rPr>
                <w:color w:val="000000"/>
                <w:sz w:val="20"/>
                <w:szCs w:val="20"/>
              </w:rPr>
              <w:t xml:space="preserve"> PM3 , PM7 , PM10 ,PM5D-RH, CL5 COM 2 RIO3224-D2; DM7</w:t>
            </w:r>
            <w:r>
              <w:rPr>
                <w:color w:val="000000"/>
                <w:sz w:val="20"/>
                <w:szCs w:val="20"/>
              </w:rPr>
              <w:br/>
              <w:t xml:space="preserve">01 (um) processador de sistema digital, estéreo, com 02 entradas e 08 saídas, para o front </w:t>
            </w:r>
            <w:proofErr w:type="spellStart"/>
            <w:r>
              <w:rPr>
                <w:color w:val="000000"/>
                <w:sz w:val="20"/>
                <w:szCs w:val="20"/>
              </w:rPr>
              <w:t>fill</w:t>
            </w:r>
            <w:proofErr w:type="spellEnd"/>
            <w:r>
              <w:rPr>
                <w:color w:val="000000"/>
                <w:sz w:val="20"/>
                <w:szCs w:val="20"/>
              </w:rPr>
              <w:t xml:space="preserve">, </w:t>
            </w:r>
            <w:proofErr w:type="spellStart"/>
            <w:r>
              <w:rPr>
                <w:color w:val="000000"/>
                <w:sz w:val="20"/>
                <w:szCs w:val="20"/>
              </w:rPr>
              <w:t>side</w:t>
            </w:r>
            <w:proofErr w:type="spellEnd"/>
            <w:r>
              <w:rPr>
                <w:color w:val="000000"/>
                <w:sz w:val="20"/>
                <w:szCs w:val="20"/>
              </w:rPr>
              <w:t xml:space="preserve"> </w:t>
            </w:r>
            <w:proofErr w:type="spellStart"/>
            <w:r>
              <w:rPr>
                <w:color w:val="000000"/>
                <w:sz w:val="20"/>
                <w:szCs w:val="20"/>
              </w:rPr>
              <w:t>fill</w:t>
            </w:r>
            <w:proofErr w:type="spellEnd"/>
            <w:r>
              <w:rPr>
                <w:color w:val="000000"/>
                <w:sz w:val="20"/>
                <w:szCs w:val="20"/>
              </w:rPr>
              <w:t>, e demais monitores;</w:t>
            </w:r>
            <w:r>
              <w:rPr>
                <w:color w:val="000000"/>
                <w:sz w:val="20"/>
                <w:szCs w:val="20"/>
              </w:rPr>
              <w:br/>
              <w:t xml:space="preserve">04 (quatro) sistemas de monitor </w:t>
            </w:r>
            <w:proofErr w:type="spellStart"/>
            <w:r>
              <w:rPr>
                <w:color w:val="000000"/>
                <w:sz w:val="20"/>
                <w:szCs w:val="20"/>
              </w:rPr>
              <w:t>in-ear</w:t>
            </w:r>
            <w:proofErr w:type="spellEnd"/>
            <w:r>
              <w:rPr>
                <w:color w:val="000000"/>
                <w:sz w:val="20"/>
                <w:szCs w:val="20"/>
              </w:rPr>
              <w:t xml:space="preserve"> sem fio contendo 1 transmissor com no mínimo 2 frequências em UHF e 1 receptor com no mínimo 2 frequências em UHF, incluindo fone auricular;</w:t>
            </w:r>
            <w:r>
              <w:rPr>
                <w:color w:val="000000"/>
                <w:sz w:val="20"/>
                <w:szCs w:val="20"/>
              </w:rPr>
              <w:br/>
              <w:t>01 (um) sistema de monitor com fio de 8 canais, incluindo cabos longos e headphones para cada canal;</w:t>
            </w:r>
            <w:r>
              <w:rPr>
                <w:color w:val="000000"/>
                <w:sz w:val="20"/>
                <w:szCs w:val="20"/>
              </w:rPr>
              <w:br/>
              <w:t>FRONT FILL 05 (cinco) caixas de monitor dual 12” 400watts RMS;</w:t>
            </w:r>
            <w:r>
              <w:rPr>
                <w:color w:val="000000"/>
                <w:sz w:val="20"/>
                <w:szCs w:val="20"/>
              </w:rPr>
              <w:br/>
              <w:t>EQUIPAMENTOS - MONITOR</w:t>
            </w:r>
            <w:r>
              <w:rPr>
                <w:color w:val="000000"/>
                <w:sz w:val="20"/>
                <w:szCs w:val="20"/>
              </w:rPr>
              <w:br/>
              <w:t>SIDE FILL</w:t>
            </w:r>
            <w:r>
              <w:rPr>
                <w:color w:val="000000"/>
                <w:sz w:val="20"/>
                <w:szCs w:val="20"/>
              </w:rPr>
              <w:br/>
              <w:t xml:space="preserve">08 (oito ) </w:t>
            </w:r>
            <w:proofErr w:type="spellStart"/>
            <w:r>
              <w:rPr>
                <w:color w:val="000000"/>
                <w:sz w:val="20"/>
                <w:szCs w:val="20"/>
              </w:rPr>
              <w:t>line</w:t>
            </w:r>
            <w:proofErr w:type="spellEnd"/>
            <w:r>
              <w:rPr>
                <w:color w:val="000000"/>
                <w:sz w:val="20"/>
                <w:szCs w:val="20"/>
              </w:rPr>
              <w:t xml:space="preserve"> </w:t>
            </w:r>
            <w:proofErr w:type="spellStart"/>
            <w:r>
              <w:rPr>
                <w:color w:val="000000"/>
                <w:sz w:val="20"/>
                <w:szCs w:val="20"/>
              </w:rPr>
              <w:t>array</w:t>
            </w:r>
            <w:proofErr w:type="spellEnd"/>
            <w:r>
              <w:rPr>
                <w:color w:val="000000"/>
                <w:sz w:val="20"/>
                <w:szCs w:val="20"/>
              </w:rPr>
              <w:t xml:space="preserve"> 02 ou 03 vias de 800 watts RMS, metade em cada lado;</w:t>
            </w:r>
            <w:r>
              <w:rPr>
                <w:color w:val="000000"/>
                <w:sz w:val="20"/>
                <w:szCs w:val="20"/>
              </w:rPr>
              <w:br/>
              <w:t xml:space="preserve">04 (quatro) </w:t>
            </w:r>
            <w:proofErr w:type="spellStart"/>
            <w:r>
              <w:rPr>
                <w:color w:val="000000"/>
                <w:sz w:val="20"/>
                <w:szCs w:val="20"/>
              </w:rPr>
              <w:t>subwoofers</w:t>
            </w:r>
            <w:proofErr w:type="spellEnd"/>
            <w:r>
              <w:rPr>
                <w:color w:val="000000"/>
                <w:sz w:val="20"/>
                <w:szCs w:val="20"/>
              </w:rPr>
              <w:t xml:space="preserve"> por lado de 2.000 watts RMS de 18” ou 21”, metade em cada lado;</w:t>
            </w:r>
            <w:r>
              <w:rPr>
                <w:color w:val="000000"/>
                <w:sz w:val="20"/>
                <w:szCs w:val="20"/>
              </w:rPr>
              <w:br/>
              <w:t>08 (oito) caixas de monitor dual 12” 400watts RMS, metade em cada lado;</w:t>
            </w:r>
            <w:r>
              <w:rPr>
                <w:color w:val="000000"/>
                <w:sz w:val="20"/>
                <w:szCs w:val="20"/>
              </w:rPr>
              <w:br/>
              <w:t xml:space="preserve">Deverão ser semelhantes ou melhores aos </w:t>
            </w:r>
            <w:r>
              <w:rPr>
                <w:color w:val="000000"/>
                <w:sz w:val="20"/>
                <w:szCs w:val="20"/>
              </w:rPr>
              <w:lastRenderedPageBreak/>
              <w:t>modelos: JBL, D&amp;B, DAS AERO 40, FZJ15 – Atual, LS ÁUDIO.</w:t>
            </w:r>
            <w:r>
              <w:rPr>
                <w:color w:val="000000"/>
                <w:sz w:val="20"/>
                <w:szCs w:val="20"/>
              </w:rPr>
              <w:br/>
              <w:t>BACKLINE</w:t>
            </w:r>
            <w:r>
              <w:rPr>
                <w:color w:val="000000"/>
                <w:sz w:val="20"/>
                <w:szCs w:val="20"/>
              </w:rPr>
              <w:br/>
              <w:t>02 (duas) caixas para contra baixo com 08 falantes de 10” ou 01 falante de 15” e 04 de 10”;</w:t>
            </w:r>
            <w:r>
              <w:rPr>
                <w:color w:val="000000"/>
                <w:sz w:val="20"/>
                <w:szCs w:val="20"/>
              </w:rPr>
              <w:br/>
              <w:t>02 (duas) caixa industrializada para guitarra com 04 falantes de 12”</w:t>
            </w:r>
            <w:r>
              <w:rPr>
                <w:color w:val="000000"/>
                <w:sz w:val="20"/>
                <w:szCs w:val="20"/>
              </w:rPr>
              <w:br/>
              <w:t>02 (dois) amplificador para contra baixo com compressor e 200 watts;</w:t>
            </w:r>
            <w:r>
              <w:rPr>
                <w:color w:val="000000"/>
                <w:sz w:val="20"/>
                <w:szCs w:val="20"/>
              </w:rPr>
              <w:br/>
              <w:t>02 (dois) amplificador para guitarra tipo cabeçote, valvulados, com REVERB e 100 watts.</w:t>
            </w:r>
            <w:r>
              <w:rPr>
                <w:color w:val="000000"/>
                <w:sz w:val="20"/>
                <w:szCs w:val="20"/>
              </w:rPr>
              <w:br/>
              <w:t>02 (dois) amplificadores para guitarra tipo combo, valvulado, com REVERB, 70 watts;</w:t>
            </w:r>
            <w:r>
              <w:rPr>
                <w:color w:val="000000"/>
                <w:sz w:val="20"/>
                <w:szCs w:val="20"/>
              </w:rPr>
              <w:br/>
              <w:t>Deverão ser semelhantes ou melhores aos modelos: JBL, D&amp;B, DAS AERO 40, FZJ15 – LS ÁUDIO.</w:t>
            </w:r>
            <w:r>
              <w:rPr>
                <w:color w:val="000000"/>
                <w:sz w:val="20"/>
                <w:szCs w:val="20"/>
              </w:rPr>
              <w:br/>
              <w:t>EQUIPAMENTOS PERIFÉRICOS</w:t>
            </w:r>
            <w:r>
              <w:rPr>
                <w:color w:val="000000"/>
                <w:sz w:val="20"/>
                <w:szCs w:val="20"/>
              </w:rPr>
              <w:br/>
              <w:t>50 (cinquenta) pedestais;</w:t>
            </w:r>
            <w:r>
              <w:rPr>
                <w:color w:val="000000"/>
                <w:sz w:val="20"/>
                <w:szCs w:val="20"/>
              </w:rPr>
              <w:br/>
              <w:t>10 (dez) garras;</w:t>
            </w:r>
            <w:r>
              <w:rPr>
                <w:color w:val="000000"/>
                <w:sz w:val="20"/>
                <w:szCs w:val="20"/>
              </w:rPr>
              <w:br/>
              <w:t xml:space="preserve">10 (dez) </w:t>
            </w:r>
            <w:proofErr w:type="spellStart"/>
            <w:r>
              <w:rPr>
                <w:color w:val="000000"/>
                <w:sz w:val="20"/>
                <w:szCs w:val="20"/>
              </w:rPr>
              <w:t>subsnake</w:t>
            </w:r>
            <w:proofErr w:type="spellEnd"/>
            <w:r>
              <w:rPr>
                <w:color w:val="000000"/>
                <w:sz w:val="20"/>
                <w:szCs w:val="20"/>
              </w:rPr>
              <w:t xml:space="preserve">, </w:t>
            </w:r>
            <w:proofErr w:type="spellStart"/>
            <w:r>
              <w:rPr>
                <w:color w:val="000000"/>
                <w:sz w:val="20"/>
                <w:szCs w:val="20"/>
              </w:rPr>
              <w:t>multicabos</w:t>
            </w:r>
            <w:proofErr w:type="spellEnd"/>
            <w:r>
              <w:rPr>
                <w:color w:val="000000"/>
                <w:sz w:val="20"/>
                <w:szCs w:val="20"/>
              </w:rPr>
              <w:t xml:space="preserve"> de 12 vias;</w:t>
            </w:r>
            <w:r>
              <w:rPr>
                <w:color w:val="000000"/>
                <w:sz w:val="20"/>
                <w:szCs w:val="20"/>
              </w:rPr>
              <w:br/>
              <w:t>50 (cinquenta) microfones dinâmicos;</w:t>
            </w:r>
            <w:r>
              <w:rPr>
                <w:color w:val="000000"/>
                <w:sz w:val="20"/>
                <w:szCs w:val="20"/>
              </w:rPr>
              <w:br/>
              <w:t>10 (dez) microfones condensadores;</w:t>
            </w:r>
            <w:r>
              <w:rPr>
                <w:color w:val="000000"/>
                <w:sz w:val="20"/>
                <w:szCs w:val="20"/>
              </w:rPr>
              <w:br/>
              <w:t>2 (dois) kits de microfone para bateria;</w:t>
            </w:r>
            <w:r>
              <w:rPr>
                <w:color w:val="000000"/>
                <w:sz w:val="20"/>
                <w:szCs w:val="20"/>
              </w:rPr>
              <w:br/>
              <w:t xml:space="preserve">8 (oito) microfones tipo </w:t>
            </w:r>
            <w:proofErr w:type="spellStart"/>
            <w:r>
              <w:rPr>
                <w:color w:val="000000"/>
                <w:sz w:val="20"/>
                <w:szCs w:val="20"/>
              </w:rPr>
              <w:t>headset</w:t>
            </w:r>
            <w:proofErr w:type="spellEnd"/>
            <w:r>
              <w:rPr>
                <w:color w:val="000000"/>
                <w:sz w:val="20"/>
                <w:szCs w:val="20"/>
              </w:rPr>
              <w:t xml:space="preserve"> com condensadores cardioide completos com </w:t>
            </w:r>
            <w:proofErr w:type="spellStart"/>
            <w:r>
              <w:rPr>
                <w:color w:val="000000"/>
                <w:sz w:val="20"/>
                <w:szCs w:val="20"/>
              </w:rPr>
              <w:t>bodypack</w:t>
            </w:r>
            <w:proofErr w:type="spellEnd"/>
            <w:r>
              <w:rPr>
                <w:color w:val="000000"/>
                <w:sz w:val="20"/>
                <w:szCs w:val="20"/>
              </w:rPr>
              <w:t>;</w:t>
            </w:r>
            <w:r>
              <w:rPr>
                <w:color w:val="000000"/>
                <w:sz w:val="20"/>
                <w:szCs w:val="20"/>
              </w:rPr>
              <w:br/>
              <w:t xml:space="preserve">06 (seis) sistemas de microfone sem fio UHF completos com </w:t>
            </w:r>
            <w:proofErr w:type="spellStart"/>
            <w:r>
              <w:rPr>
                <w:color w:val="000000"/>
                <w:sz w:val="20"/>
                <w:szCs w:val="20"/>
              </w:rPr>
              <w:t>bodypack</w:t>
            </w:r>
            <w:proofErr w:type="spellEnd"/>
            <w:r>
              <w:rPr>
                <w:color w:val="000000"/>
                <w:sz w:val="20"/>
                <w:szCs w:val="20"/>
              </w:rPr>
              <w:t>;</w:t>
            </w:r>
            <w:r>
              <w:rPr>
                <w:color w:val="000000"/>
                <w:sz w:val="20"/>
                <w:szCs w:val="20"/>
              </w:rPr>
              <w:br/>
              <w:t xml:space="preserve">20 (vinte) </w:t>
            </w:r>
            <w:proofErr w:type="spellStart"/>
            <w:r>
              <w:rPr>
                <w:color w:val="000000"/>
                <w:sz w:val="20"/>
                <w:szCs w:val="20"/>
              </w:rPr>
              <w:t>Direct</w:t>
            </w:r>
            <w:proofErr w:type="spellEnd"/>
            <w:r>
              <w:rPr>
                <w:color w:val="000000"/>
                <w:sz w:val="20"/>
                <w:szCs w:val="20"/>
              </w:rPr>
              <w:t xml:space="preserve"> Box ativas e passivas;</w:t>
            </w:r>
            <w:r>
              <w:rPr>
                <w:color w:val="000000"/>
                <w:sz w:val="20"/>
                <w:szCs w:val="20"/>
              </w:rPr>
              <w:br/>
              <w:t>20 (vinte) Réguas de AC com 5 tomadas;</w:t>
            </w:r>
            <w:r>
              <w:rPr>
                <w:color w:val="000000"/>
                <w:sz w:val="20"/>
                <w:szCs w:val="20"/>
              </w:rPr>
              <w:br/>
              <w:t>01 (um) Kit CDJ;</w:t>
            </w:r>
            <w:r>
              <w:rPr>
                <w:color w:val="000000"/>
                <w:sz w:val="20"/>
                <w:szCs w:val="20"/>
              </w:rPr>
              <w:br/>
              <w:t>SE NECESSÁRIO, DISPONIBILIZAR</w:t>
            </w:r>
            <w:r>
              <w:rPr>
                <w:color w:val="000000"/>
                <w:sz w:val="20"/>
                <w:szCs w:val="20"/>
              </w:rPr>
              <w:br/>
              <w:t xml:space="preserve">02 (duas) bateria com Bumbo de 22”, caixa 14”, </w:t>
            </w:r>
            <w:proofErr w:type="spellStart"/>
            <w:r>
              <w:rPr>
                <w:color w:val="000000"/>
                <w:sz w:val="20"/>
                <w:szCs w:val="20"/>
              </w:rPr>
              <w:t>ton</w:t>
            </w:r>
            <w:proofErr w:type="spellEnd"/>
            <w:r>
              <w:rPr>
                <w:color w:val="000000"/>
                <w:sz w:val="20"/>
                <w:szCs w:val="20"/>
              </w:rPr>
              <w:t xml:space="preserve"> tons de 12” 13” e 16” (com peles em perfeito estado e peles reservas), com as seguintes ferragens: 01 estante de caixa, 01 máquina de </w:t>
            </w:r>
            <w:proofErr w:type="spellStart"/>
            <w:r>
              <w:rPr>
                <w:color w:val="000000"/>
                <w:sz w:val="20"/>
                <w:szCs w:val="20"/>
              </w:rPr>
              <w:t>chimbau</w:t>
            </w:r>
            <w:proofErr w:type="spellEnd"/>
            <w:r>
              <w:rPr>
                <w:color w:val="000000"/>
                <w:sz w:val="20"/>
                <w:szCs w:val="20"/>
              </w:rPr>
              <w:t>, 01 banco, 04 estantes de pratos incluindo 2 pedais de bumbo;</w:t>
            </w:r>
            <w:r>
              <w:rPr>
                <w:color w:val="000000"/>
                <w:sz w:val="20"/>
                <w:szCs w:val="20"/>
              </w:rPr>
              <w:br/>
              <w:t>DOS MATERIAIS E EQUIPE</w:t>
            </w:r>
            <w:r>
              <w:rPr>
                <w:color w:val="000000"/>
                <w:sz w:val="20"/>
                <w:szCs w:val="20"/>
              </w:rPr>
              <w:br/>
              <w:t xml:space="preserve">As caixas de som deverão ser semelhantes ou melhores aos modelos: JBL, D&amp;B, DAS AERO 40, FZJ15 , LS ÁUDIO , L </w:t>
            </w:r>
            <w:proofErr w:type="spellStart"/>
            <w:r>
              <w:rPr>
                <w:color w:val="000000"/>
                <w:sz w:val="20"/>
                <w:szCs w:val="20"/>
              </w:rPr>
              <w:t>Acoustic</w:t>
            </w:r>
            <w:proofErr w:type="spellEnd"/>
            <w:r>
              <w:rPr>
                <w:color w:val="000000"/>
                <w:sz w:val="20"/>
                <w:szCs w:val="20"/>
              </w:rPr>
              <w:t xml:space="preserve"> ,</w:t>
            </w:r>
            <w:r>
              <w:rPr>
                <w:color w:val="000000"/>
                <w:sz w:val="20"/>
                <w:szCs w:val="20"/>
              </w:rPr>
              <w:br/>
              <w:t xml:space="preserve">Atender aos </w:t>
            </w:r>
            <w:proofErr w:type="spellStart"/>
            <w:r>
              <w:rPr>
                <w:color w:val="000000"/>
                <w:sz w:val="20"/>
                <w:szCs w:val="20"/>
              </w:rPr>
              <w:t>riders</w:t>
            </w:r>
            <w:proofErr w:type="spellEnd"/>
            <w:r>
              <w:rPr>
                <w:color w:val="000000"/>
                <w:sz w:val="20"/>
                <w:szCs w:val="20"/>
              </w:rPr>
              <w:t xml:space="preserve"> técnicos de artistas nacionais em sua integralidade, podendo adequar o quantitativo ao evento e o </w:t>
            </w:r>
            <w:proofErr w:type="spellStart"/>
            <w:r>
              <w:rPr>
                <w:color w:val="000000"/>
                <w:sz w:val="20"/>
                <w:szCs w:val="20"/>
              </w:rPr>
              <w:t>rider</w:t>
            </w:r>
            <w:proofErr w:type="spellEnd"/>
            <w:r>
              <w:rPr>
                <w:color w:val="000000"/>
                <w:sz w:val="20"/>
                <w:szCs w:val="20"/>
              </w:rPr>
              <w:t xml:space="preserve"> supracitado.</w:t>
            </w:r>
            <w:r>
              <w:rPr>
                <w:color w:val="000000"/>
                <w:sz w:val="20"/>
                <w:szCs w:val="20"/>
              </w:rPr>
              <w:br/>
              <w:t xml:space="preserve">Estrutura em box </w:t>
            </w:r>
            <w:proofErr w:type="spellStart"/>
            <w:r>
              <w:rPr>
                <w:color w:val="000000"/>
                <w:sz w:val="20"/>
                <w:szCs w:val="20"/>
              </w:rPr>
              <w:t>truss</w:t>
            </w:r>
            <w:proofErr w:type="spellEnd"/>
            <w:r>
              <w:rPr>
                <w:color w:val="000000"/>
                <w:sz w:val="20"/>
                <w:szCs w:val="20"/>
              </w:rPr>
              <w:t>, perfil p-30, p-50 ou p-76 compatíveis com as necessidades do projeto de luz fornecido;</w:t>
            </w:r>
            <w:r>
              <w:rPr>
                <w:color w:val="000000"/>
                <w:sz w:val="20"/>
                <w:szCs w:val="20"/>
              </w:rPr>
              <w:br/>
            </w:r>
            <w:r>
              <w:rPr>
                <w:color w:val="000000"/>
                <w:sz w:val="20"/>
                <w:szCs w:val="20"/>
              </w:rPr>
              <w:lastRenderedPageBreak/>
              <w:t>Fornecer funcionários técnicos devidamente identificado para realização da parte técnica e operacional dos equipamentos, bem como o auxílio aos artistas, estes funcionários deverão permanecer durante toda a realização do evento, sendo no mínimo: 01 (um) Operador de Monitor; 01 (um) operador de PA; 01 (um) Iluminador; 02 (dois) assistentes para palco; 02 (dois) assistentes de iluminação.</w:t>
            </w:r>
            <w:r>
              <w:rPr>
                <w:color w:val="000000"/>
                <w:sz w:val="20"/>
                <w:szCs w:val="20"/>
              </w:rPr>
              <w:br/>
              <w:t xml:space="preserve">( 01 </w:t>
            </w:r>
            <w:proofErr w:type="spellStart"/>
            <w:r>
              <w:rPr>
                <w:color w:val="000000"/>
                <w:sz w:val="20"/>
                <w:szCs w:val="20"/>
              </w:rPr>
              <w:t>ate</w:t>
            </w:r>
            <w:proofErr w:type="spellEnd"/>
            <w:r>
              <w:rPr>
                <w:color w:val="000000"/>
                <w:sz w:val="20"/>
                <w:szCs w:val="20"/>
              </w:rPr>
              <w:t xml:space="preserve"> 05 dias de evento )</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rPr>
            </w:pPr>
            <w:r>
              <w:rPr>
                <w:sz w:val="20"/>
                <w:szCs w:val="20"/>
              </w:rPr>
              <w:lastRenderedPageBreak/>
              <w:t>50</w:t>
            </w:r>
          </w:p>
          <w:p w:rsidR="00671C77" w:rsidRDefault="00671C77">
            <w:pPr>
              <w:widowControl w:val="0"/>
              <w:spacing w:after="0"/>
              <w:ind w:right="-1"/>
              <w:jc w:val="center"/>
              <w:rPr>
                <w:sz w:val="20"/>
                <w:szCs w:val="20"/>
              </w:rPr>
            </w:pPr>
            <w:r>
              <w:rPr>
                <w:sz w:val="20"/>
                <w:szCs w:val="20"/>
              </w:rPr>
              <w:t>DIÁRIA</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R$ 38.163,33</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R$ 1.908.166,50</w:t>
            </w:r>
          </w:p>
        </w:tc>
      </w:tr>
    </w:tbl>
    <w:p w:rsidR="00671C77" w:rsidRDefault="00671C77" w:rsidP="00671C77">
      <w:pPr>
        <w:widowControl w:val="0"/>
        <w:tabs>
          <w:tab w:val="left" w:pos="1102"/>
        </w:tabs>
        <w:spacing w:after="0"/>
        <w:jc w:val="both"/>
        <w:rPr>
          <w:rFonts w:eastAsia="Times New Roman"/>
          <w:b/>
          <w:sz w:val="20"/>
          <w:szCs w:val="20"/>
          <w:lang w:eastAsia="zh-CN"/>
        </w:rPr>
      </w:pPr>
      <w:r>
        <w:rPr>
          <w:b/>
          <w:sz w:val="20"/>
          <w:szCs w:val="20"/>
        </w:rPr>
        <w:lastRenderedPageBreak/>
        <w:t>Valor Estimado do Lote: R$ 1.908.166,50 (Um milhão, novecentos e oito mil, cento e sessenta e seis mil e cinquenta centavos).</w:t>
      </w:r>
    </w:p>
    <w:p w:rsidR="00671C77" w:rsidRDefault="00671C77" w:rsidP="00671C77">
      <w:pPr>
        <w:widowControl w:val="0"/>
        <w:spacing w:after="0"/>
        <w:jc w:val="center"/>
        <w:rPr>
          <w:rFonts w:eastAsia="SimSun"/>
          <w:b/>
          <w:sz w:val="20"/>
          <w:szCs w:val="20"/>
          <w:lang w:eastAsia="en-US"/>
        </w:rPr>
      </w:pPr>
      <w:r>
        <w:rPr>
          <w:b/>
          <w:sz w:val="20"/>
          <w:szCs w:val="20"/>
          <w:lang w:eastAsia="en-US"/>
        </w:rPr>
        <w:t>LOTE 19</w:t>
      </w:r>
    </w:p>
    <w:tbl>
      <w:tblPr>
        <w:tblW w:w="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827"/>
        <w:gridCol w:w="993"/>
        <w:gridCol w:w="1726"/>
        <w:gridCol w:w="1817"/>
      </w:tblGrid>
      <w:tr w:rsidR="00671C77" w:rsidTr="00671C77">
        <w:trPr>
          <w:trHeight w:val="145"/>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ITEM</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tabs>
                <w:tab w:val="left" w:pos="508"/>
                <w:tab w:val="center" w:pos="1736"/>
              </w:tabs>
              <w:spacing w:after="0"/>
              <w:ind w:right="-1"/>
              <w:rPr>
                <w:b/>
                <w:sz w:val="20"/>
                <w:szCs w:val="20"/>
                <w:lang w:eastAsia="ar-SA"/>
              </w:rPr>
            </w:pPr>
            <w:r>
              <w:rPr>
                <w:b/>
                <w:sz w:val="20"/>
                <w:szCs w:val="20"/>
              </w:rPr>
              <w:tab/>
              <w:t>DA DESCRIÇÃO DO ITEM</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rPr>
            </w:pPr>
            <w:r>
              <w:rPr>
                <w:rFonts w:eastAsia="Times New Roman"/>
                <w:b/>
                <w:bCs/>
                <w:sz w:val="20"/>
                <w:szCs w:val="20"/>
              </w:rPr>
              <w:t>QUANT.</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VALOR M²</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VALOR TOTAL</w:t>
            </w:r>
          </w:p>
        </w:tc>
      </w:tr>
      <w:tr w:rsidR="00671C77" w:rsidTr="00671C77">
        <w:trPr>
          <w:trHeight w:val="358"/>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19</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spacing w:after="0" w:line="360" w:lineRule="auto"/>
              <w:jc w:val="both"/>
              <w:rPr>
                <w:rFonts w:cs="Times New Roman"/>
                <w:b/>
                <w:sz w:val="20"/>
                <w:szCs w:val="20"/>
              </w:rPr>
            </w:pPr>
            <w:r>
              <w:rPr>
                <w:b/>
                <w:sz w:val="20"/>
                <w:szCs w:val="20"/>
              </w:rPr>
              <w:t xml:space="preserve">LOCAÇÃO DE ILUMINAÇÃO ACIMA DE 15.000 PESSOAS </w:t>
            </w:r>
          </w:p>
          <w:p w:rsidR="00671C77" w:rsidRDefault="00671C77">
            <w:pPr>
              <w:spacing w:after="0" w:line="360" w:lineRule="auto"/>
              <w:jc w:val="both"/>
              <w:rPr>
                <w:sz w:val="20"/>
                <w:szCs w:val="20"/>
              </w:rPr>
            </w:pPr>
            <w:r>
              <w:rPr>
                <w:sz w:val="20"/>
                <w:szCs w:val="20"/>
              </w:rPr>
              <w:t>Requisitos Mínimos:</w:t>
            </w:r>
          </w:p>
          <w:p w:rsidR="00671C77" w:rsidRDefault="00671C77">
            <w:pPr>
              <w:spacing w:after="0" w:line="360" w:lineRule="auto"/>
              <w:jc w:val="both"/>
              <w:rPr>
                <w:sz w:val="20"/>
                <w:szCs w:val="20"/>
              </w:rPr>
            </w:pPr>
            <w:r>
              <w:rPr>
                <w:sz w:val="20"/>
                <w:szCs w:val="20"/>
              </w:rPr>
              <w:t>GERENCIAMENTO DE SISTEMAS – ILUMINAÇÃO</w:t>
            </w:r>
          </w:p>
          <w:p w:rsidR="00671C77" w:rsidRDefault="00671C77">
            <w:pPr>
              <w:spacing w:after="0" w:line="360" w:lineRule="auto"/>
              <w:jc w:val="both"/>
              <w:rPr>
                <w:sz w:val="20"/>
                <w:szCs w:val="20"/>
              </w:rPr>
            </w:pPr>
            <w:r>
              <w:rPr>
                <w:sz w:val="20"/>
                <w:szCs w:val="20"/>
              </w:rPr>
              <w:t>01 (uma) mesa comando DMX 4 universos 2048 canais;</w:t>
            </w:r>
          </w:p>
          <w:p w:rsidR="00671C77" w:rsidRDefault="00671C77">
            <w:pPr>
              <w:spacing w:after="0" w:line="360" w:lineRule="auto"/>
              <w:jc w:val="both"/>
              <w:rPr>
                <w:sz w:val="20"/>
                <w:szCs w:val="20"/>
              </w:rPr>
            </w:pPr>
            <w:r>
              <w:rPr>
                <w:sz w:val="20"/>
                <w:szCs w:val="20"/>
              </w:rPr>
              <w:t xml:space="preserve">05 (cinco) rack de 12 canais de </w:t>
            </w:r>
            <w:proofErr w:type="spellStart"/>
            <w:r>
              <w:rPr>
                <w:sz w:val="20"/>
                <w:szCs w:val="20"/>
              </w:rPr>
              <w:t>dimmerDMX</w:t>
            </w:r>
            <w:proofErr w:type="spellEnd"/>
            <w:r>
              <w:rPr>
                <w:sz w:val="20"/>
                <w:szCs w:val="20"/>
              </w:rPr>
              <w:t>;</w:t>
            </w:r>
          </w:p>
          <w:p w:rsidR="00671C77" w:rsidRDefault="00671C77">
            <w:pPr>
              <w:spacing w:after="0" w:line="360" w:lineRule="auto"/>
              <w:jc w:val="both"/>
              <w:rPr>
                <w:sz w:val="20"/>
                <w:szCs w:val="20"/>
              </w:rPr>
            </w:pPr>
            <w:r>
              <w:rPr>
                <w:sz w:val="20"/>
                <w:szCs w:val="20"/>
              </w:rPr>
              <w:t xml:space="preserve">01 (um) sistema de </w:t>
            </w:r>
            <w:proofErr w:type="spellStart"/>
            <w:r>
              <w:rPr>
                <w:sz w:val="20"/>
                <w:szCs w:val="20"/>
              </w:rPr>
              <w:t>splitter</w:t>
            </w:r>
            <w:proofErr w:type="spellEnd"/>
            <w:r>
              <w:rPr>
                <w:sz w:val="20"/>
                <w:szCs w:val="20"/>
              </w:rPr>
              <w:t xml:space="preserve"> ou amplificador e isolador de sinal de </w:t>
            </w:r>
            <w:proofErr w:type="spellStart"/>
            <w:r>
              <w:rPr>
                <w:sz w:val="20"/>
                <w:szCs w:val="20"/>
              </w:rPr>
              <w:t>dmx</w:t>
            </w:r>
            <w:proofErr w:type="spellEnd"/>
            <w:r>
              <w:rPr>
                <w:sz w:val="20"/>
                <w:szCs w:val="20"/>
              </w:rPr>
              <w:t xml:space="preserve"> 512 com 04 entradas e 24 saídas;</w:t>
            </w:r>
          </w:p>
          <w:p w:rsidR="00671C77" w:rsidRDefault="00671C77">
            <w:pPr>
              <w:spacing w:after="0" w:line="360" w:lineRule="auto"/>
              <w:jc w:val="both"/>
              <w:rPr>
                <w:sz w:val="20"/>
                <w:szCs w:val="20"/>
              </w:rPr>
            </w:pPr>
            <w:r>
              <w:rPr>
                <w:sz w:val="20"/>
                <w:szCs w:val="20"/>
              </w:rPr>
              <w:t>EQUIPAMENTOS – GRID</w:t>
            </w:r>
          </w:p>
          <w:p w:rsidR="00671C77" w:rsidRDefault="00671C77">
            <w:pPr>
              <w:spacing w:after="0" w:line="360" w:lineRule="auto"/>
              <w:jc w:val="both"/>
              <w:rPr>
                <w:sz w:val="20"/>
                <w:szCs w:val="20"/>
              </w:rPr>
            </w:pPr>
            <w:r>
              <w:rPr>
                <w:sz w:val="20"/>
                <w:szCs w:val="20"/>
              </w:rPr>
              <w:t>01 (um) Canhão – seguidor HMI 1200 W;</w:t>
            </w:r>
          </w:p>
          <w:p w:rsidR="00671C77" w:rsidRDefault="00671C77">
            <w:pPr>
              <w:spacing w:after="0" w:line="360" w:lineRule="auto"/>
              <w:jc w:val="both"/>
              <w:rPr>
                <w:sz w:val="20"/>
                <w:szCs w:val="20"/>
              </w:rPr>
            </w:pPr>
            <w:r>
              <w:rPr>
                <w:sz w:val="20"/>
                <w:szCs w:val="20"/>
              </w:rPr>
              <w:t>30 (trinta) Canhão de LED RGBWA-UV;</w:t>
            </w:r>
          </w:p>
          <w:p w:rsidR="00671C77" w:rsidRDefault="00671C77">
            <w:pPr>
              <w:spacing w:after="0" w:line="360" w:lineRule="auto"/>
              <w:jc w:val="both"/>
              <w:rPr>
                <w:sz w:val="20"/>
                <w:szCs w:val="20"/>
              </w:rPr>
            </w:pPr>
            <w:r>
              <w:rPr>
                <w:sz w:val="20"/>
                <w:szCs w:val="20"/>
              </w:rPr>
              <w:t>08 (oito) Canhão LED COB 200W</w:t>
            </w:r>
          </w:p>
          <w:p w:rsidR="00671C77" w:rsidRDefault="00671C77">
            <w:pPr>
              <w:spacing w:after="0" w:line="360" w:lineRule="auto"/>
              <w:jc w:val="both"/>
              <w:rPr>
                <w:sz w:val="20"/>
                <w:szCs w:val="20"/>
              </w:rPr>
            </w:pPr>
            <w:r>
              <w:rPr>
                <w:sz w:val="20"/>
                <w:szCs w:val="20"/>
              </w:rPr>
              <w:t xml:space="preserve">20 (vinte) </w:t>
            </w:r>
            <w:proofErr w:type="spellStart"/>
            <w:r>
              <w:rPr>
                <w:sz w:val="20"/>
                <w:szCs w:val="20"/>
              </w:rPr>
              <w:t>Minibruts</w:t>
            </w:r>
            <w:proofErr w:type="spellEnd"/>
            <w:r>
              <w:rPr>
                <w:sz w:val="20"/>
                <w:szCs w:val="20"/>
              </w:rPr>
              <w:t xml:space="preserve"> com 4 lâmpadas cada;</w:t>
            </w:r>
          </w:p>
          <w:p w:rsidR="00671C77" w:rsidRDefault="00671C77">
            <w:pPr>
              <w:spacing w:after="0" w:line="360" w:lineRule="auto"/>
              <w:jc w:val="both"/>
              <w:rPr>
                <w:sz w:val="20"/>
                <w:szCs w:val="20"/>
              </w:rPr>
            </w:pPr>
            <w:r>
              <w:rPr>
                <w:sz w:val="20"/>
                <w:szCs w:val="20"/>
              </w:rPr>
              <w:t>02 (duas) Máquina de fumaça 3000W DMX;</w:t>
            </w:r>
          </w:p>
          <w:p w:rsidR="00671C77" w:rsidRPr="00671C77" w:rsidRDefault="00671C77">
            <w:pPr>
              <w:spacing w:after="0" w:line="360" w:lineRule="auto"/>
              <w:jc w:val="both"/>
              <w:rPr>
                <w:sz w:val="20"/>
                <w:szCs w:val="20"/>
                <w:lang w:val="en-US"/>
              </w:rPr>
            </w:pPr>
            <w:r w:rsidRPr="00671C77">
              <w:rPr>
                <w:sz w:val="20"/>
                <w:szCs w:val="20"/>
                <w:lang w:val="en-US"/>
              </w:rPr>
              <w:t>14 (</w:t>
            </w:r>
            <w:proofErr w:type="spellStart"/>
            <w:r w:rsidRPr="00671C77">
              <w:rPr>
                <w:sz w:val="20"/>
                <w:szCs w:val="20"/>
                <w:lang w:val="en-US"/>
              </w:rPr>
              <w:t>catorze</w:t>
            </w:r>
            <w:proofErr w:type="spellEnd"/>
            <w:r w:rsidRPr="00671C77">
              <w:rPr>
                <w:sz w:val="20"/>
                <w:szCs w:val="20"/>
                <w:lang w:val="en-US"/>
              </w:rPr>
              <w:t xml:space="preserve">) </w:t>
            </w:r>
            <w:proofErr w:type="spellStart"/>
            <w:r w:rsidRPr="00671C77">
              <w:rPr>
                <w:sz w:val="20"/>
                <w:szCs w:val="20"/>
                <w:lang w:val="en-US"/>
              </w:rPr>
              <w:t>Strobo</w:t>
            </w:r>
            <w:proofErr w:type="spellEnd"/>
            <w:r w:rsidRPr="00671C77">
              <w:rPr>
                <w:sz w:val="20"/>
                <w:szCs w:val="20"/>
                <w:lang w:val="en-US"/>
              </w:rPr>
              <w:t xml:space="preserve"> atomic 3000 led;</w:t>
            </w:r>
          </w:p>
          <w:p w:rsidR="00671C77" w:rsidRPr="00671C77" w:rsidRDefault="00671C77">
            <w:pPr>
              <w:spacing w:after="0" w:line="360" w:lineRule="auto"/>
              <w:jc w:val="both"/>
              <w:rPr>
                <w:sz w:val="20"/>
                <w:szCs w:val="20"/>
                <w:lang w:val="en-US"/>
              </w:rPr>
            </w:pPr>
            <w:r w:rsidRPr="00671C77">
              <w:rPr>
                <w:sz w:val="20"/>
                <w:szCs w:val="20"/>
                <w:lang w:val="en-US"/>
              </w:rPr>
              <w:t>14 (</w:t>
            </w:r>
            <w:proofErr w:type="spellStart"/>
            <w:r w:rsidRPr="00671C77">
              <w:rPr>
                <w:sz w:val="20"/>
                <w:szCs w:val="20"/>
                <w:lang w:val="en-US"/>
              </w:rPr>
              <w:t>catorze</w:t>
            </w:r>
            <w:proofErr w:type="spellEnd"/>
            <w:r w:rsidRPr="00671C77">
              <w:rPr>
                <w:sz w:val="20"/>
                <w:szCs w:val="20"/>
                <w:lang w:val="en-US"/>
              </w:rPr>
              <w:t>) SGM led P 5;</w:t>
            </w:r>
          </w:p>
          <w:p w:rsidR="00671C77" w:rsidRPr="00671C77" w:rsidRDefault="00671C77">
            <w:pPr>
              <w:spacing w:after="0" w:line="360" w:lineRule="auto"/>
              <w:jc w:val="both"/>
              <w:rPr>
                <w:sz w:val="20"/>
                <w:szCs w:val="20"/>
                <w:lang w:val="en-US"/>
              </w:rPr>
            </w:pPr>
            <w:r w:rsidRPr="00671C77">
              <w:rPr>
                <w:sz w:val="20"/>
                <w:szCs w:val="20"/>
                <w:lang w:val="en-US"/>
              </w:rPr>
              <w:t>40 (</w:t>
            </w:r>
            <w:proofErr w:type="spellStart"/>
            <w:r w:rsidRPr="00671C77">
              <w:rPr>
                <w:sz w:val="20"/>
                <w:szCs w:val="20"/>
                <w:lang w:val="en-US"/>
              </w:rPr>
              <w:t>quarenta</w:t>
            </w:r>
            <w:proofErr w:type="spellEnd"/>
            <w:r w:rsidRPr="00671C77">
              <w:rPr>
                <w:sz w:val="20"/>
                <w:szCs w:val="20"/>
                <w:lang w:val="en-US"/>
              </w:rPr>
              <w:t>) Moving bean;</w:t>
            </w:r>
          </w:p>
          <w:p w:rsidR="00671C77" w:rsidRPr="00671C77" w:rsidRDefault="00671C77">
            <w:pPr>
              <w:spacing w:after="0" w:line="360" w:lineRule="auto"/>
              <w:jc w:val="both"/>
              <w:rPr>
                <w:sz w:val="20"/>
                <w:szCs w:val="20"/>
                <w:lang w:val="en-US"/>
              </w:rPr>
            </w:pPr>
            <w:r w:rsidRPr="00671C77">
              <w:rPr>
                <w:sz w:val="20"/>
                <w:szCs w:val="20"/>
                <w:lang w:val="en-US"/>
              </w:rPr>
              <w:t>20 (</w:t>
            </w:r>
            <w:proofErr w:type="spellStart"/>
            <w:r w:rsidRPr="00671C77">
              <w:rPr>
                <w:sz w:val="20"/>
                <w:szCs w:val="20"/>
                <w:lang w:val="en-US"/>
              </w:rPr>
              <w:t>vinte</w:t>
            </w:r>
            <w:proofErr w:type="spellEnd"/>
            <w:r w:rsidRPr="00671C77">
              <w:rPr>
                <w:sz w:val="20"/>
                <w:szCs w:val="20"/>
                <w:lang w:val="en-US"/>
              </w:rPr>
              <w:t>) Moving Wash;</w:t>
            </w:r>
          </w:p>
          <w:p w:rsidR="00671C77" w:rsidRDefault="00671C77">
            <w:pPr>
              <w:spacing w:after="0" w:line="360" w:lineRule="auto"/>
              <w:jc w:val="both"/>
              <w:rPr>
                <w:sz w:val="20"/>
                <w:szCs w:val="20"/>
              </w:rPr>
            </w:pPr>
            <w:r>
              <w:rPr>
                <w:sz w:val="20"/>
                <w:szCs w:val="20"/>
              </w:rPr>
              <w:t>12 (doze) Canhão – PAR 64 Branco;</w:t>
            </w:r>
          </w:p>
          <w:p w:rsidR="00671C77" w:rsidRDefault="00671C77">
            <w:pPr>
              <w:spacing w:after="0" w:line="360" w:lineRule="auto"/>
              <w:jc w:val="both"/>
              <w:rPr>
                <w:sz w:val="20"/>
                <w:szCs w:val="20"/>
              </w:rPr>
            </w:pPr>
            <w:r>
              <w:rPr>
                <w:sz w:val="20"/>
                <w:szCs w:val="20"/>
              </w:rPr>
              <w:t xml:space="preserve">10 (dez) Ribalta de </w:t>
            </w:r>
            <w:proofErr w:type="spellStart"/>
            <w:r>
              <w:rPr>
                <w:sz w:val="20"/>
                <w:szCs w:val="20"/>
              </w:rPr>
              <w:t>led</w:t>
            </w:r>
            <w:proofErr w:type="spellEnd"/>
            <w:r>
              <w:rPr>
                <w:sz w:val="20"/>
                <w:szCs w:val="20"/>
              </w:rPr>
              <w:t>;</w:t>
            </w:r>
          </w:p>
          <w:p w:rsidR="00671C77" w:rsidRDefault="00671C77">
            <w:pPr>
              <w:spacing w:after="0" w:line="360" w:lineRule="auto"/>
              <w:jc w:val="both"/>
              <w:rPr>
                <w:sz w:val="20"/>
                <w:szCs w:val="20"/>
              </w:rPr>
            </w:pPr>
            <w:r>
              <w:rPr>
                <w:sz w:val="20"/>
                <w:szCs w:val="20"/>
              </w:rPr>
              <w:lastRenderedPageBreak/>
              <w:t>12 (doze) refletores elipsoidais 36°;</w:t>
            </w:r>
          </w:p>
          <w:p w:rsidR="00671C77" w:rsidRDefault="00671C77">
            <w:pPr>
              <w:spacing w:after="0" w:line="360" w:lineRule="auto"/>
              <w:jc w:val="both"/>
              <w:rPr>
                <w:sz w:val="20"/>
                <w:szCs w:val="20"/>
              </w:rPr>
            </w:pPr>
            <w:r>
              <w:rPr>
                <w:sz w:val="20"/>
                <w:szCs w:val="20"/>
              </w:rPr>
              <w:t>DOS MATERIAIS E EQUIPE</w:t>
            </w:r>
          </w:p>
          <w:p w:rsidR="00671C77" w:rsidRDefault="00671C77">
            <w:pPr>
              <w:spacing w:after="0" w:line="360" w:lineRule="auto"/>
              <w:jc w:val="both"/>
              <w:rPr>
                <w:sz w:val="20"/>
                <w:szCs w:val="20"/>
              </w:rPr>
            </w:pPr>
            <w:r>
              <w:rPr>
                <w:sz w:val="20"/>
                <w:szCs w:val="20"/>
              </w:rPr>
              <w:t xml:space="preserve">Atender aos </w:t>
            </w:r>
            <w:proofErr w:type="spellStart"/>
            <w:r>
              <w:rPr>
                <w:sz w:val="20"/>
                <w:szCs w:val="20"/>
              </w:rPr>
              <w:t>riders</w:t>
            </w:r>
            <w:proofErr w:type="spellEnd"/>
            <w:r>
              <w:rPr>
                <w:sz w:val="20"/>
                <w:szCs w:val="20"/>
              </w:rPr>
              <w:t xml:space="preserve"> técnicos de artistas nacionais em sua integralidade, podendo adequar o quantitativo ao evento e o </w:t>
            </w:r>
            <w:proofErr w:type="spellStart"/>
            <w:r>
              <w:rPr>
                <w:sz w:val="20"/>
                <w:szCs w:val="20"/>
              </w:rPr>
              <w:t>rider</w:t>
            </w:r>
            <w:proofErr w:type="spellEnd"/>
            <w:r>
              <w:rPr>
                <w:sz w:val="20"/>
                <w:szCs w:val="20"/>
              </w:rPr>
              <w:t xml:space="preserve"> supracitado.</w:t>
            </w:r>
          </w:p>
          <w:p w:rsidR="00671C77" w:rsidRDefault="00671C77">
            <w:pPr>
              <w:spacing w:after="0" w:line="360" w:lineRule="auto"/>
              <w:jc w:val="both"/>
              <w:rPr>
                <w:sz w:val="20"/>
                <w:szCs w:val="20"/>
              </w:rPr>
            </w:pPr>
            <w:r>
              <w:rPr>
                <w:sz w:val="20"/>
                <w:szCs w:val="20"/>
              </w:rPr>
              <w:t xml:space="preserve">Estrutura em box </w:t>
            </w:r>
            <w:proofErr w:type="spellStart"/>
            <w:r>
              <w:rPr>
                <w:sz w:val="20"/>
                <w:szCs w:val="20"/>
              </w:rPr>
              <w:t>truss</w:t>
            </w:r>
            <w:proofErr w:type="spellEnd"/>
            <w:r>
              <w:rPr>
                <w:sz w:val="20"/>
                <w:szCs w:val="20"/>
              </w:rPr>
              <w:t>, perfil p-30, p-50 ou p-76 compatíveis com as necessidades do projeto de luz fornecido;</w:t>
            </w:r>
          </w:p>
          <w:p w:rsidR="00671C77" w:rsidRDefault="00671C77">
            <w:pPr>
              <w:spacing w:after="0" w:line="360" w:lineRule="auto"/>
              <w:jc w:val="both"/>
              <w:rPr>
                <w:sz w:val="20"/>
                <w:szCs w:val="20"/>
              </w:rPr>
            </w:pPr>
            <w:r>
              <w:rPr>
                <w:sz w:val="20"/>
                <w:szCs w:val="20"/>
              </w:rPr>
              <w:t>Fornecer funcionários técnicos devidamente identificado para realização da parte técnica e operacional dos equipamentos, bem como o auxílio aos artistas, estes funcionários deverão permanecer durante toda a realização do evento, sendo no mínimo: 01 (um</w:t>
            </w:r>
            <w:proofErr w:type="gramStart"/>
            <w:r>
              <w:rPr>
                <w:sz w:val="20"/>
                <w:szCs w:val="20"/>
              </w:rPr>
              <w:t>) Iluminador</w:t>
            </w:r>
            <w:proofErr w:type="gramEnd"/>
            <w:r>
              <w:rPr>
                <w:sz w:val="20"/>
                <w:szCs w:val="20"/>
              </w:rPr>
              <w:t>; 02 (dois) assistentes para palco; 02 (dois) assistentes de iluminação.</w:t>
            </w:r>
          </w:p>
          <w:p w:rsidR="00671C77" w:rsidRDefault="00671C77">
            <w:pPr>
              <w:pStyle w:val="PargrafodaLista"/>
              <w:widowControl w:val="0"/>
              <w:spacing w:line="276" w:lineRule="auto"/>
              <w:ind w:left="0"/>
              <w:jc w:val="both"/>
              <w:rPr>
                <w:b/>
                <w:sz w:val="20"/>
                <w:szCs w:val="20"/>
              </w:rPr>
            </w:pPr>
            <w:proofErr w:type="gramStart"/>
            <w:r>
              <w:rPr>
                <w:sz w:val="20"/>
                <w:szCs w:val="20"/>
              </w:rPr>
              <w:t>( 01</w:t>
            </w:r>
            <w:proofErr w:type="gramEnd"/>
            <w:r>
              <w:rPr>
                <w:sz w:val="20"/>
                <w:szCs w:val="20"/>
              </w:rPr>
              <w:t xml:space="preserve"> </w:t>
            </w:r>
            <w:proofErr w:type="spellStart"/>
            <w:r>
              <w:rPr>
                <w:sz w:val="20"/>
                <w:szCs w:val="20"/>
              </w:rPr>
              <w:t>ate</w:t>
            </w:r>
            <w:proofErr w:type="spellEnd"/>
            <w:r>
              <w:rPr>
                <w:sz w:val="20"/>
                <w:szCs w:val="20"/>
              </w:rPr>
              <w:t xml:space="preserve"> 05 dias de evento )</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rFonts w:cs="Times New Roman"/>
                <w:sz w:val="20"/>
                <w:szCs w:val="20"/>
              </w:rPr>
            </w:pPr>
            <w:r>
              <w:rPr>
                <w:sz w:val="20"/>
                <w:szCs w:val="20"/>
              </w:rPr>
              <w:lastRenderedPageBreak/>
              <w:t>50</w:t>
            </w:r>
          </w:p>
          <w:p w:rsidR="00671C77" w:rsidRDefault="00671C77">
            <w:pPr>
              <w:widowControl w:val="0"/>
              <w:spacing w:after="0"/>
              <w:ind w:right="-1"/>
              <w:jc w:val="center"/>
              <w:rPr>
                <w:sz w:val="20"/>
                <w:szCs w:val="20"/>
              </w:rPr>
            </w:pPr>
            <w:r>
              <w:rPr>
                <w:sz w:val="20"/>
                <w:szCs w:val="20"/>
              </w:rPr>
              <w:t>DIÁRIA</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R$ 33.963,33</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R$ 1.698.166,50</w:t>
            </w:r>
          </w:p>
        </w:tc>
      </w:tr>
    </w:tbl>
    <w:p w:rsidR="00671C77" w:rsidRDefault="00671C77" w:rsidP="00671C77">
      <w:pPr>
        <w:widowControl w:val="0"/>
        <w:tabs>
          <w:tab w:val="left" w:pos="1102"/>
        </w:tabs>
        <w:spacing w:after="0"/>
        <w:jc w:val="both"/>
        <w:rPr>
          <w:rFonts w:eastAsia="Times New Roman"/>
          <w:b/>
          <w:sz w:val="20"/>
          <w:szCs w:val="20"/>
          <w:lang w:eastAsia="zh-CN"/>
        </w:rPr>
      </w:pPr>
      <w:r>
        <w:rPr>
          <w:b/>
          <w:sz w:val="20"/>
          <w:szCs w:val="20"/>
        </w:rPr>
        <w:t>Valor Estimado do Lote: R$ 1.698.166,50 (Um milhão, seiscentos e noventa e oito mil, cento e sessenta e seis reais e cinquenta centavos).</w:t>
      </w:r>
    </w:p>
    <w:p w:rsidR="00671C77" w:rsidRDefault="00671C77" w:rsidP="00671C77">
      <w:pPr>
        <w:widowControl w:val="0"/>
        <w:spacing w:after="0"/>
        <w:jc w:val="center"/>
        <w:rPr>
          <w:rFonts w:eastAsia="SimSun"/>
          <w:b/>
          <w:sz w:val="20"/>
          <w:szCs w:val="20"/>
          <w:lang w:eastAsia="en-US"/>
        </w:rPr>
      </w:pPr>
      <w:r>
        <w:rPr>
          <w:b/>
          <w:sz w:val="20"/>
          <w:szCs w:val="20"/>
          <w:lang w:eastAsia="en-US"/>
        </w:rPr>
        <w:t>LOTE 20</w:t>
      </w:r>
    </w:p>
    <w:tbl>
      <w:tblPr>
        <w:tblW w:w="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827"/>
        <w:gridCol w:w="993"/>
        <w:gridCol w:w="1726"/>
        <w:gridCol w:w="1817"/>
      </w:tblGrid>
      <w:tr w:rsidR="00671C77" w:rsidTr="00671C77">
        <w:trPr>
          <w:trHeight w:val="145"/>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ITEM</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tabs>
                <w:tab w:val="left" w:pos="508"/>
                <w:tab w:val="center" w:pos="1736"/>
              </w:tabs>
              <w:spacing w:after="0"/>
              <w:ind w:right="-1"/>
              <w:rPr>
                <w:b/>
                <w:sz w:val="20"/>
                <w:szCs w:val="20"/>
                <w:lang w:eastAsia="ar-SA"/>
              </w:rPr>
            </w:pPr>
            <w:r>
              <w:rPr>
                <w:b/>
                <w:sz w:val="20"/>
                <w:szCs w:val="20"/>
              </w:rPr>
              <w:tab/>
              <w:t>DA DESCRIÇÃO DO ITEM</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rPr>
            </w:pPr>
            <w:r>
              <w:rPr>
                <w:rFonts w:eastAsia="Times New Roman"/>
                <w:b/>
                <w:bCs/>
                <w:sz w:val="20"/>
                <w:szCs w:val="20"/>
              </w:rPr>
              <w:t>QUANT.</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VALOR M²</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VALOR TOTAL</w:t>
            </w:r>
          </w:p>
        </w:tc>
      </w:tr>
      <w:tr w:rsidR="00671C77" w:rsidTr="00671C77">
        <w:trPr>
          <w:trHeight w:val="358"/>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20</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spacing w:after="0" w:line="360" w:lineRule="auto"/>
              <w:jc w:val="both"/>
              <w:rPr>
                <w:rFonts w:cs="Times New Roman"/>
                <w:sz w:val="20"/>
                <w:szCs w:val="20"/>
              </w:rPr>
            </w:pPr>
            <w:r>
              <w:rPr>
                <w:b/>
                <w:sz w:val="20"/>
                <w:szCs w:val="20"/>
              </w:rPr>
              <w:t>LOCAÇÃO DE PAINEL DE LED</w:t>
            </w:r>
            <w:r>
              <w:rPr>
                <w:sz w:val="20"/>
                <w:szCs w:val="20"/>
              </w:rPr>
              <w:t xml:space="preserve"> </w:t>
            </w:r>
            <w:r>
              <w:rPr>
                <w:b/>
                <w:sz w:val="20"/>
                <w:szCs w:val="20"/>
              </w:rPr>
              <w:t>P2.9MM OUTDOOR</w:t>
            </w:r>
          </w:p>
          <w:p w:rsidR="00671C77" w:rsidRDefault="00671C77">
            <w:pPr>
              <w:spacing w:after="0" w:line="360" w:lineRule="auto"/>
              <w:jc w:val="both"/>
              <w:rPr>
                <w:sz w:val="20"/>
                <w:szCs w:val="20"/>
              </w:rPr>
            </w:pPr>
            <w:r>
              <w:rPr>
                <w:sz w:val="20"/>
                <w:szCs w:val="20"/>
              </w:rPr>
              <w:t>Requisitos Mínimos:</w:t>
            </w:r>
          </w:p>
          <w:p w:rsidR="00671C77" w:rsidRDefault="00671C77">
            <w:pPr>
              <w:spacing w:after="0" w:line="360" w:lineRule="auto"/>
              <w:jc w:val="both"/>
              <w:rPr>
                <w:sz w:val="20"/>
                <w:szCs w:val="20"/>
              </w:rPr>
            </w:pPr>
            <w:r>
              <w:rPr>
                <w:sz w:val="20"/>
                <w:szCs w:val="20"/>
              </w:rPr>
              <w:t xml:space="preserve">Painel: Fornecer painéis de LED em alta resolução; painel de </w:t>
            </w:r>
            <w:proofErr w:type="spellStart"/>
            <w:r>
              <w:rPr>
                <w:sz w:val="20"/>
                <w:szCs w:val="20"/>
              </w:rPr>
              <w:t>led</w:t>
            </w:r>
            <w:proofErr w:type="spellEnd"/>
            <w:r>
              <w:rPr>
                <w:sz w:val="20"/>
                <w:szCs w:val="20"/>
              </w:rPr>
              <w:t xml:space="preserve"> outdoor, P2.9mm (ou superior); acima de 2.800 </w:t>
            </w:r>
            <w:proofErr w:type="spellStart"/>
            <w:r>
              <w:rPr>
                <w:sz w:val="20"/>
                <w:szCs w:val="20"/>
              </w:rPr>
              <w:t>nits</w:t>
            </w:r>
            <w:proofErr w:type="spellEnd"/>
            <w:r>
              <w:rPr>
                <w:sz w:val="20"/>
                <w:szCs w:val="20"/>
              </w:rPr>
              <w:t xml:space="preserve">, formato </w:t>
            </w:r>
            <w:proofErr w:type="spellStart"/>
            <w:r>
              <w:rPr>
                <w:sz w:val="20"/>
                <w:szCs w:val="20"/>
              </w:rPr>
              <w:t>hd</w:t>
            </w:r>
            <w:proofErr w:type="spellEnd"/>
            <w:r>
              <w:rPr>
                <w:sz w:val="20"/>
                <w:szCs w:val="20"/>
              </w:rPr>
              <w:t xml:space="preserve"> – A disposição deverá ser conforme orientação da contratante; o painel deve conter suporte (box </w:t>
            </w:r>
            <w:proofErr w:type="spellStart"/>
            <w:r>
              <w:rPr>
                <w:sz w:val="20"/>
                <w:szCs w:val="20"/>
              </w:rPr>
              <w:t>strauss</w:t>
            </w:r>
            <w:proofErr w:type="spellEnd"/>
            <w:r>
              <w:rPr>
                <w:sz w:val="20"/>
                <w:szCs w:val="20"/>
              </w:rPr>
              <w:t>) para fixação; fica em altura mínima de 2 metros do chão; disponibilizar notebook e/ou equipamento necessário para manuseio do painel, bem como estrutura para montagem.</w:t>
            </w:r>
          </w:p>
          <w:p w:rsidR="00671C77" w:rsidRDefault="00671C77">
            <w:pPr>
              <w:pStyle w:val="PargrafodaLista"/>
              <w:widowControl w:val="0"/>
              <w:spacing w:line="276" w:lineRule="auto"/>
              <w:ind w:left="0"/>
              <w:jc w:val="both"/>
              <w:rPr>
                <w:b/>
                <w:sz w:val="20"/>
                <w:szCs w:val="20"/>
              </w:rPr>
            </w:pPr>
            <w:r>
              <w:rPr>
                <w:sz w:val="20"/>
                <w:szCs w:val="20"/>
              </w:rPr>
              <w:lastRenderedPageBreak/>
              <w:t>Parte Técnica: Fornecer funcionários técnicos devidamente identificado para realização da parte técnica e operacional dos equipamentos, bem como o auxílio aos artistas, estes funcionários deverão permanecer durante toda a realização do evento.</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rFonts w:cs="Times New Roman"/>
                <w:sz w:val="20"/>
                <w:szCs w:val="20"/>
              </w:rPr>
            </w:pPr>
            <w:r>
              <w:rPr>
                <w:sz w:val="20"/>
                <w:szCs w:val="20"/>
              </w:rPr>
              <w:lastRenderedPageBreak/>
              <w:t>1.000</w:t>
            </w:r>
          </w:p>
          <w:p w:rsidR="00671C77" w:rsidRDefault="00671C77">
            <w:pPr>
              <w:widowControl w:val="0"/>
              <w:spacing w:after="0"/>
              <w:ind w:right="-1"/>
              <w:jc w:val="center"/>
              <w:rPr>
                <w:sz w:val="20"/>
                <w:szCs w:val="20"/>
              </w:rPr>
            </w:pPr>
            <w:r>
              <w:rPr>
                <w:sz w:val="20"/>
                <w:szCs w:val="20"/>
              </w:rPr>
              <w:t>M²</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R$ 1.793,33</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R$ 1.793.330,00</w:t>
            </w:r>
          </w:p>
        </w:tc>
      </w:tr>
    </w:tbl>
    <w:p w:rsidR="00671C77" w:rsidRDefault="00671C77" w:rsidP="00671C77">
      <w:pPr>
        <w:widowControl w:val="0"/>
        <w:tabs>
          <w:tab w:val="left" w:pos="1102"/>
        </w:tabs>
        <w:spacing w:after="0"/>
        <w:jc w:val="both"/>
        <w:rPr>
          <w:rFonts w:eastAsia="Times New Roman"/>
          <w:b/>
          <w:sz w:val="20"/>
          <w:szCs w:val="20"/>
          <w:lang w:eastAsia="zh-CN"/>
        </w:rPr>
      </w:pPr>
      <w:r>
        <w:rPr>
          <w:b/>
          <w:sz w:val="20"/>
          <w:szCs w:val="20"/>
        </w:rPr>
        <w:t>Valor Estimado do Lote: R$ 1.793.330,00 (Três milhões, quinhentos e oitenta e seis mil, seiscentos e sessenta reais).</w:t>
      </w:r>
    </w:p>
    <w:p w:rsidR="00671C77" w:rsidRDefault="00671C77" w:rsidP="00671C77">
      <w:pPr>
        <w:widowControl w:val="0"/>
        <w:spacing w:after="0"/>
        <w:jc w:val="center"/>
        <w:rPr>
          <w:rFonts w:eastAsia="SimSun"/>
          <w:b/>
          <w:sz w:val="20"/>
          <w:szCs w:val="20"/>
          <w:lang w:eastAsia="en-US"/>
        </w:rPr>
      </w:pPr>
      <w:r>
        <w:rPr>
          <w:b/>
          <w:sz w:val="20"/>
          <w:szCs w:val="20"/>
          <w:lang w:eastAsia="en-US"/>
        </w:rPr>
        <w:t>LOTE 21</w:t>
      </w:r>
    </w:p>
    <w:tbl>
      <w:tblPr>
        <w:tblW w:w="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827"/>
        <w:gridCol w:w="993"/>
        <w:gridCol w:w="1726"/>
        <w:gridCol w:w="1817"/>
      </w:tblGrid>
      <w:tr w:rsidR="00671C77" w:rsidTr="00671C77">
        <w:trPr>
          <w:trHeight w:val="145"/>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ITEM</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tabs>
                <w:tab w:val="left" w:pos="508"/>
                <w:tab w:val="center" w:pos="1736"/>
              </w:tabs>
              <w:spacing w:after="0"/>
              <w:ind w:right="-1"/>
              <w:rPr>
                <w:b/>
                <w:sz w:val="20"/>
                <w:szCs w:val="20"/>
                <w:lang w:eastAsia="ar-SA"/>
              </w:rPr>
            </w:pPr>
            <w:r>
              <w:rPr>
                <w:b/>
                <w:sz w:val="20"/>
                <w:szCs w:val="20"/>
              </w:rPr>
              <w:tab/>
              <w:t>DA DESCRIÇÃO DO ITEM</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rPr>
            </w:pPr>
            <w:r>
              <w:rPr>
                <w:rFonts w:eastAsia="Times New Roman"/>
                <w:b/>
                <w:bCs/>
                <w:sz w:val="20"/>
                <w:szCs w:val="20"/>
              </w:rPr>
              <w:t>QUANT.</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VALOR M²</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VALOR TOTAL</w:t>
            </w:r>
          </w:p>
        </w:tc>
      </w:tr>
      <w:tr w:rsidR="00671C77" w:rsidTr="00671C77">
        <w:trPr>
          <w:trHeight w:val="358"/>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21</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spacing w:after="0" w:line="360" w:lineRule="auto"/>
              <w:jc w:val="both"/>
              <w:rPr>
                <w:rFonts w:cs="Times New Roman"/>
                <w:b/>
                <w:sz w:val="20"/>
                <w:szCs w:val="20"/>
              </w:rPr>
            </w:pPr>
            <w:r>
              <w:rPr>
                <w:b/>
                <w:sz w:val="20"/>
                <w:szCs w:val="20"/>
              </w:rPr>
              <w:t>LOCAÇÃO DE PAINEL DE LED P5MM OUTDOOR</w:t>
            </w:r>
          </w:p>
          <w:p w:rsidR="00671C77" w:rsidRDefault="00671C77">
            <w:pPr>
              <w:spacing w:after="0" w:line="360" w:lineRule="auto"/>
              <w:jc w:val="both"/>
              <w:rPr>
                <w:sz w:val="20"/>
                <w:szCs w:val="20"/>
              </w:rPr>
            </w:pPr>
            <w:r>
              <w:rPr>
                <w:sz w:val="20"/>
                <w:szCs w:val="20"/>
              </w:rPr>
              <w:t>Requisitos Mínimos:</w:t>
            </w:r>
          </w:p>
          <w:p w:rsidR="00671C77" w:rsidRDefault="00671C77">
            <w:pPr>
              <w:spacing w:after="0" w:line="360" w:lineRule="auto"/>
              <w:jc w:val="both"/>
              <w:rPr>
                <w:sz w:val="20"/>
                <w:szCs w:val="20"/>
              </w:rPr>
            </w:pPr>
            <w:r>
              <w:rPr>
                <w:sz w:val="20"/>
                <w:szCs w:val="20"/>
              </w:rPr>
              <w:t xml:space="preserve">Painel: Fornecer painéis de LED em alta resolução; painel de </w:t>
            </w:r>
            <w:proofErr w:type="spellStart"/>
            <w:r>
              <w:rPr>
                <w:sz w:val="20"/>
                <w:szCs w:val="20"/>
              </w:rPr>
              <w:t>led</w:t>
            </w:r>
            <w:proofErr w:type="spellEnd"/>
            <w:r>
              <w:rPr>
                <w:sz w:val="20"/>
                <w:szCs w:val="20"/>
              </w:rPr>
              <w:t xml:space="preserve"> outdoor, P5mm (ou superior); acima de 2.800 </w:t>
            </w:r>
            <w:proofErr w:type="spellStart"/>
            <w:r>
              <w:rPr>
                <w:sz w:val="20"/>
                <w:szCs w:val="20"/>
              </w:rPr>
              <w:t>nits</w:t>
            </w:r>
            <w:proofErr w:type="spellEnd"/>
            <w:r>
              <w:rPr>
                <w:sz w:val="20"/>
                <w:szCs w:val="20"/>
              </w:rPr>
              <w:t xml:space="preserve">, formato </w:t>
            </w:r>
            <w:proofErr w:type="spellStart"/>
            <w:r>
              <w:rPr>
                <w:sz w:val="20"/>
                <w:szCs w:val="20"/>
              </w:rPr>
              <w:t>hd</w:t>
            </w:r>
            <w:proofErr w:type="spellEnd"/>
            <w:r>
              <w:rPr>
                <w:sz w:val="20"/>
                <w:szCs w:val="20"/>
              </w:rPr>
              <w:t xml:space="preserve"> – A disposição deverá ser conforme orientação da contratante; o painel deve conter suporte (box </w:t>
            </w:r>
            <w:proofErr w:type="spellStart"/>
            <w:r>
              <w:rPr>
                <w:sz w:val="20"/>
                <w:szCs w:val="20"/>
              </w:rPr>
              <w:t>strauss</w:t>
            </w:r>
            <w:proofErr w:type="spellEnd"/>
            <w:r>
              <w:rPr>
                <w:sz w:val="20"/>
                <w:szCs w:val="20"/>
              </w:rPr>
              <w:t>) para fixação; fica em altura mínima de 2 metros do chão; disponibilizar notebook e/ou equipamento necessário para manuseio do painel, bem como estrutura para montagem.</w:t>
            </w:r>
          </w:p>
          <w:p w:rsidR="00671C77" w:rsidRDefault="00671C77">
            <w:pPr>
              <w:pStyle w:val="PargrafodaLista"/>
              <w:widowControl w:val="0"/>
              <w:spacing w:line="276" w:lineRule="auto"/>
              <w:ind w:left="0"/>
              <w:jc w:val="both"/>
              <w:rPr>
                <w:b/>
                <w:sz w:val="20"/>
                <w:szCs w:val="20"/>
              </w:rPr>
            </w:pPr>
            <w:r>
              <w:rPr>
                <w:sz w:val="20"/>
                <w:szCs w:val="20"/>
              </w:rPr>
              <w:t>Parte Técnica: Fornecer funcionários técnicos devidamente identificado para realização da parte técnica e operacional dos equipamentos, bem como o auxílio aos artistas, estes funcionários deverão permanecer durante toda a realização do evento.</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rFonts w:cs="Times New Roman"/>
                <w:sz w:val="20"/>
                <w:szCs w:val="20"/>
              </w:rPr>
            </w:pPr>
            <w:r>
              <w:rPr>
                <w:sz w:val="20"/>
                <w:szCs w:val="20"/>
              </w:rPr>
              <w:t>1.110</w:t>
            </w:r>
          </w:p>
          <w:p w:rsidR="00671C77" w:rsidRDefault="00671C77">
            <w:pPr>
              <w:widowControl w:val="0"/>
              <w:spacing w:after="0"/>
              <w:ind w:right="-1"/>
              <w:jc w:val="center"/>
              <w:rPr>
                <w:sz w:val="20"/>
                <w:szCs w:val="20"/>
              </w:rPr>
            </w:pPr>
            <w:r>
              <w:rPr>
                <w:sz w:val="20"/>
                <w:szCs w:val="20"/>
              </w:rPr>
              <w:t>M²</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R$ 973,33</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R$ 1.080.396,30</w:t>
            </w:r>
          </w:p>
        </w:tc>
      </w:tr>
    </w:tbl>
    <w:p w:rsidR="00671C77" w:rsidRDefault="00671C77" w:rsidP="00671C77">
      <w:pPr>
        <w:widowControl w:val="0"/>
        <w:tabs>
          <w:tab w:val="left" w:pos="1102"/>
        </w:tabs>
        <w:spacing w:after="0"/>
        <w:jc w:val="both"/>
        <w:rPr>
          <w:rFonts w:eastAsia="Times New Roman"/>
          <w:b/>
          <w:sz w:val="20"/>
          <w:szCs w:val="20"/>
          <w:lang w:eastAsia="zh-CN"/>
        </w:rPr>
      </w:pPr>
      <w:r>
        <w:rPr>
          <w:b/>
          <w:sz w:val="20"/>
          <w:szCs w:val="20"/>
        </w:rPr>
        <w:t>Valor Estimado do Lote: R$ 1.080.396,30 (um milhão e oitenta mil e trezentos e noventa e seis reais e trinta centavos).</w:t>
      </w:r>
    </w:p>
    <w:p w:rsidR="00671C77" w:rsidRDefault="00671C77" w:rsidP="00671C77">
      <w:pPr>
        <w:widowControl w:val="0"/>
        <w:spacing w:after="0"/>
        <w:jc w:val="center"/>
        <w:rPr>
          <w:rFonts w:eastAsia="SimSun"/>
          <w:b/>
          <w:sz w:val="20"/>
          <w:szCs w:val="20"/>
          <w:lang w:eastAsia="en-US"/>
        </w:rPr>
      </w:pPr>
      <w:r>
        <w:rPr>
          <w:b/>
          <w:sz w:val="20"/>
          <w:szCs w:val="20"/>
          <w:lang w:eastAsia="en-US"/>
        </w:rPr>
        <w:t>LOTE 22</w:t>
      </w:r>
    </w:p>
    <w:tbl>
      <w:tblPr>
        <w:tblW w:w="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827"/>
        <w:gridCol w:w="993"/>
        <w:gridCol w:w="1726"/>
        <w:gridCol w:w="1817"/>
      </w:tblGrid>
      <w:tr w:rsidR="00671C77" w:rsidTr="00671C77">
        <w:trPr>
          <w:trHeight w:val="145"/>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ITEM</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tabs>
                <w:tab w:val="left" w:pos="508"/>
                <w:tab w:val="center" w:pos="1736"/>
              </w:tabs>
              <w:spacing w:after="0"/>
              <w:ind w:right="-1"/>
              <w:rPr>
                <w:b/>
                <w:sz w:val="20"/>
                <w:szCs w:val="20"/>
                <w:lang w:eastAsia="ar-SA"/>
              </w:rPr>
            </w:pPr>
            <w:r>
              <w:rPr>
                <w:b/>
                <w:sz w:val="20"/>
                <w:szCs w:val="20"/>
              </w:rPr>
              <w:tab/>
              <w:t>DA DESCRIÇÃO DO ITEM</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rPr>
            </w:pPr>
            <w:r>
              <w:rPr>
                <w:rFonts w:eastAsia="Times New Roman"/>
                <w:b/>
                <w:bCs/>
                <w:sz w:val="20"/>
                <w:szCs w:val="20"/>
              </w:rPr>
              <w:t>QUANT.</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VALOR M²</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VALOR TOTAL</w:t>
            </w:r>
          </w:p>
        </w:tc>
      </w:tr>
      <w:tr w:rsidR="00671C77" w:rsidTr="00671C77">
        <w:trPr>
          <w:trHeight w:val="358"/>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22</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spacing w:after="0" w:line="360" w:lineRule="auto"/>
              <w:jc w:val="both"/>
              <w:rPr>
                <w:rFonts w:cs="Times New Roman"/>
                <w:b/>
                <w:sz w:val="20"/>
                <w:szCs w:val="20"/>
              </w:rPr>
            </w:pPr>
            <w:r>
              <w:rPr>
                <w:b/>
                <w:sz w:val="20"/>
                <w:szCs w:val="20"/>
              </w:rPr>
              <w:t>LOCAÇÃO DE GRUPO GERADOR – 125KVA</w:t>
            </w:r>
          </w:p>
          <w:p w:rsidR="00671C77" w:rsidRDefault="00671C77">
            <w:pPr>
              <w:spacing w:after="0" w:line="360" w:lineRule="auto"/>
              <w:jc w:val="both"/>
              <w:rPr>
                <w:sz w:val="20"/>
                <w:szCs w:val="20"/>
              </w:rPr>
            </w:pPr>
            <w:r>
              <w:rPr>
                <w:sz w:val="20"/>
                <w:szCs w:val="20"/>
              </w:rPr>
              <w:t>Requisitos Mínimos:</w:t>
            </w:r>
          </w:p>
          <w:p w:rsidR="00671C77" w:rsidRDefault="00671C77">
            <w:pPr>
              <w:spacing w:after="0" w:line="360" w:lineRule="auto"/>
              <w:jc w:val="both"/>
              <w:rPr>
                <w:sz w:val="20"/>
                <w:szCs w:val="20"/>
              </w:rPr>
            </w:pPr>
            <w:r>
              <w:rPr>
                <w:sz w:val="20"/>
                <w:szCs w:val="20"/>
              </w:rPr>
              <w:lastRenderedPageBreak/>
              <w:t xml:space="preserve">Gerador: Fornecer 02 (dois) geradores </w:t>
            </w:r>
            <w:proofErr w:type="spellStart"/>
            <w:r>
              <w:rPr>
                <w:sz w:val="20"/>
                <w:szCs w:val="20"/>
              </w:rPr>
              <w:t>carenados</w:t>
            </w:r>
            <w:proofErr w:type="spellEnd"/>
            <w:r>
              <w:rPr>
                <w:sz w:val="20"/>
                <w:szCs w:val="20"/>
              </w:rPr>
              <w:t xml:space="preserve"> e silenciados; 110/220 volts; o principal será de 125KVA e outro gerador de mesma potência no mínimo para stand-</w:t>
            </w:r>
            <w:proofErr w:type="spellStart"/>
            <w:r>
              <w:rPr>
                <w:sz w:val="20"/>
                <w:szCs w:val="20"/>
              </w:rPr>
              <w:t>by</w:t>
            </w:r>
            <w:proofErr w:type="spellEnd"/>
            <w:r>
              <w:rPr>
                <w:sz w:val="20"/>
                <w:szCs w:val="20"/>
              </w:rPr>
              <w:t xml:space="preserve">; </w:t>
            </w:r>
            <w:proofErr w:type="spellStart"/>
            <w:r>
              <w:rPr>
                <w:sz w:val="20"/>
                <w:szCs w:val="20"/>
              </w:rPr>
              <w:t>fornecer</w:t>
            </w:r>
            <w:proofErr w:type="spellEnd"/>
            <w:r>
              <w:rPr>
                <w:sz w:val="20"/>
                <w:szCs w:val="20"/>
              </w:rPr>
              <w:t xml:space="preserve"> funcionário técnico para transportar os geradores, fazer a montagem, desmontagem e manutenção durante a execução do objeto; cabeamento mínimo de 15 metros para conexão; o grupo de geradores (principal e stand-</w:t>
            </w:r>
            <w:proofErr w:type="spellStart"/>
            <w:r>
              <w:rPr>
                <w:sz w:val="20"/>
                <w:szCs w:val="20"/>
              </w:rPr>
              <w:t>by</w:t>
            </w:r>
            <w:proofErr w:type="spellEnd"/>
            <w:r>
              <w:rPr>
                <w:sz w:val="20"/>
                <w:szCs w:val="20"/>
              </w:rPr>
              <w:t>), bem como o cabeamento deverão estar em perfeito funcionamento; os custos com combustível para funcionamento dos geradores deverão ser de total responsabilidade da contratada;</w:t>
            </w:r>
          </w:p>
          <w:p w:rsidR="00671C77" w:rsidRDefault="00671C77">
            <w:pPr>
              <w:pStyle w:val="PargrafodaLista"/>
              <w:widowControl w:val="0"/>
              <w:spacing w:line="276" w:lineRule="auto"/>
              <w:ind w:left="0"/>
              <w:jc w:val="both"/>
              <w:rPr>
                <w:b/>
                <w:sz w:val="20"/>
                <w:szCs w:val="20"/>
              </w:rPr>
            </w:pPr>
            <w:r>
              <w:rPr>
                <w:sz w:val="20"/>
                <w:szCs w:val="20"/>
              </w:rPr>
              <w:t xml:space="preserve">Segurança e normatização: </w:t>
            </w:r>
            <w:proofErr w:type="spellStart"/>
            <w:r>
              <w:rPr>
                <w:sz w:val="20"/>
                <w:szCs w:val="20"/>
              </w:rPr>
              <w:t>Fornecer</w:t>
            </w:r>
            <w:proofErr w:type="spellEnd"/>
            <w:r>
              <w:rPr>
                <w:sz w:val="20"/>
                <w:szCs w:val="20"/>
              </w:rPr>
              <w:t xml:space="preserve"> suporte para extintor e extintor ABC 6KG lacrado e dentro do prazo de validade; deverá efetuar o aterramento do grupo de geradores.</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rFonts w:cs="Times New Roman"/>
                <w:sz w:val="20"/>
                <w:szCs w:val="20"/>
              </w:rPr>
            </w:pPr>
            <w:r>
              <w:rPr>
                <w:sz w:val="20"/>
                <w:szCs w:val="20"/>
              </w:rPr>
              <w:lastRenderedPageBreak/>
              <w:t>50</w:t>
            </w:r>
          </w:p>
          <w:p w:rsidR="00671C77" w:rsidRDefault="00671C77">
            <w:pPr>
              <w:widowControl w:val="0"/>
              <w:spacing w:after="0"/>
              <w:ind w:right="-1"/>
              <w:jc w:val="center"/>
              <w:rPr>
                <w:sz w:val="20"/>
                <w:szCs w:val="20"/>
              </w:rPr>
            </w:pPr>
            <w:r>
              <w:rPr>
                <w:sz w:val="20"/>
                <w:szCs w:val="20"/>
              </w:rPr>
              <w:t>DIÁRIA</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R$ 9.783,33</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R$ 489.166,50</w:t>
            </w:r>
          </w:p>
        </w:tc>
      </w:tr>
    </w:tbl>
    <w:p w:rsidR="00671C77" w:rsidRDefault="00671C77" w:rsidP="00671C77">
      <w:pPr>
        <w:widowControl w:val="0"/>
        <w:tabs>
          <w:tab w:val="left" w:pos="1102"/>
        </w:tabs>
        <w:spacing w:after="0"/>
        <w:jc w:val="both"/>
        <w:rPr>
          <w:rFonts w:eastAsia="Times New Roman"/>
          <w:b/>
          <w:sz w:val="20"/>
          <w:szCs w:val="20"/>
          <w:lang w:eastAsia="zh-CN"/>
        </w:rPr>
      </w:pPr>
      <w:r>
        <w:rPr>
          <w:b/>
          <w:sz w:val="20"/>
          <w:szCs w:val="20"/>
        </w:rPr>
        <w:t>Valor Estimado do Lote: R$ 489.166,50 (Quatrocentos e oitenta e nove mil, cento e sessenta e seis reais e cinquenta centavos).</w:t>
      </w:r>
    </w:p>
    <w:p w:rsidR="00671C77" w:rsidRDefault="00671C77" w:rsidP="00671C77">
      <w:pPr>
        <w:widowControl w:val="0"/>
        <w:spacing w:after="0"/>
        <w:jc w:val="center"/>
        <w:rPr>
          <w:rFonts w:eastAsia="SimSun"/>
          <w:b/>
          <w:sz w:val="20"/>
          <w:szCs w:val="20"/>
          <w:lang w:eastAsia="en-US"/>
        </w:rPr>
      </w:pPr>
      <w:r>
        <w:rPr>
          <w:b/>
          <w:sz w:val="20"/>
          <w:szCs w:val="20"/>
          <w:lang w:eastAsia="en-US"/>
        </w:rPr>
        <w:t>LOTE 23</w:t>
      </w:r>
    </w:p>
    <w:tbl>
      <w:tblPr>
        <w:tblW w:w="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827"/>
        <w:gridCol w:w="993"/>
        <w:gridCol w:w="1726"/>
        <w:gridCol w:w="1817"/>
      </w:tblGrid>
      <w:tr w:rsidR="00671C77" w:rsidTr="00671C77">
        <w:trPr>
          <w:trHeight w:val="145"/>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ITEM</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tabs>
                <w:tab w:val="left" w:pos="508"/>
                <w:tab w:val="center" w:pos="1736"/>
              </w:tabs>
              <w:spacing w:after="0"/>
              <w:ind w:right="-1"/>
              <w:rPr>
                <w:b/>
                <w:sz w:val="20"/>
                <w:szCs w:val="20"/>
                <w:lang w:eastAsia="ar-SA"/>
              </w:rPr>
            </w:pPr>
            <w:r>
              <w:rPr>
                <w:b/>
                <w:sz w:val="20"/>
                <w:szCs w:val="20"/>
              </w:rPr>
              <w:tab/>
              <w:t>DA DESCRIÇÃO DO ITEM</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rPr>
            </w:pPr>
            <w:r>
              <w:rPr>
                <w:rFonts w:eastAsia="Times New Roman"/>
                <w:b/>
                <w:bCs/>
                <w:sz w:val="20"/>
                <w:szCs w:val="20"/>
              </w:rPr>
              <w:t>QUANT.</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VALOR M²</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VALOR TOTAL</w:t>
            </w:r>
          </w:p>
        </w:tc>
      </w:tr>
      <w:tr w:rsidR="00671C77" w:rsidTr="00671C77">
        <w:trPr>
          <w:trHeight w:val="358"/>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23</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spacing w:after="0" w:line="360" w:lineRule="auto"/>
              <w:jc w:val="both"/>
              <w:rPr>
                <w:rFonts w:cs="Times New Roman"/>
                <w:b/>
                <w:sz w:val="20"/>
                <w:szCs w:val="20"/>
              </w:rPr>
            </w:pPr>
            <w:r>
              <w:rPr>
                <w:b/>
                <w:sz w:val="20"/>
                <w:szCs w:val="20"/>
              </w:rPr>
              <w:t>LOCAÇÃO DE GRUPO GERADOR – 170KVA</w:t>
            </w:r>
          </w:p>
          <w:p w:rsidR="00671C77" w:rsidRDefault="00671C77">
            <w:pPr>
              <w:spacing w:after="0" w:line="360" w:lineRule="auto"/>
              <w:jc w:val="both"/>
              <w:rPr>
                <w:sz w:val="20"/>
                <w:szCs w:val="20"/>
              </w:rPr>
            </w:pPr>
            <w:r>
              <w:rPr>
                <w:sz w:val="20"/>
                <w:szCs w:val="20"/>
              </w:rPr>
              <w:t>Requisitos Mínimos:</w:t>
            </w:r>
          </w:p>
          <w:p w:rsidR="00671C77" w:rsidRDefault="00671C77">
            <w:pPr>
              <w:spacing w:after="0" w:line="360" w:lineRule="auto"/>
              <w:jc w:val="both"/>
              <w:rPr>
                <w:sz w:val="20"/>
                <w:szCs w:val="20"/>
              </w:rPr>
            </w:pPr>
            <w:r>
              <w:rPr>
                <w:sz w:val="20"/>
                <w:szCs w:val="20"/>
              </w:rPr>
              <w:t xml:space="preserve">Gerador: Fornecer 02 (dois) geradores </w:t>
            </w:r>
            <w:proofErr w:type="spellStart"/>
            <w:r>
              <w:rPr>
                <w:sz w:val="20"/>
                <w:szCs w:val="20"/>
              </w:rPr>
              <w:t>carenados</w:t>
            </w:r>
            <w:proofErr w:type="spellEnd"/>
            <w:r>
              <w:rPr>
                <w:sz w:val="20"/>
                <w:szCs w:val="20"/>
              </w:rPr>
              <w:t xml:space="preserve"> e silenciados; 110/220 volts; o principal será de 170KVA e outro gerador de mesma potência no mínimo para stand-</w:t>
            </w:r>
            <w:proofErr w:type="spellStart"/>
            <w:r>
              <w:rPr>
                <w:sz w:val="20"/>
                <w:szCs w:val="20"/>
              </w:rPr>
              <w:t>by</w:t>
            </w:r>
            <w:proofErr w:type="spellEnd"/>
            <w:r>
              <w:rPr>
                <w:sz w:val="20"/>
                <w:szCs w:val="20"/>
              </w:rPr>
              <w:t xml:space="preserve">; </w:t>
            </w:r>
            <w:proofErr w:type="spellStart"/>
            <w:r>
              <w:rPr>
                <w:sz w:val="20"/>
                <w:szCs w:val="20"/>
              </w:rPr>
              <w:t>fornecer</w:t>
            </w:r>
            <w:proofErr w:type="spellEnd"/>
            <w:r>
              <w:rPr>
                <w:sz w:val="20"/>
                <w:szCs w:val="20"/>
              </w:rPr>
              <w:t xml:space="preserve"> funcionário técnico para transportar os geradores, fazer a montagem, desmontagem e manutenção durante a execução do objeto; cabeamento mínimo de 15 metros para conexão; o grupo de geradores (principal e stand-</w:t>
            </w:r>
            <w:proofErr w:type="spellStart"/>
            <w:r>
              <w:rPr>
                <w:sz w:val="20"/>
                <w:szCs w:val="20"/>
              </w:rPr>
              <w:t>by</w:t>
            </w:r>
            <w:proofErr w:type="spellEnd"/>
            <w:r>
              <w:rPr>
                <w:sz w:val="20"/>
                <w:szCs w:val="20"/>
              </w:rPr>
              <w:t xml:space="preserve">), bem como o cabeamento deverão estar em perfeito </w:t>
            </w:r>
            <w:r>
              <w:rPr>
                <w:sz w:val="20"/>
                <w:szCs w:val="20"/>
              </w:rPr>
              <w:lastRenderedPageBreak/>
              <w:t>funcionamento; os custos com combustível para funcionamento dos geradores deverão ser de total responsabilidade da contratada;</w:t>
            </w:r>
          </w:p>
          <w:p w:rsidR="00671C77" w:rsidRDefault="00671C77">
            <w:pPr>
              <w:pStyle w:val="PargrafodaLista"/>
              <w:widowControl w:val="0"/>
              <w:spacing w:line="276" w:lineRule="auto"/>
              <w:ind w:left="0"/>
              <w:jc w:val="both"/>
              <w:rPr>
                <w:b/>
                <w:sz w:val="20"/>
                <w:szCs w:val="20"/>
              </w:rPr>
            </w:pPr>
            <w:r>
              <w:rPr>
                <w:sz w:val="20"/>
                <w:szCs w:val="20"/>
              </w:rPr>
              <w:t xml:space="preserve">Segurança e normatização: </w:t>
            </w:r>
            <w:proofErr w:type="spellStart"/>
            <w:r>
              <w:rPr>
                <w:sz w:val="20"/>
                <w:szCs w:val="20"/>
              </w:rPr>
              <w:t>Fornecer</w:t>
            </w:r>
            <w:proofErr w:type="spellEnd"/>
            <w:r>
              <w:rPr>
                <w:sz w:val="20"/>
                <w:szCs w:val="20"/>
              </w:rPr>
              <w:t xml:space="preserve"> suporte para extintor e extintor ABC 6KG lacrado e dentro do prazo de validade; deverá efetuar o aterramento do grupo de geradores.</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rFonts w:cs="Times New Roman"/>
                <w:sz w:val="20"/>
                <w:szCs w:val="20"/>
              </w:rPr>
            </w:pPr>
            <w:r>
              <w:rPr>
                <w:sz w:val="20"/>
                <w:szCs w:val="20"/>
              </w:rPr>
              <w:lastRenderedPageBreak/>
              <w:t>50</w:t>
            </w:r>
          </w:p>
          <w:p w:rsidR="00671C77" w:rsidRDefault="00671C77">
            <w:pPr>
              <w:widowControl w:val="0"/>
              <w:spacing w:after="0"/>
              <w:ind w:right="-1"/>
              <w:jc w:val="center"/>
              <w:rPr>
                <w:sz w:val="20"/>
                <w:szCs w:val="20"/>
              </w:rPr>
            </w:pPr>
            <w:r>
              <w:rPr>
                <w:sz w:val="20"/>
                <w:szCs w:val="20"/>
              </w:rPr>
              <w:t>DIÁRIA</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R$ 8.966,33</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R$ 448.316,50</w:t>
            </w:r>
          </w:p>
        </w:tc>
      </w:tr>
    </w:tbl>
    <w:p w:rsidR="00671C77" w:rsidRDefault="00671C77" w:rsidP="00671C77">
      <w:pPr>
        <w:widowControl w:val="0"/>
        <w:tabs>
          <w:tab w:val="left" w:pos="1102"/>
        </w:tabs>
        <w:spacing w:after="0"/>
        <w:jc w:val="both"/>
        <w:rPr>
          <w:rFonts w:eastAsia="Times New Roman"/>
          <w:b/>
          <w:sz w:val="20"/>
          <w:szCs w:val="20"/>
          <w:lang w:eastAsia="zh-CN"/>
        </w:rPr>
      </w:pPr>
      <w:r>
        <w:rPr>
          <w:b/>
          <w:sz w:val="20"/>
          <w:szCs w:val="20"/>
        </w:rPr>
        <w:t>Valor Estimado do Lote: R$ 448.316,50 (Quatrocentos e quarenta e oito mil, trezentos e dezesseis reais e cinquenta centavos).</w:t>
      </w:r>
    </w:p>
    <w:p w:rsidR="00671C77" w:rsidRDefault="00671C77" w:rsidP="00671C77">
      <w:pPr>
        <w:widowControl w:val="0"/>
        <w:spacing w:after="0"/>
        <w:jc w:val="center"/>
        <w:rPr>
          <w:rFonts w:eastAsia="SimSun"/>
          <w:b/>
          <w:sz w:val="20"/>
          <w:szCs w:val="20"/>
          <w:lang w:eastAsia="en-US"/>
        </w:rPr>
      </w:pPr>
      <w:r>
        <w:rPr>
          <w:b/>
          <w:sz w:val="20"/>
          <w:szCs w:val="20"/>
          <w:lang w:eastAsia="en-US"/>
        </w:rPr>
        <w:t>LOTE 24</w:t>
      </w:r>
    </w:p>
    <w:tbl>
      <w:tblPr>
        <w:tblW w:w="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827"/>
        <w:gridCol w:w="993"/>
        <w:gridCol w:w="1726"/>
        <w:gridCol w:w="1817"/>
      </w:tblGrid>
      <w:tr w:rsidR="00671C77" w:rsidTr="00671C77">
        <w:trPr>
          <w:trHeight w:val="145"/>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ITEM</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tabs>
                <w:tab w:val="left" w:pos="508"/>
                <w:tab w:val="center" w:pos="1736"/>
              </w:tabs>
              <w:spacing w:after="0"/>
              <w:ind w:right="-1"/>
              <w:rPr>
                <w:b/>
                <w:sz w:val="20"/>
                <w:szCs w:val="20"/>
                <w:lang w:eastAsia="ar-SA"/>
              </w:rPr>
            </w:pPr>
            <w:r>
              <w:rPr>
                <w:b/>
                <w:sz w:val="20"/>
                <w:szCs w:val="20"/>
              </w:rPr>
              <w:tab/>
              <w:t>DA DESCRIÇÃO DO ITEM</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rPr>
            </w:pPr>
            <w:r>
              <w:rPr>
                <w:rFonts w:eastAsia="Times New Roman"/>
                <w:b/>
                <w:bCs/>
                <w:sz w:val="20"/>
                <w:szCs w:val="20"/>
              </w:rPr>
              <w:t>QUANT.</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VALOR M²</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VALOR TOTAL</w:t>
            </w:r>
          </w:p>
        </w:tc>
      </w:tr>
      <w:tr w:rsidR="00671C77" w:rsidTr="00671C77">
        <w:trPr>
          <w:trHeight w:val="358"/>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24</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spacing w:after="0" w:line="360" w:lineRule="auto"/>
              <w:jc w:val="both"/>
              <w:rPr>
                <w:rFonts w:cs="Times New Roman"/>
                <w:b/>
                <w:sz w:val="20"/>
                <w:szCs w:val="20"/>
              </w:rPr>
            </w:pPr>
            <w:r>
              <w:rPr>
                <w:b/>
                <w:sz w:val="20"/>
                <w:szCs w:val="20"/>
              </w:rPr>
              <w:t>LOCAÇÃO DE GRUPO GERADOR – 250KVA</w:t>
            </w:r>
          </w:p>
          <w:p w:rsidR="00671C77" w:rsidRDefault="00671C77">
            <w:pPr>
              <w:spacing w:after="0" w:line="360" w:lineRule="auto"/>
              <w:jc w:val="both"/>
              <w:rPr>
                <w:sz w:val="20"/>
                <w:szCs w:val="20"/>
              </w:rPr>
            </w:pPr>
            <w:r>
              <w:rPr>
                <w:sz w:val="20"/>
                <w:szCs w:val="20"/>
              </w:rPr>
              <w:t>Requisitos Mínimos:</w:t>
            </w:r>
          </w:p>
          <w:p w:rsidR="00671C77" w:rsidRDefault="00671C77">
            <w:pPr>
              <w:spacing w:after="0" w:line="360" w:lineRule="auto"/>
              <w:jc w:val="both"/>
              <w:rPr>
                <w:sz w:val="20"/>
                <w:szCs w:val="20"/>
              </w:rPr>
            </w:pPr>
            <w:r>
              <w:rPr>
                <w:sz w:val="20"/>
                <w:szCs w:val="20"/>
              </w:rPr>
              <w:t xml:space="preserve">Gerador: Fornecer 02 (dois) geradores </w:t>
            </w:r>
            <w:proofErr w:type="spellStart"/>
            <w:r>
              <w:rPr>
                <w:sz w:val="20"/>
                <w:szCs w:val="20"/>
              </w:rPr>
              <w:t>carenados</w:t>
            </w:r>
            <w:proofErr w:type="spellEnd"/>
            <w:r>
              <w:rPr>
                <w:sz w:val="20"/>
                <w:szCs w:val="20"/>
              </w:rPr>
              <w:t xml:space="preserve"> e silenciados; 110/220 volts; o principal será de 250KVA e outro gerador de mesma potência no mínimo para stand-</w:t>
            </w:r>
            <w:proofErr w:type="spellStart"/>
            <w:r>
              <w:rPr>
                <w:sz w:val="20"/>
                <w:szCs w:val="20"/>
              </w:rPr>
              <w:t>by</w:t>
            </w:r>
            <w:proofErr w:type="spellEnd"/>
            <w:r>
              <w:rPr>
                <w:sz w:val="20"/>
                <w:szCs w:val="20"/>
              </w:rPr>
              <w:t xml:space="preserve">; </w:t>
            </w:r>
            <w:proofErr w:type="spellStart"/>
            <w:r>
              <w:rPr>
                <w:sz w:val="20"/>
                <w:szCs w:val="20"/>
              </w:rPr>
              <w:t>fornecer</w:t>
            </w:r>
            <w:proofErr w:type="spellEnd"/>
            <w:r>
              <w:rPr>
                <w:sz w:val="20"/>
                <w:szCs w:val="20"/>
              </w:rPr>
              <w:t xml:space="preserve"> funcionário técnico para transportar os geradores, fazer a montagem, desmontagem e manutenção durante a execução do objeto; cabeamento mínimo de 15 metros para conexão; o grupo de geradores (principal e stand-</w:t>
            </w:r>
            <w:proofErr w:type="spellStart"/>
            <w:r>
              <w:rPr>
                <w:sz w:val="20"/>
                <w:szCs w:val="20"/>
              </w:rPr>
              <w:t>by</w:t>
            </w:r>
            <w:proofErr w:type="spellEnd"/>
            <w:r>
              <w:rPr>
                <w:sz w:val="20"/>
                <w:szCs w:val="20"/>
              </w:rPr>
              <w:t>), bem como o cabeamento deverão estar em perfeito funcionamento; os custos com combustível para funcionamento dos geradores deverão ser de total responsabilidade da contratada;</w:t>
            </w:r>
          </w:p>
          <w:p w:rsidR="00671C77" w:rsidRDefault="00671C77">
            <w:pPr>
              <w:pStyle w:val="PargrafodaLista"/>
              <w:widowControl w:val="0"/>
              <w:spacing w:line="276" w:lineRule="auto"/>
              <w:ind w:left="0"/>
              <w:jc w:val="both"/>
              <w:rPr>
                <w:b/>
                <w:sz w:val="20"/>
                <w:szCs w:val="20"/>
              </w:rPr>
            </w:pPr>
            <w:r>
              <w:rPr>
                <w:sz w:val="20"/>
                <w:szCs w:val="20"/>
              </w:rPr>
              <w:t xml:space="preserve">Segurança e normatização: </w:t>
            </w:r>
            <w:proofErr w:type="spellStart"/>
            <w:r>
              <w:rPr>
                <w:sz w:val="20"/>
                <w:szCs w:val="20"/>
              </w:rPr>
              <w:t>Fornecer</w:t>
            </w:r>
            <w:proofErr w:type="spellEnd"/>
            <w:r>
              <w:rPr>
                <w:sz w:val="20"/>
                <w:szCs w:val="20"/>
              </w:rPr>
              <w:t xml:space="preserve"> suporte para extintor e extintor ABC 6KG lacrado e dentro do prazo de validade; deverá efetuar o aterramento do grupo de geradores.</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rFonts w:cs="Times New Roman"/>
                <w:sz w:val="20"/>
                <w:szCs w:val="20"/>
              </w:rPr>
            </w:pPr>
            <w:r>
              <w:rPr>
                <w:sz w:val="20"/>
                <w:szCs w:val="20"/>
              </w:rPr>
              <w:t>70</w:t>
            </w:r>
          </w:p>
          <w:p w:rsidR="00671C77" w:rsidRDefault="00671C77">
            <w:pPr>
              <w:widowControl w:val="0"/>
              <w:spacing w:after="0"/>
              <w:ind w:right="-1"/>
              <w:jc w:val="center"/>
              <w:rPr>
                <w:sz w:val="20"/>
                <w:szCs w:val="20"/>
              </w:rPr>
            </w:pPr>
            <w:r>
              <w:rPr>
                <w:sz w:val="20"/>
                <w:szCs w:val="20"/>
              </w:rPr>
              <w:t>DIÁRIA</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R$ 12.170,33</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R$ 851.923,10</w:t>
            </w:r>
          </w:p>
        </w:tc>
      </w:tr>
    </w:tbl>
    <w:p w:rsidR="00671C77" w:rsidRDefault="00671C77" w:rsidP="00671C77">
      <w:pPr>
        <w:widowControl w:val="0"/>
        <w:tabs>
          <w:tab w:val="left" w:pos="1102"/>
        </w:tabs>
        <w:spacing w:after="0"/>
        <w:jc w:val="both"/>
        <w:rPr>
          <w:rFonts w:eastAsia="Times New Roman"/>
          <w:b/>
          <w:sz w:val="20"/>
          <w:szCs w:val="20"/>
          <w:lang w:eastAsia="zh-CN"/>
        </w:rPr>
      </w:pPr>
      <w:r>
        <w:rPr>
          <w:b/>
          <w:sz w:val="20"/>
          <w:szCs w:val="20"/>
        </w:rPr>
        <w:t>Valor Estimado do Lote: R$ 851.923,10 (Oitocentos e cinquenta e um mil, novecentos e vinte e três reais e dez centavos).</w:t>
      </w:r>
    </w:p>
    <w:p w:rsidR="00671C77" w:rsidRDefault="00671C77" w:rsidP="00671C77">
      <w:pPr>
        <w:widowControl w:val="0"/>
        <w:shd w:val="clear" w:color="auto" w:fill="FFFFFF" w:themeFill="background1"/>
        <w:spacing w:after="0"/>
        <w:jc w:val="center"/>
        <w:rPr>
          <w:rFonts w:eastAsia="SimSun"/>
          <w:b/>
          <w:sz w:val="20"/>
          <w:szCs w:val="20"/>
          <w:lang w:eastAsia="en-US"/>
        </w:rPr>
      </w:pPr>
      <w:r>
        <w:rPr>
          <w:b/>
          <w:sz w:val="20"/>
          <w:szCs w:val="20"/>
          <w:lang w:eastAsia="en-US"/>
        </w:rPr>
        <w:t>LOTE 25</w:t>
      </w:r>
    </w:p>
    <w:tbl>
      <w:tblPr>
        <w:tblW w:w="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827"/>
        <w:gridCol w:w="993"/>
        <w:gridCol w:w="1726"/>
        <w:gridCol w:w="1817"/>
      </w:tblGrid>
      <w:tr w:rsidR="00671C77" w:rsidTr="00671C77">
        <w:trPr>
          <w:trHeight w:val="145"/>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hd w:val="clear" w:color="auto" w:fill="FFFFFF" w:themeFill="background1"/>
              <w:spacing w:after="0"/>
              <w:ind w:right="-1"/>
              <w:jc w:val="center"/>
              <w:rPr>
                <w:b/>
                <w:sz w:val="20"/>
                <w:szCs w:val="20"/>
                <w:lang w:eastAsia="ar-SA"/>
              </w:rPr>
            </w:pPr>
            <w:r>
              <w:rPr>
                <w:b/>
                <w:sz w:val="20"/>
                <w:szCs w:val="20"/>
              </w:rPr>
              <w:t>ITEM</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hd w:val="clear" w:color="auto" w:fill="FFFFFF" w:themeFill="background1"/>
              <w:tabs>
                <w:tab w:val="left" w:pos="508"/>
                <w:tab w:val="center" w:pos="1736"/>
              </w:tabs>
              <w:spacing w:after="0"/>
              <w:ind w:right="-1"/>
              <w:rPr>
                <w:b/>
                <w:sz w:val="20"/>
                <w:szCs w:val="20"/>
                <w:lang w:eastAsia="ar-SA"/>
              </w:rPr>
            </w:pPr>
            <w:r>
              <w:rPr>
                <w:b/>
                <w:sz w:val="20"/>
                <w:szCs w:val="20"/>
              </w:rPr>
              <w:tab/>
              <w:t>DA DESCRIÇÃO DO ITEM</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hd w:val="clear" w:color="auto" w:fill="FFFFFF" w:themeFill="background1"/>
              <w:spacing w:after="0"/>
              <w:ind w:right="-1"/>
              <w:jc w:val="center"/>
              <w:rPr>
                <w:b/>
                <w:sz w:val="20"/>
                <w:szCs w:val="20"/>
              </w:rPr>
            </w:pPr>
            <w:r>
              <w:rPr>
                <w:rFonts w:eastAsia="Times New Roman"/>
                <w:b/>
                <w:bCs/>
                <w:sz w:val="20"/>
                <w:szCs w:val="20"/>
              </w:rPr>
              <w:t>QUANT.</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hd w:val="clear" w:color="auto" w:fill="FFFFFF" w:themeFill="background1"/>
              <w:spacing w:after="0"/>
              <w:ind w:right="-1"/>
              <w:jc w:val="center"/>
              <w:rPr>
                <w:b/>
                <w:sz w:val="20"/>
                <w:szCs w:val="20"/>
                <w:lang w:eastAsia="ar-SA"/>
              </w:rPr>
            </w:pPr>
            <w:r>
              <w:rPr>
                <w:b/>
                <w:sz w:val="20"/>
                <w:szCs w:val="20"/>
              </w:rPr>
              <w:t>VALOR M²</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hd w:val="clear" w:color="auto" w:fill="FFFFFF" w:themeFill="background1"/>
              <w:spacing w:after="0"/>
              <w:ind w:right="-1"/>
              <w:jc w:val="center"/>
              <w:rPr>
                <w:b/>
                <w:sz w:val="20"/>
                <w:szCs w:val="20"/>
                <w:lang w:eastAsia="ar-SA"/>
              </w:rPr>
            </w:pPr>
            <w:r>
              <w:rPr>
                <w:b/>
                <w:sz w:val="20"/>
                <w:szCs w:val="20"/>
              </w:rPr>
              <w:t>VALOR TOTAL</w:t>
            </w:r>
          </w:p>
        </w:tc>
      </w:tr>
      <w:tr w:rsidR="00671C77" w:rsidTr="00671C77">
        <w:trPr>
          <w:trHeight w:val="358"/>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hd w:val="clear" w:color="auto" w:fill="FFFFFF" w:themeFill="background1"/>
              <w:spacing w:after="0"/>
              <w:ind w:right="-1"/>
              <w:jc w:val="center"/>
              <w:rPr>
                <w:sz w:val="20"/>
                <w:szCs w:val="20"/>
                <w:lang w:eastAsia="ar-SA"/>
              </w:rPr>
            </w:pPr>
            <w:r>
              <w:rPr>
                <w:sz w:val="20"/>
                <w:szCs w:val="20"/>
              </w:rPr>
              <w:t>25</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pStyle w:val="PargrafodaLista"/>
              <w:widowControl w:val="0"/>
              <w:shd w:val="clear" w:color="auto" w:fill="FFFFFF" w:themeFill="background1"/>
              <w:spacing w:line="276" w:lineRule="auto"/>
              <w:ind w:left="0"/>
              <w:jc w:val="both"/>
              <w:rPr>
                <w:b/>
                <w:sz w:val="20"/>
                <w:szCs w:val="20"/>
                <w:lang w:eastAsia="ar-SA"/>
              </w:rPr>
            </w:pPr>
            <w:r>
              <w:rPr>
                <w:b/>
                <w:sz w:val="20"/>
                <w:szCs w:val="20"/>
              </w:rPr>
              <w:t>PRATICÁVEIS PANTOGRÁFICOS</w:t>
            </w:r>
            <w:r>
              <w:rPr>
                <w:sz w:val="20"/>
                <w:szCs w:val="20"/>
              </w:rPr>
              <w:t xml:space="preserve"> em alumínio 2x1</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hd w:val="clear" w:color="auto" w:fill="FFFFFF" w:themeFill="background1"/>
              <w:spacing w:after="0"/>
              <w:ind w:right="-1"/>
              <w:jc w:val="center"/>
              <w:rPr>
                <w:rFonts w:cs="Times New Roman"/>
                <w:sz w:val="20"/>
                <w:szCs w:val="20"/>
              </w:rPr>
            </w:pPr>
            <w:r>
              <w:rPr>
                <w:sz w:val="20"/>
                <w:szCs w:val="20"/>
              </w:rPr>
              <w:t>800</w:t>
            </w:r>
          </w:p>
          <w:p w:rsidR="00671C77" w:rsidRDefault="00671C77">
            <w:pPr>
              <w:widowControl w:val="0"/>
              <w:shd w:val="clear" w:color="auto" w:fill="FFFFFF" w:themeFill="background1"/>
              <w:spacing w:after="0"/>
              <w:ind w:right="-1"/>
              <w:jc w:val="center"/>
              <w:rPr>
                <w:sz w:val="20"/>
                <w:szCs w:val="20"/>
              </w:rPr>
            </w:pPr>
            <w:r>
              <w:rPr>
                <w:sz w:val="20"/>
                <w:szCs w:val="20"/>
              </w:rPr>
              <w:t>UND</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hd w:val="clear" w:color="auto" w:fill="FFFFFF" w:themeFill="background1"/>
              <w:spacing w:after="0"/>
              <w:ind w:right="-1"/>
              <w:jc w:val="center"/>
              <w:rPr>
                <w:sz w:val="20"/>
                <w:szCs w:val="20"/>
                <w:lang w:eastAsia="ar-SA"/>
              </w:rPr>
            </w:pPr>
            <w:r>
              <w:rPr>
                <w:sz w:val="20"/>
                <w:szCs w:val="20"/>
              </w:rPr>
              <w:t>R$ 583,33</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hd w:val="clear" w:color="auto" w:fill="FFFFFF" w:themeFill="background1"/>
              <w:spacing w:after="0"/>
              <w:ind w:right="-1"/>
              <w:jc w:val="center"/>
              <w:rPr>
                <w:sz w:val="20"/>
                <w:szCs w:val="20"/>
                <w:lang w:eastAsia="ar-SA"/>
              </w:rPr>
            </w:pPr>
            <w:r>
              <w:rPr>
                <w:sz w:val="20"/>
                <w:szCs w:val="20"/>
              </w:rPr>
              <w:t>R$ 466.664,00</w:t>
            </w:r>
          </w:p>
        </w:tc>
      </w:tr>
    </w:tbl>
    <w:p w:rsidR="00671C77" w:rsidRDefault="00671C77" w:rsidP="00671C77">
      <w:pPr>
        <w:widowControl w:val="0"/>
        <w:shd w:val="clear" w:color="auto" w:fill="FFFFFF" w:themeFill="background1"/>
        <w:tabs>
          <w:tab w:val="left" w:pos="1102"/>
        </w:tabs>
        <w:spacing w:after="0"/>
        <w:jc w:val="both"/>
        <w:rPr>
          <w:rFonts w:eastAsia="Times New Roman"/>
          <w:b/>
          <w:sz w:val="20"/>
          <w:szCs w:val="20"/>
          <w:lang w:eastAsia="zh-CN"/>
        </w:rPr>
      </w:pPr>
      <w:r>
        <w:rPr>
          <w:b/>
          <w:sz w:val="20"/>
          <w:szCs w:val="20"/>
        </w:rPr>
        <w:lastRenderedPageBreak/>
        <w:t>Valor Estimado do Lote: R$ 466.664,00 (Quatrocentos e sessenta e seis mil e seiscentos e sessenta e quatro reais).</w:t>
      </w:r>
    </w:p>
    <w:p w:rsidR="00671C77" w:rsidRDefault="00671C77" w:rsidP="00671C77">
      <w:pPr>
        <w:widowControl w:val="0"/>
        <w:shd w:val="clear" w:color="auto" w:fill="FFFFFF" w:themeFill="background1"/>
        <w:spacing w:after="0"/>
        <w:jc w:val="center"/>
        <w:rPr>
          <w:rFonts w:eastAsia="SimSun"/>
          <w:b/>
          <w:sz w:val="20"/>
          <w:szCs w:val="20"/>
          <w:lang w:eastAsia="en-US"/>
        </w:rPr>
      </w:pPr>
      <w:r>
        <w:rPr>
          <w:b/>
          <w:sz w:val="20"/>
          <w:szCs w:val="20"/>
          <w:lang w:eastAsia="en-US"/>
        </w:rPr>
        <w:t>LOTE 26</w:t>
      </w:r>
    </w:p>
    <w:tbl>
      <w:tblPr>
        <w:tblW w:w="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827"/>
        <w:gridCol w:w="993"/>
        <w:gridCol w:w="1726"/>
        <w:gridCol w:w="1817"/>
      </w:tblGrid>
      <w:tr w:rsidR="00671C77" w:rsidTr="00671C77">
        <w:trPr>
          <w:trHeight w:val="145"/>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hd w:val="clear" w:color="auto" w:fill="FFFFFF" w:themeFill="background1"/>
              <w:spacing w:after="0"/>
              <w:ind w:right="-1"/>
              <w:jc w:val="center"/>
              <w:rPr>
                <w:b/>
                <w:sz w:val="20"/>
                <w:szCs w:val="20"/>
                <w:lang w:eastAsia="ar-SA"/>
              </w:rPr>
            </w:pPr>
            <w:r>
              <w:rPr>
                <w:b/>
                <w:sz w:val="20"/>
                <w:szCs w:val="20"/>
              </w:rPr>
              <w:t>ITEM</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hd w:val="clear" w:color="auto" w:fill="FFFFFF" w:themeFill="background1"/>
              <w:tabs>
                <w:tab w:val="left" w:pos="508"/>
                <w:tab w:val="center" w:pos="1736"/>
              </w:tabs>
              <w:spacing w:after="0"/>
              <w:ind w:right="-1"/>
              <w:rPr>
                <w:b/>
                <w:sz w:val="20"/>
                <w:szCs w:val="20"/>
                <w:lang w:eastAsia="ar-SA"/>
              </w:rPr>
            </w:pPr>
            <w:r>
              <w:rPr>
                <w:b/>
                <w:sz w:val="20"/>
                <w:szCs w:val="20"/>
              </w:rPr>
              <w:tab/>
              <w:t>DA DESCRIÇÃO DO ITEM</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hd w:val="clear" w:color="auto" w:fill="FFFFFF" w:themeFill="background1"/>
              <w:spacing w:after="0"/>
              <w:ind w:right="-1"/>
              <w:jc w:val="center"/>
              <w:rPr>
                <w:b/>
                <w:sz w:val="20"/>
                <w:szCs w:val="20"/>
              </w:rPr>
            </w:pPr>
            <w:r>
              <w:rPr>
                <w:rFonts w:eastAsia="Times New Roman"/>
                <w:b/>
                <w:bCs/>
                <w:sz w:val="20"/>
                <w:szCs w:val="20"/>
              </w:rPr>
              <w:t>QUANT.</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hd w:val="clear" w:color="auto" w:fill="FFFFFF" w:themeFill="background1"/>
              <w:spacing w:after="0"/>
              <w:ind w:right="-1"/>
              <w:jc w:val="center"/>
              <w:rPr>
                <w:b/>
                <w:sz w:val="20"/>
                <w:szCs w:val="20"/>
                <w:lang w:eastAsia="ar-SA"/>
              </w:rPr>
            </w:pPr>
            <w:r>
              <w:rPr>
                <w:b/>
                <w:sz w:val="20"/>
                <w:szCs w:val="20"/>
              </w:rPr>
              <w:t>VALOR M²</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hd w:val="clear" w:color="auto" w:fill="FFFFFF" w:themeFill="background1"/>
              <w:spacing w:after="0"/>
              <w:ind w:right="-1"/>
              <w:jc w:val="center"/>
              <w:rPr>
                <w:b/>
                <w:sz w:val="20"/>
                <w:szCs w:val="20"/>
                <w:lang w:eastAsia="ar-SA"/>
              </w:rPr>
            </w:pPr>
            <w:r>
              <w:rPr>
                <w:b/>
                <w:sz w:val="20"/>
                <w:szCs w:val="20"/>
              </w:rPr>
              <w:t>VALOR TOTAL</w:t>
            </w:r>
          </w:p>
        </w:tc>
      </w:tr>
      <w:tr w:rsidR="00671C77" w:rsidTr="00671C77">
        <w:trPr>
          <w:trHeight w:val="358"/>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hd w:val="clear" w:color="auto" w:fill="FFFFFF" w:themeFill="background1"/>
              <w:spacing w:after="0"/>
              <w:ind w:right="-1"/>
              <w:jc w:val="center"/>
              <w:rPr>
                <w:sz w:val="20"/>
                <w:szCs w:val="20"/>
                <w:lang w:eastAsia="ar-SA"/>
              </w:rPr>
            </w:pPr>
            <w:r>
              <w:rPr>
                <w:sz w:val="20"/>
                <w:szCs w:val="20"/>
              </w:rPr>
              <w:t>26</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pStyle w:val="PargrafodaLista"/>
              <w:widowControl w:val="0"/>
              <w:shd w:val="clear" w:color="auto" w:fill="FFFFFF" w:themeFill="background1"/>
              <w:spacing w:line="276" w:lineRule="auto"/>
              <w:ind w:left="0"/>
              <w:jc w:val="both"/>
              <w:rPr>
                <w:b/>
                <w:sz w:val="20"/>
                <w:szCs w:val="20"/>
                <w:lang w:eastAsia="ar-SA"/>
              </w:rPr>
            </w:pPr>
            <w:r>
              <w:rPr>
                <w:b/>
                <w:sz w:val="20"/>
                <w:szCs w:val="20"/>
              </w:rPr>
              <w:t>PRATICÁVEIS TELESCÓPICO</w:t>
            </w:r>
            <w:r>
              <w:rPr>
                <w:sz w:val="20"/>
                <w:szCs w:val="20"/>
              </w:rPr>
              <w:t xml:space="preserve"> em alumínio 2x1</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hd w:val="clear" w:color="auto" w:fill="FFFFFF" w:themeFill="background1"/>
              <w:spacing w:after="0"/>
              <w:ind w:right="-1"/>
              <w:jc w:val="center"/>
              <w:rPr>
                <w:rFonts w:cs="Times New Roman"/>
                <w:sz w:val="20"/>
                <w:szCs w:val="20"/>
              </w:rPr>
            </w:pPr>
            <w:r>
              <w:rPr>
                <w:sz w:val="20"/>
                <w:szCs w:val="20"/>
              </w:rPr>
              <w:t xml:space="preserve">850 </w:t>
            </w:r>
          </w:p>
          <w:p w:rsidR="00671C77" w:rsidRDefault="00671C77">
            <w:pPr>
              <w:widowControl w:val="0"/>
              <w:shd w:val="clear" w:color="auto" w:fill="FFFFFF" w:themeFill="background1"/>
              <w:spacing w:after="0"/>
              <w:ind w:right="-1"/>
              <w:jc w:val="center"/>
              <w:rPr>
                <w:sz w:val="20"/>
                <w:szCs w:val="20"/>
              </w:rPr>
            </w:pPr>
            <w:r>
              <w:rPr>
                <w:sz w:val="20"/>
                <w:szCs w:val="20"/>
              </w:rPr>
              <w:t>UND</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hd w:val="clear" w:color="auto" w:fill="FFFFFF" w:themeFill="background1"/>
              <w:spacing w:after="0"/>
              <w:ind w:right="-1"/>
              <w:jc w:val="center"/>
              <w:rPr>
                <w:sz w:val="20"/>
                <w:szCs w:val="20"/>
                <w:lang w:eastAsia="ar-SA"/>
              </w:rPr>
            </w:pPr>
            <w:r>
              <w:rPr>
                <w:sz w:val="20"/>
                <w:szCs w:val="20"/>
              </w:rPr>
              <w:t>R$ 415,11</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hd w:val="clear" w:color="auto" w:fill="FFFFFF" w:themeFill="background1"/>
              <w:spacing w:after="0"/>
              <w:ind w:right="-1"/>
              <w:jc w:val="center"/>
              <w:rPr>
                <w:sz w:val="20"/>
                <w:szCs w:val="20"/>
                <w:lang w:eastAsia="ar-SA"/>
              </w:rPr>
            </w:pPr>
            <w:r>
              <w:rPr>
                <w:sz w:val="20"/>
                <w:szCs w:val="20"/>
              </w:rPr>
              <w:t>R$ 352.843,50</w:t>
            </w:r>
          </w:p>
        </w:tc>
      </w:tr>
    </w:tbl>
    <w:p w:rsidR="00671C77" w:rsidRDefault="00671C77" w:rsidP="00671C77">
      <w:pPr>
        <w:widowControl w:val="0"/>
        <w:shd w:val="clear" w:color="auto" w:fill="FFFFFF" w:themeFill="background1"/>
        <w:tabs>
          <w:tab w:val="left" w:pos="1102"/>
        </w:tabs>
        <w:spacing w:after="0"/>
        <w:jc w:val="both"/>
        <w:rPr>
          <w:rFonts w:eastAsia="Times New Roman"/>
          <w:b/>
          <w:sz w:val="20"/>
          <w:szCs w:val="20"/>
          <w:lang w:eastAsia="zh-CN"/>
        </w:rPr>
      </w:pPr>
      <w:r>
        <w:rPr>
          <w:b/>
          <w:sz w:val="20"/>
          <w:szCs w:val="20"/>
        </w:rPr>
        <w:t>Valor Estimado do Lote: R$ 352.843,50 (Trezentos e cinquenta e dois mil, oitocentos e quarenta e três reais e cinquenta centavos).</w:t>
      </w:r>
    </w:p>
    <w:p w:rsidR="00671C77" w:rsidRDefault="00671C77" w:rsidP="00671C77">
      <w:pPr>
        <w:widowControl w:val="0"/>
        <w:shd w:val="clear" w:color="auto" w:fill="FFFFFF" w:themeFill="background1"/>
        <w:spacing w:after="0"/>
        <w:jc w:val="center"/>
        <w:rPr>
          <w:rFonts w:eastAsia="SimSun"/>
          <w:b/>
          <w:sz w:val="20"/>
          <w:szCs w:val="20"/>
          <w:lang w:eastAsia="en-US"/>
        </w:rPr>
      </w:pPr>
      <w:r>
        <w:rPr>
          <w:b/>
          <w:sz w:val="20"/>
          <w:szCs w:val="20"/>
          <w:lang w:eastAsia="en-US"/>
        </w:rPr>
        <w:t>LOTE 27</w:t>
      </w:r>
    </w:p>
    <w:tbl>
      <w:tblPr>
        <w:tblW w:w="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827"/>
        <w:gridCol w:w="993"/>
        <w:gridCol w:w="1726"/>
        <w:gridCol w:w="1817"/>
      </w:tblGrid>
      <w:tr w:rsidR="00671C77" w:rsidTr="00671C77">
        <w:trPr>
          <w:trHeight w:val="145"/>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hd w:val="clear" w:color="auto" w:fill="FFFFFF" w:themeFill="background1"/>
              <w:spacing w:after="0"/>
              <w:ind w:right="-1"/>
              <w:jc w:val="center"/>
              <w:rPr>
                <w:b/>
                <w:sz w:val="20"/>
                <w:szCs w:val="20"/>
                <w:lang w:eastAsia="ar-SA"/>
              </w:rPr>
            </w:pPr>
            <w:r>
              <w:rPr>
                <w:b/>
                <w:sz w:val="20"/>
                <w:szCs w:val="20"/>
              </w:rPr>
              <w:t>ITEM</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hd w:val="clear" w:color="auto" w:fill="FFFFFF" w:themeFill="background1"/>
              <w:tabs>
                <w:tab w:val="left" w:pos="508"/>
                <w:tab w:val="center" w:pos="1736"/>
              </w:tabs>
              <w:spacing w:after="0"/>
              <w:ind w:right="-1"/>
              <w:rPr>
                <w:b/>
                <w:sz w:val="20"/>
                <w:szCs w:val="20"/>
                <w:lang w:eastAsia="ar-SA"/>
              </w:rPr>
            </w:pPr>
            <w:r>
              <w:rPr>
                <w:b/>
                <w:sz w:val="20"/>
                <w:szCs w:val="20"/>
              </w:rPr>
              <w:tab/>
              <w:t>DA DESCRIÇÃO DO ITEM</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hd w:val="clear" w:color="auto" w:fill="FFFFFF" w:themeFill="background1"/>
              <w:spacing w:after="0"/>
              <w:ind w:right="-1"/>
              <w:jc w:val="center"/>
              <w:rPr>
                <w:b/>
                <w:sz w:val="20"/>
                <w:szCs w:val="20"/>
              </w:rPr>
            </w:pPr>
            <w:r>
              <w:rPr>
                <w:rFonts w:eastAsia="Times New Roman"/>
                <w:b/>
                <w:bCs/>
                <w:sz w:val="20"/>
                <w:szCs w:val="20"/>
              </w:rPr>
              <w:t>QUANT.</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hd w:val="clear" w:color="auto" w:fill="FFFFFF" w:themeFill="background1"/>
              <w:spacing w:after="0"/>
              <w:ind w:right="-1"/>
              <w:jc w:val="center"/>
              <w:rPr>
                <w:b/>
                <w:sz w:val="20"/>
                <w:szCs w:val="20"/>
                <w:lang w:eastAsia="ar-SA"/>
              </w:rPr>
            </w:pPr>
            <w:r>
              <w:rPr>
                <w:b/>
                <w:sz w:val="20"/>
                <w:szCs w:val="20"/>
              </w:rPr>
              <w:t>VALOR M²</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hd w:val="clear" w:color="auto" w:fill="FFFFFF" w:themeFill="background1"/>
              <w:spacing w:after="0"/>
              <w:ind w:right="-1"/>
              <w:jc w:val="center"/>
              <w:rPr>
                <w:b/>
                <w:sz w:val="20"/>
                <w:szCs w:val="20"/>
                <w:lang w:eastAsia="ar-SA"/>
              </w:rPr>
            </w:pPr>
            <w:r>
              <w:rPr>
                <w:b/>
                <w:sz w:val="20"/>
                <w:szCs w:val="20"/>
              </w:rPr>
              <w:t>VALOR TOTAL</w:t>
            </w:r>
          </w:p>
        </w:tc>
      </w:tr>
      <w:tr w:rsidR="00671C77" w:rsidTr="00671C77">
        <w:trPr>
          <w:trHeight w:val="358"/>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hd w:val="clear" w:color="auto" w:fill="FFFFFF" w:themeFill="background1"/>
              <w:spacing w:after="0"/>
              <w:ind w:right="-1"/>
              <w:jc w:val="center"/>
              <w:rPr>
                <w:sz w:val="20"/>
                <w:szCs w:val="20"/>
                <w:lang w:eastAsia="ar-SA"/>
              </w:rPr>
            </w:pPr>
            <w:r>
              <w:rPr>
                <w:sz w:val="20"/>
                <w:szCs w:val="20"/>
              </w:rPr>
              <w:t>27</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Pr="00671C77" w:rsidRDefault="00671C77">
            <w:pPr>
              <w:pStyle w:val="PargrafodaLista"/>
              <w:widowControl w:val="0"/>
              <w:shd w:val="clear" w:color="auto" w:fill="FFFFFF" w:themeFill="background1"/>
              <w:spacing w:line="276" w:lineRule="auto"/>
              <w:ind w:left="0"/>
              <w:jc w:val="both"/>
              <w:rPr>
                <w:b/>
                <w:sz w:val="20"/>
                <w:szCs w:val="20"/>
                <w:lang w:val="en-US" w:eastAsia="ar-SA"/>
              </w:rPr>
            </w:pPr>
            <w:r w:rsidRPr="00671C77">
              <w:rPr>
                <w:b/>
                <w:sz w:val="20"/>
                <w:szCs w:val="20"/>
                <w:lang w:val="en-US"/>
              </w:rPr>
              <w:t>MOVE HIBRIDO</w:t>
            </w:r>
            <w:r w:rsidRPr="00671C77">
              <w:rPr>
                <w:sz w:val="20"/>
                <w:szCs w:val="20"/>
                <w:lang w:val="en-US"/>
              </w:rPr>
              <w:t xml:space="preserve"> 3 in 1 , BSW 481w Led , spot , wash, beam , com </w:t>
            </w:r>
            <w:proofErr w:type="spellStart"/>
            <w:r w:rsidRPr="00671C77">
              <w:rPr>
                <w:sz w:val="20"/>
                <w:szCs w:val="20"/>
                <w:lang w:val="en-US"/>
              </w:rPr>
              <w:t>cmy</w:t>
            </w:r>
            <w:proofErr w:type="spellEnd"/>
            <w:r w:rsidRPr="00671C77">
              <w:rPr>
                <w:sz w:val="20"/>
                <w:szCs w:val="20"/>
                <w:lang w:val="en-US"/>
              </w:rPr>
              <w:t xml:space="preserve"> ,</w:t>
            </w:r>
            <w:proofErr w:type="spellStart"/>
            <w:r w:rsidRPr="00671C77">
              <w:rPr>
                <w:sz w:val="20"/>
                <w:szCs w:val="20"/>
                <w:lang w:val="en-US"/>
              </w:rPr>
              <w:t>cto</w:t>
            </w:r>
            <w:proofErr w:type="spellEnd"/>
            <w:r w:rsidRPr="00671C77">
              <w:rPr>
                <w:sz w:val="20"/>
                <w:szCs w:val="20"/>
                <w:lang w:val="en-US"/>
              </w:rPr>
              <w:t xml:space="preserve"> , 24 </w:t>
            </w:r>
            <w:proofErr w:type="spellStart"/>
            <w:r w:rsidRPr="00671C77">
              <w:rPr>
                <w:sz w:val="20"/>
                <w:szCs w:val="20"/>
                <w:lang w:val="en-US"/>
              </w:rPr>
              <w:t>canais</w:t>
            </w:r>
            <w:proofErr w:type="spellEnd"/>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hd w:val="clear" w:color="auto" w:fill="FFFFFF" w:themeFill="background1"/>
              <w:spacing w:after="0"/>
              <w:ind w:right="-1"/>
              <w:jc w:val="center"/>
              <w:rPr>
                <w:rFonts w:cs="Times New Roman"/>
                <w:sz w:val="20"/>
                <w:szCs w:val="20"/>
              </w:rPr>
            </w:pPr>
            <w:r>
              <w:rPr>
                <w:sz w:val="20"/>
                <w:szCs w:val="20"/>
              </w:rPr>
              <w:t>600</w:t>
            </w:r>
          </w:p>
          <w:p w:rsidR="00671C77" w:rsidRDefault="00671C77">
            <w:pPr>
              <w:widowControl w:val="0"/>
              <w:shd w:val="clear" w:color="auto" w:fill="FFFFFF" w:themeFill="background1"/>
              <w:spacing w:after="0"/>
              <w:ind w:right="-1"/>
              <w:jc w:val="center"/>
              <w:rPr>
                <w:sz w:val="20"/>
                <w:szCs w:val="20"/>
              </w:rPr>
            </w:pPr>
            <w:r>
              <w:rPr>
                <w:sz w:val="20"/>
                <w:szCs w:val="20"/>
              </w:rPr>
              <w:t>METROS</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hd w:val="clear" w:color="auto" w:fill="FFFFFF" w:themeFill="background1"/>
              <w:spacing w:after="0"/>
              <w:ind w:right="-1"/>
              <w:jc w:val="center"/>
              <w:rPr>
                <w:sz w:val="20"/>
                <w:szCs w:val="20"/>
                <w:lang w:eastAsia="ar-SA"/>
              </w:rPr>
            </w:pPr>
            <w:r>
              <w:rPr>
                <w:sz w:val="20"/>
                <w:szCs w:val="20"/>
              </w:rPr>
              <w:t>R$ 590,03</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hd w:val="clear" w:color="auto" w:fill="FFFFFF" w:themeFill="background1"/>
              <w:spacing w:after="0"/>
              <w:ind w:right="-1"/>
              <w:jc w:val="center"/>
              <w:rPr>
                <w:sz w:val="20"/>
                <w:szCs w:val="20"/>
                <w:lang w:eastAsia="ar-SA"/>
              </w:rPr>
            </w:pPr>
            <w:r>
              <w:rPr>
                <w:sz w:val="20"/>
                <w:szCs w:val="20"/>
              </w:rPr>
              <w:t>R$ 354.018,00</w:t>
            </w:r>
          </w:p>
        </w:tc>
      </w:tr>
    </w:tbl>
    <w:p w:rsidR="00671C77" w:rsidRDefault="00671C77" w:rsidP="00671C77">
      <w:pPr>
        <w:widowControl w:val="0"/>
        <w:shd w:val="clear" w:color="auto" w:fill="FFFFFF" w:themeFill="background1"/>
        <w:tabs>
          <w:tab w:val="left" w:pos="1102"/>
        </w:tabs>
        <w:spacing w:after="0"/>
        <w:jc w:val="both"/>
        <w:rPr>
          <w:rFonts w:eastAsia="Times New Roman"/>
          <w:b/>
          <w:sz w:val="20"/>
          <w:szCs w:val="20"/>
          <w:lang w:eastAsia="zh-CN"/>
        </w:rPr>
      </w:pPr>
      <w:r>
        <w:rPr>
          <w:b/>
          <w:sz w:val="20"/>
          <w:szCs w:val="20"/>
        </w:rPr>
        <w:t>Valor Estimado do Lote: R$ 354.018,00 (Trezentos e cinquenta e quatro mil e dezoito reais).</w:t>
      </w:r>
    </w:p>
    <w:p w:rsidR="00671C77" w:rsidRDefault="00671C77" w:rsidP="00671C77">
      <w:pPr>
        <w:widowControl w:val="0"/>
        <w:shd w:val="clear" w:color="auto" w:fill="FFFFFF" w:themeFill="background1"/>
        <w:spacing w:after="0"/>
        <w:jc w:val="center"/>
        <w:rPr>
          <w:rFonts w:eastAsia="SimSun"/>
          <w:b/>
          <w:sz w:val="20"/>
          <w:szCs w:val="20"/>
          <w:lang w:eastAsia="en-US"/>
        </w:rPr>
      </w:pPr>
      <w:r>
        <w:rPr>
          <w:b/>
          <w:sz w:val="20"/>
          <w:szCs w:val="20"/>
          <w:lang w:eastAsia="en-US"/>
        </w:rPr>
        <w:t>LOTE 28</w:t>
      </w:r>
    </w:p>
    <w:tbl>
      <w:tblPr>
        <w:tblW w:w="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827"/>
        <w:gridCol w:w="993"/>
        <w:gridCol w:w="1726"/>
        <w:gridCol w:w="1817"/>
      </w:tblGrid>
      <w:tr w:rsidR="00671C77" w:rsidTr="00671C77">
        <w:trPr>
          <w:trHeight w:val="145"/>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hd w:val="clear" w:color="auto" w:fill="FFFFFF" w:themeFill="background1"/>
              <w:spacing w:after="0"/>
              <w:ind w:right="-1"/>
              <w:jc w:val="center"/>
              <w:rPr>
                <w:b/>
                <w:sz w:val="20"/>
                <w:szCs w:val="20"/>
                <w:lang w:eastAsia="ar-SA"/>
              </w:rPr>
            </w:pPr>
            <w:r>
              <w:rPr>
                <w:b/>
                <w:sz w:val="20"/>
                <w:szCs w:val="20"/>
              </w:rPr>
              <w:t>ITEM</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hd w:val="clear" w:color="auto" w:fill="FFFFFF" w:themeFill="background1"/>
              <w:tabs>
                <w:tab w:val="left" w:pos="508"/>
                <w:tab w:val="center" w:pos="1736"/>
              </w:tabs>
              <w:spacing w:after="0"/>
              <w:ind w:right="-1"/>
              <w:rPr>
                <w:b/>
                <w:sz w:val="20"/>
                <w:szCs w:val="20"/>
                <w:lang w:eastAsia="ar-SA"/>
              </w:rPr>
            </w:pPr>
            <w:r>
              <w:rPr>
                <w:b/>
                <w:sz w:val="20"/>
                <w:szCs w:val="20"/>
              </w:rPr>
              <w:tab/>
              <w:t>DA DESCRIÇÃO DO ITEM</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hd w:val="clear" w:color="auto" w:fill="FFFFFF" w:themeFill="background1"/>
              <w:spacing w:after="0"/>
              <w:ind w:right="-1"/>
              <w:jc w:val="center"/>
              <w:rPr>
                <w:b/>
                <w:sz w:val="20"/>
                <w:szCs w:val="20"/>
              </w:rPr>
            </w:pPr>
            <w:r>
              <w:rPr>
                <w:rFonts w:eastAsia="Times New Roman"/>
                <w:b/>
                <w:bCs/>
                <w:sz w:val="20"/>
                <w:szCs w:val="20"/>
              </w:rPr>
              <w:t>QUANT.</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hd w:val="clear" w:color="auto" w:fill="FFFFFF" w:themeFill="background1"/>
              <w:spacing w:after="0"/>
              <w:ind w:right="-1"/>
              <w:jc w:val="center"/>
              <w:rPr>
                <w:b/>
                <w:sz w:val="20"/>
                <w:szCs w:val="20"/>
                <w:lang w:eastAsia="ar-SA"/>
              </w:rPr>
            </w:pPr>
            <w:r>
              <w:rPr>
                <w:b/>
                <w:sz w:val="20"/>
                <w:szCs w:val="20"/>
              </w:rPr>
              <w:t>VALOR M²</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hd w:val="clear" w:color="auto" w:fill="FFFFFF" w:themeFill="background1"/>
              <w:spacing w:after="0"/>
              <w:ind w:right="-1"/>
              <w:jc w:val="center"/>
              <w:rPr>
                <w:b/>
                <w:sz w:val="20"/>
                <w:szCs w:val="20"/>
                <w:lang w:eastAsia="ar-SA"/>
              </w:rPr>
            </w:pPr>
            <w:r>
              <w:rPr>
                <w:b/>
                <w:sz w:val="20"/>
                <w:szCs w:val="20"/>
              </w:rPr>
              <w:t>VALOR TOTAL</w:t>
            </w:r>
          </w:p>
        </w:tc>
      </w:tr>
      <w:tr w:rsidR="00671C77" w:rsidTr="00671C77">
        <w:trPr>
          <w:trHeight w:val="358"/>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hd w:val="clear" w:color="auto" w:fill="FFFFFF" w:themeFill="background1"/>
              <w:spacing w:after="0"/>
              <w:ind w:right="-1"/>
              <w:jc w:val="center"/>
              <w:rPr>
                <w:sz w:val="20"/>
                <w:szCs w:val="20"/>
                <w:lang w:eastAsia="ar-SA"/>
              </w:rPr>
            </w:pPr>
            <w:r>
              <w:rPr>
                <w:sz w:val="20"/>
                <w:szCs w:val="20"/>
              </w:rPr>
              <w:t>28</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Pr="00671C77" w:rsidRDefault="00671C77">
            <w:pPr>
              <w:pStyle w:val="PargrafodaLista"/>
              <w:widowControl w:val="0"/>
              <w:shd w:val="clear" w:color="auto" w:fill="FFFFFF" w:themeFill="background1"/>
              <w:spacing w:line="276" w:lineRule="auto"/>
              <w:ind w:left="0"/>
              <w:jc w:val="both"/>
              <w:rPr>
                <w:b/>
                <w:sz w:val="20"/>
                <w:szCs w:val="20"/>
                <w:lang w:val="en-US" w:eastAsia="ar-SA"/>
              </w:rPr>
            </w:pPr>
            <w:r w:rsidRPr="00671C77">
              <w:rPr>
                <w:b/>
                <w:sz w:val="20"/>
                <w:szCs w:val="20"/>
                <w:lang w:val="en-US"/>
              </w:rPr>
              <w:t>MOVE WASH BEAM</w:t>
            </w:r>
            <w:r w:rsidRPr="00671C77">
              <w:rPr>
                <w:sz w:val="20"/>
                <w:szCs w:val="20"/>
                <w:lang w:val="en-US"/>
              </w:rPr>
              <w:t xml:space="preserve"> 7/40 b-eye pixel a pixel</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hd w:val="clear" w:color="auto" w:fill="FFFFFF" w:themeFill="background1"/>
              <w:spacing w:after="0"/>
              <w:ind w:right="-1"/>
              <w:jc w:val="center"/>
              <w:rPr>
                <w:rFonts w:cs="Times New Roman"/>
                <w:sz w:val="20"/>
                <w:szCs w:val="20"/>
              </w:rPr>
            </w:pPr>
            <w:r>
              <w:rPr>
                <w:sz w:val="20"/>
                <w:szCs w:val="20"/>
              </w:rPr>
              <w:t>400</w:t>
            </w:r>
          </w:p>
          <w:p w:rsidR="00671C77" w:rsidRDefault="00671C77">
            <w:pPr>
              <w:widowControl w:val="0"/>
              <w:shd w:val="clear" w:color="auto" w:fill="FFFFFF" w:themeFill="background1"/>
              <w:spacing w:after="0"/>
              <w:ind w:right="-1"/>
              <w:jc w:val="center"/>
              <w:rPr>
                <w:sz w:val="20"/>
                <w:szCs w:val="20"/>
              </w:rPr>
            </w:pPr>
            <w:r>
              <w:rPr>
                <w:sz w:val="20"/>
                <w:szCs w:val="20"/>
              </w:rPr>
              <w:t>METROS</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hd w:val="clear" w:color="auto" w:fill="FFFFFF" w:themeFill="background1"/>
              <w:spacing w:after="0"/>
              <w:ind w:right="-1"/>
              <w:jc w:val="center"/>
              <w:rPr>
                <w:sz w:val="20"/>
                <w:szCs w:val="20"/>
                <w:lang w:eastAsia="ar-SA"/>
              </w:rPr>
            </w:pPr>
            <w:r>
              <w:rPr>
                <w:sz w:val="20"/>
                <w:szCs w:val="20"/>
              </w:rPr>
              <w:t>R$ 511,11</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hd w:val="clear" w:color="auto" w:fill="FFFFFF" w:themeFill="background1"/>
              <w:spacing w:after="0"/>
              <w:ind w:right="-1"/>
              <w:jc w:val="center"/>
              <w:rPr>
                <w:sz w:val="20"/>
                <w:szCs w:val="20"/>
                <w:lang w:eastAsia="ar-SA"/>
              </w:rPr>
            </w:pPr>
            <w:r>
              <w:rPr>
                <w:sz w:val="20"/>
                <w:szCs w:val="20"/>
              </w:rPr>
              <w:t>R$ 204.444,00</w:t>
            </w:r>
          </w:p>
        </w:tc>
      </w:tr>
    </w:tbl>
    <w:p w:rsidR="00671C77" w:rsidRDefault="00671C77" w:rsidP="00671C77">
      <w:pPr>
        <w:widowControl w:val="0"/>
        <w:shd w:val="clear" w:color="auto" w:fill="FFFFFF" w:themeFill="background1"/>
        <w:tabs>
          <w:tab w:val="left" w:pos="1102"/>
        </w:tabs>
        <w:spacing w:after="0"/>
        <w:jc w:val="both"/>
        <w:rPr>
          <w:rFonts w:eastAsia="Times New Roman"/>
          <w:b/>
          <w:sz w:val="20"/>
          <w:szCs w:val="20"/>
          <w:lang w:eastAsia="zh-CN"/>
        </w:rPr>
      </w:pPr>
      <w:r>
        <w:rPr>
          <w:b/>
          <w:sz w:val="20"/>
          <w:szCs w:val="20"/>
        </w:rPr>
        <w:t>Valor Estimado do Lote: R$ 204.444,00 (Duzentos e quatro mil, quatrocentos e quarenta e quatro reais).</w:t>
      </w:r>
    </w:p>
    <w:p w:rsidR="00671C77" w:rsidRDefault="00671C77" w:rsidP="00671C77">
      <w:pPr>
        <w:widowControl w:val="0"/>
        <w:spacing w:after="0"/>
        <w:jc w:val="center"/>
        <w:rPr>
          <w:rFonts w:eastAsia="SimSun"/>
          <w:b/>
          <w:sz w:val="20"/>
          <w:szCs w:val="20"/>
          <w:lang w:eastAsia="en-US"/>
        </w:rPr>
      </w:pPr>
      <w:r>
        <w:rPr>
          <w:b/>
          <w:sz w:val="20"/>
          <w:szCs w:val="20"/>
          <w:lang w:eastAsia="en-US"/>
        </w:rPr>
        <w:t>LOTE 29</w:t>
      </w:r>
    </w:p>
    <w:tbl>
      <w:tblPr>
        <w:tblW w:w="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827"/>
        <w:gridCol w:w="993"/>
        <w:gridCol w:w="1726"/>
        <w:gridCol w:w="1817"/>
      </w:tblGrid>
      <w:tr w:rsidR="00671C77" w:rsidTr="00671C77">
        <w:trPr>
          <w:trHeight w:val="145"/>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ITEM</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tabs>
                <w:tab w:val="left" w:pos="508"/>
                <w:tab w:val="center" w:pos="1736"/>
              </w:tabs>
              <w:spacing w:after="0"/>
              <w:ind w:right="-1"/>
              <w:rPr>
                <w:b/>
                <w:sz w:val="20"/>
                <w:szCs w:val="20"/>
                <w:lang w:eastAsia="ar-SA"/>
              </w:rPr>
            </w:pPr>
            <w:r>
              <w:rPr>
                <w:b/>
                <w:sz w:val="20"/>
                <w:szCs w:val="20"/>
              </w:rPr>
              <w:tab/>
              <w:t>DA DESCRIÇÃO DO ITEM</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rPr>
            </w:pPr>
            <w:r>
              <w:rPr>
                <w:rFonts w:eastAsia="Times New Roman"/>
                <w:b/>
                <w:bCs/>
                <w:sz w:val="20"/>
                <w:szCs w:val="20"/>
              </w:rPr>
              <w:t>QUANT.</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VALOR M²</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VALOR TOTAL</w:t>
            </w:r>
          </w:p>
        </w:tc>
      </w:tr>
      <w:tr w:rsidR="00671C77" w:rsidTr="00671C77">
        <w:trPr>
          <w:trHeight w:val="358"/>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29</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pStyle w:val="PargrafodaLista"/>
              <w:widowControl w:val="0"/>
              <w:spacing w:line="276" w:lineRule="auto"/>
              <w:ind w:left="0"/>
              <w:jc w:val="both"/>
              <w:rPr>
                <w:b/>
                <w:sz w:val="20"/>
                <w:szCs w:val="20"/>
                <w:lang w:eastAsia="ar-SA"/>
              </w:rPr>
            </w:pPr>
            <w:r>
              <w:rPr>
                <w:b/>
                <w:sz w:val="20"/>
                <w:szCs w:val="20"/>
              </w:rPr>
              <w:t>DJ</w:t>
            </w:r>
            <w:r>
              <w:rPr>
                <w:sz w:val="20"/>
                <w:szCs w:val="20"/>
              </w:rPr>
              <w:t xml:space="preserve"> - </w:t>
            </w:r>
            <w:proofErr w:type="gramStart"/>
            <w:r>
              <w:rPr>
                <w:sz w:val="20"/>
                <w:szCs w:val="20"/>
              </w:rPr>
              <w:t>é</w:t>
            </w:r>
            <w:proofErr w:type="gramEnd"/>
            <w:r>
              <w:rPr>
                <w:sz w:val="20"/>
                <w:szCs w:val="20"/>
              </w:rPr>
              <w:t xml:space="preserve"> o profissional que tem o feeling e a sensibilidade para sentir o que a pista de dança pede a cada momento, não é apenas um tocador de música como muitos pensam. Além de sempre procurar se atualizar com repertórios ecléticos e bem selecionados, ele com sua experiência, sabe exatamente as músicas que mais funcionam nos eventos.</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rFonts w:cs="Times New Roman"/>
                <w:sz w:val="20"/>
                <w:szCs w:val="20"/>
              </w:rPr>
            </w:pPr>
            <w:r>
              <w:rPr>
                <w:sz w:val="20"/>
                <w:szCs w:val="20"/>
              </w:rPr>
              <w:t>15</w:t>
            </w:r>
          </w:p>
          <w:p w:rsidR="00671C77" w:rsidRDefault="00671C77">
            <w:pPr>
              <w:widowControl w:val="0"/>
              <w:spacing w:after="0"/>
              <w:ind w:right="-1"/>
              <w:jc w:val="center"/>
              <w:rPr>
                <w:sz w:val="20"/>
                <w:szCs w:val="20"/>
              </w:rPr>
            </w:pPr>
            <w:r>
              <w:rPr>
                <w:sz w:val="20"/>
                <w:szCs w:val="20"/>
              </w:rPr>
              <w:t>DIÁRIA</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R$ 1.896,33</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R$ 28.444,95</w:t>
            </w:r>
          </w:p>
        </w:tc>
      </w:tr>
    </w:tbl>
    <w:p w:rsidR="00671C77" w:rsidRDefault="00671C77" w:rsidP="00671C77">
      <w:pPr>
        <w:widowControl w:val="0"/>
        <w:tabs>
          <w:tab w:val="left" w:pos="1102"/>
        </w:tabs>
        <w:spacing w:after="0"/>
        <w:jc w:val="both"/>
        <w:rPr>
          <w:rFonts w:eastAsia="Times New Roman"/>
          <w:b/>
          <w:sz w:val="20"/>
          <w:szCs w:val="20"/>
          <w:lang w:eastAsia="zh-CN"/>
        </w:rPr>
      </w:pPr>
      <w:r>
        <w:rPr>
          <w:b/>
          <w:sz w:val="20"/>
          <w:szCs w:val="20"/>
        </w:rPr>
        <w:t>Valor Estimado do Lote: R$ 28.444,95 (Vinte e oito mil, quatrocentos e quarenta e quatro reais e noventa e cinco centavos).</w:t>
      </w:r>
    </w:p>
    <w:p w:rsidR="00671C77" w:rsidRDefault="00671C77" w:rsidP="00671C77">
      <w:pPr>
        <w:widowControl w:val="0"/>
        <w:spacing w:after="0"/>
        <w:jc w:val="center"/>
        <w:rPr>
          <w:rFonts w:eastAsia="SimSun"/>
          <w:b/>
          <w:sz w:val="20"/>
          <w:szCs w:val="20"/>
          <w:lang w:eastAsia="en-US"/>
        </w:rPr>
      </w:pPr>
      <w:r>
        <w:rPr>
          <w:b/>
          <w:sz w:val="20"/>
          <w:szCs w:val="20"/>
          <w:lang w:eastAsia="en-US"/>
        </w:rPr>
        <w:t>LOTE 30</w:t>
      </w:r>
    </w:p>
    <w:tbl>
      <w:tblPr>
        <w:tblW w:w="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827"/>
        <w:gridCol w:w="993"/>
        <w:gridCol w:w="1726"/>
        <w:gridCol w:w="1817"/>
      </w:tblGrid>
      <w:tr w:rsidR="00671C77" w:rsidTr="00671C77">
        <w:trPr>
          <w:trHeight w:val="145"/>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ITEM</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tabs>
                <w:tab w:val="left" w:pos="508"/>
                <w:tab w:val="center" w:pos="1736"/>
              </w:tabs>
              <w:spacing w:after="0"/>
              <w:ind w:right="-1"/>
              <w:rPr>
                <w:b/>
                <w:sz w:val="20"/>
                <w:szCs w:val="20"/>
                <w:lang w:eastAsia="ar-SA"/>
              </w:rPr>
            </w:pPr>
            <w:r>
              <w:rPr>
                <w:b/>
                <w:sz w:val="20"/>
                <w:szCs w:val="20"/>
              </w:rPr>
              <w:tab/>
              <w:t>DA DESCRIÇÃO DO ITEM</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rPr>
            </w:pPr>
            <w:r>
              <w:rPr>
                <w:rFonts w:eastAsia="Times New Roman"/>
                <w:b/>
                <w:bCs/>
                <w:sz w:val="20"/>
                <w:szCs w:val="20"/>
              </w:rPr>
              <w:t>QUANT.</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VALOR M²</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VALOR TOTAL</w:t>
            </w:r>
          </w:p>
        </w:tc>
      </w:tr>
      <w:tr w:rsidR="00671C77" w:rsidTr="00671C77">
        <w:trPr>
          <w:trHeight w:val="358"/>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30</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pStyle w:val="PargrafodaLista"/>
              <w:widowControl w:val="0"/>
              <w:spacing w:line="276" w:lineRule="auto"/>
              <w:ind w:left="0"/>
              <w:jc w:val="both"/>
              <w:rPr>
                <w:b/>
                <w:sz w:val="20"/>
                <w:szCs w:val="20"/>
                <w:lang w:eastAsia="ar-SA"/>
              </w:rPr>
            </w:pPr>
            <w:r>
              <w:rPr>
                <w:b/>
                <w:sz w:val="20"/>
                <w:szCs w:val="20"/>
              </w:rPr>
              <w:t xml:space="preserve">BANDA MUSICAL </w:t>
            </w:r>
            <w:proofErr w:type="gramStart"/>
            <w:r>
              <w:rPr>
                <w:b/>
                <w:sz w:val="20"/>
                <w:szCs w:val="20"/>
              </w:rPr>
              <w:t xml:space="preserve">REGIONAL </w:t>
            </w:r>
            <w:r>
              <w:rPr>
                <w:sz w:val="20"/>
                <w:szCs w:val="20"/>
              </w:rPr>
              <w:t>,</w:t>
            </w:r>
            <w:proofErr w:type="gramEnd"/>
            <w:r>
              <w:rPr>
                <w:sz w:val="20"/>
                <w:szCs w:val="20"/>
              </w:rPr>
              <w:t xml:space="preserve"> composta por 5 integrantes, bateria , baixista , guitarrista , tecladista e vocalista , com repertorio eclético , duração de pelo menos 03hr de apresentação .</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rFonts w:cs="Times New Roman"/>
                <w:sz w:val="20"/>
                <w:szCs w:val="20"/>
              </w:rPr>
            </w:pPr>
            <w:r>
              <w:rPr>
                <w:sz w:val="20"/>
                <w:szCs w:val="20"/>
              </w:rPr>
              <w:t>15</w:t>
            </w:r>
          </w:p>
          <w:p w:rsidR="00671C77" w:rsidRDefault="00671C77">
            <w:pPr>
              <w:widowControl w:val="0"/>
              <w:spacing w:after="0"/>
              <w:ind w:right="-1"/>
              <w:jc w:val="center"/>
              <w:rPr>
                <w:sz w:val="20"/>
                <w:szCs w:val="20"/>
              </w:rPr>
            </w:pPr>
            <w:r>
              <w:rPr>
                <w:sz w:val="20"/>
                <w:szCs w:val="20"/>
              </w:rPr>
              <w:t>DIÁRIA</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R$ 20.843,33</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rFonts w:asciiTheme="minorHAnsi" w:hAnsiTheme="minorHAnsi"/>
                <w:sz w:val="20"/>
                <w:szCs w:val="20"/>
              </w:rPr>
            </w:pPr>
            <w:r>
              <w:rPr>
                <w:sz w:val="20"/>
                <w:szCs w:val="20"/>
              </w:rPr>
              <w:t>R</w:t>
            </w:r>
            <w:r>
              <w:rPr>
                <w:rFonts w:asciiTheme="minorHAnsi" w:hAnsiTheme="minorHAnsi"/>
                <w:sz w:val="20"/>
                <w:szCs w:val="20"/>
              </w:rPr>
              <w:t xml:space="preserve">$ </w:t>
            </w:r>
            <w:r>
              <w:rPr>
                <w:rFonts w:asciiTheme="minorHAnsi" w:hAnsiTheme="minorHAnsi" w:cs="Tahoma"/>
                <w:color w:val="000000"/>
                <w:sz w:val="20"/>
                <w:szCs w:val="20"/>
              </w:rPr>
              <w:t>312.649,95</w:t>
            </w:r>
          </w:p>
        </w:tc>
      </w:tr>
    </w:tbl>
    <w:p w:rsidR="00671C77" w:rsidRDefault="00671C77" w:rsidP="00671C77">
      <w:pPr>
        <w:widowControl w:val="0"/>
        <w:tabs>
          <w:tab w:val="left" w:pos="1102"/>
        </w:tabs>
        <w:spacing w:after="0"/>
        <w:jc w:val="both"/>
        <w:rPr>
          <w:rFonts w:eastAsia="Times New Roman"/>
          <w:b/>
          <w:sz w:val="20"/>
          <w:szCs w:val="20"/>
          <w:lang w:eastAsia="zh-CN"/>
        </w:rPr>
      </w:pPr>
      <w:r>
        <w:rPr>
          <w:b/>
          <w:sz w:val="20"/>
          <w:szCs w:val="20"/>
        </w:rPr>
        <w:t>Valor Estimado do Lote: R$ 312.649,95(Trezentos e doze, seiscentos e quarenta e nove e noventa e cinco centavos).</w:t>
      </w:r>
    </w:p>
    <w:p w:rsidR="00671C77" w:rsidRDefault="00671C77" w:rsidP="00671C77">
      <w:pPr>
        <w:widowControl w:val="0"/>
        <w:spacing w:after="0"/>
        <w:jc w:val="center"/>
        <w:rPr>
          <w:rFonts w:eastAsia="SimSun"/>
          <w:b/>
          <w:sz w:val="20"/>
          <w:szCs w:val="20"/>
          <w:lang w:eastAsia="en-US"/>
        </w:rPr>
      </w:pPr>
      <w:r>
        <w:rPr>
          <w:b/>
          <w:sz w:val="20"/>
          <w:szCs w:val="20"/>
          <w:lang w:eastAsia="en-US"/>
        </w:rPr>
        <w:t>LOTE 31</w:t>
      </w:r>
    </w:p>
    <w:tbl>
      <w:tblPr>
        <w:tblW w:w="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827"/>
        <w:gridCol w:w="993"/>
        <w:gridCol w:w="1726"/>
        <w:gridCol w:w="1817"/>
      </w:tblGrid>
      <w:tr w:rsidR="00671C77" w:rsidTr="00671C77">
        <w:trPr>
          <w:trHeight w:val="145"/>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ITEM</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tabs>
                <w:tab w:val="left" w:pos="508"/>
                <w:tab w:val="center" w:pos="1736"/>
              </w:tabs>
              <w:spacing w:after="0"/>
              <w:ind w:right="-1"/>
              <w:rPr>
                <w:b/>
                <w:sz w:val="20"/>
                <w:szCs w:val="20"/>
                <w:lang w:eastAsia="ar-SA"/>
              </w:rPr>
            </w:pPr>
            <w:r>
              <w:rPr>
                <w:b/>
                <w:sz w:val="20"/>
                <w:szCs w:val="20"/>
              </w:rPr>
              <w:tab/>
              <w:t>DA DESCRIÇÃO DO ITEM</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rPr>
            </w:pPr>
            <w:r>
              <w:rPr>
                <w:rFonts w:eastAsia="Times New Roman"/>
                <w:b/>
                <w:bCs/>
                <w:sz w:val="20"/>
                <w:szCs w:val="20"/>
              </w:rPr>
              <w:t>QUANT.</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VALOR M²</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VALOR TOTAL</w:t>
            </w:r>
          </w:p>
        </w:tc>
      </w:tr>
      <w:tr w:rsidR="00671C77" w:rsidTr="00671C77">
        <w:trPr>
          <w:trHeight w:val="358"/>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jc w:val="center"/>
              <w:rPr>
                <w:sz w:val="20"/>
                <w:szCs w:val="20"/>
                <w:lang w:eastAsia="ar-SA"/>
              </w:rPr>
            </w:pPr>
            <w:r>
              <w:rPr>
                <w:sz w:val="20"/>
                <w:szCs w:val="20"/>
              </w:rPr>
              <w:t>31</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spacing w:after="0" w:line="360" w:lineRule="auto"/>
              <w:jc w:val="both"/>
              <w:rPr>
                <w:rFonts w:cs="Times New Roman"/>
                <w:sz w:val="20"/>
                <w:szCs w:val="20"/>
              </w:rPr>
            </w:pPr>
            <w:r>
              <w:rPr>
                <w:b/>
                <w:sz w:val="20"/>
                <w:szCs w:val="20"/>
              </w:rPr>
              <w:t>CONTAINERS VESTIÁRIO -</w:t>
            </w:r>
            <w:r>
              <w:rPr>
                <w:sz w:val="20"/>
                <w:szCs w:val="20"/>
              </w:rPr>
              <w:t xml:space="preserve"> Fabricado em aço galvanizado, com forração em painéis de </w:t>
            </w:r>
            <w:r>
              <w:rPr>
                <w:sz w:val="20"/>
                <w:szCs w:val="20"/>
              </w:rPr>
              <w:lastRenderedPageBreak/>
              <w:t xml:space="preserve">PVC de alta durabilidade e fácil higienização conforme NR 18 e NR 24, medindo 2,30 </w:t>
            </w:r>
            <w:proofErr w:type="gramStart"/>
            <w:r>
              <w:rPr>
                <w:sz w:val="20"/>
                <w:szCs w:val="20"/>
              </w:rPr>
              <w:t>x</w:t>
            </w:r>
            <w:proofErr w:type="gramEnd"/>
            <w:r>
              <w:rPr>
                <w:sz w:val="20"/>
                <w:szCs w:val="20"/>
              </w:rPr>
              <w:t xml:space="preserve"> 6,00 x 2,50m (altura interna), contendo: 01 porta de acesso abrindo para fora medindo 0,80 x 2,10m, com fechadura e chave; 02 janelas tipo veneziana medindo 1,00 x 1,00m; Piso em compensado naval; Instalação elétrica com uma lâmpada de </w:t>
            </w:r>
            <w:proofErr w:type="spellStart"/>
            <w:r>
              <w:rPr>
                <w:sz w:val="20"/>
                <w:szCs w:val="20"/>
              </w:rPr>
              <w:t>led</w:t>
            </w:r>
            <w:proofErr w:type="spellEnd"/>
            <w:r>
              <w:rPr>
                <w:sz w:val="20"/>
                <w:szCs w:val="20"/>
              </w:rPr>
              <w:t xml:space="preserve"> de 50watts com 01 interruptor; 01 ponto de tomada universal. Entrada para </w:t>
            </w:r>
            <w:proofErr w:type="spellStart"/>
            <w:r>
              <w:rPr>
                <w:sz w:val="20"/>
                <w:szCs w:val="20"/>
              </w:rPr>
              <w:t>climatizador</w:t>
            </w:r>
            <w:proofErr w:type="spellEnd"/>
            <w:r>
              <w:rPr>
                <w:sz w:val="20"/>
                <w:szCs w:val="20"/>
              </w:rPr>
              <w:t>: ar-condicionado de no mínimo 10 mil BTUS. A contratação envolve entrega, instalação e retirada do equipamento após o evento, com ART (Anotação de Responsabilidade Técnica).</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jc w:val="center"/>
              <w:rPr>
                <w:sz w:val="20"/>
                <w:szCs w:val="20"/>
              </w:rPr>
            </w:pPr>
            <w:r>
              <w:rPr>
                <w:sz w:val="20"/>
                <w:szCs w:val="20"/>
              </w:rPr>
              <w:lastRenderedPageBreak/>
              <w:t>25</w:t>
            </w:r>
          </w:p>
          <w:p w:rsidR="00671C77" w:rsidRDefault="00671C77">
            <w:pPr>
              <w:widowControl w:val="0"/>
              <w:spacing w:after="0"/>
              <w:jc w:val="center"/>
              <w:rPr>
                <w:sz w:val="20"/>
                <w:szCs w:val="20"/>
              </w:rPr>
            </w:pPr>
            <w:r>
              <w:rPr>
                <w:sz w:val="20"/>
                <w:szCs w:val="20"/>
              </w:rPr>
              <w:t>DIÁRIA</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jc w:val="center"/>
              <w:rPr>
                <w:sz w:val="20"/>
                <w:szCs w:val="20"/>
                <w:lang w:eastAsia="ar-SA"/>
              </w:rPr>
            </w:pPr>
            <w:r>
              <w:rPr>
                <w:sz w:val="20"/>
                <w:szCs w:val="20"/>
              </w:rPr>
              <w:t>R$ 5.471,85</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jc w:val="center"/>
              <w:rPr>
                <w:sz w:val="20"/>
                <w:szCs w:val="20"/>
                <w:lang w:eastAsia="ar-SA"/>
              </w:rPr>
            </w:pPr>
            <w:r>
              <w:rPr>
                <w:sz w:val="20"/>
                <w:szCs w:val="20"/>
              </w:rPr>
              <w:t>R$ 136.796,25</w:t>
            </w:r>
          </w:p>
        </w:tc>
      </w:tr>
    </w:tbl>
    <w:p w:rsidR="00671C77" w:rsidRDefault="00671C77" w:rsidP="00671C77">
      <w:pPr>
        <w:widowControl w:val="0"/>
        <w:tabs>
          <w:tab w:val="left" w:pos="1102"/>
        </w:tabs>
        <w:spacing w:after="0"/>
        <w:jc w:val="both"/>
        <w:rPr>
          <w:rFonts w:eastAsia="Times New Roman"/>
          <w:b/>
          <w:sz w:val="20"/>
          <w:szCs w:val="20"/>
          <w:lang w:eastAsia="zh-CN"/>
        </w:rPr>
      </w:pPr>
      <w:r>
        <w:rPr>
          <w:b/>
          <w:sz w:val="20"/>
          <w:szCs w:val="20"/>
        </w:rPr>
        <w:t>Valor Estimado do Lote: R$</w:t>
      </w:r>
      <w:r>
        <w:rPr>
          <w:sz w:val="20"/>
          <w:szCs w:val="20"/>
        </w:rPr>
        <w:t xml:space="preserve"> </w:t>
      </w:r>
      <w:r>
        <w:rPr>
          <w:b/>
          <w:sz w:val="20"/>
          <w:szCs w:val="20"/>
        </w:rPr>
        <w:t>136.796,25 (Cento e trinta e seis mil, setecentos e noventa e seis reais e vinte e cinco centavos).</w:t>
      </w:r>
    </w:p>
    <w:p w:rsidR="00671C77" w:rsidRDefault="00671C77" w:rsidP="00671C77">
      <w:pPr>
        <w:widowControl w:val="0"/>
        <w:spacing w:after="0"/>
        <w:jc w:val="center"/>
        <w:rPr>
          <w:rFonts w:eastAsia="SimSun"/>
          <w:b/>
          <w:sz w:val="20"/>
          <w:szCs w:val="20"/>
          <w:lang w:eastAsia="en-US"/>
        </w:rPr>
      </w:pPr>
      <w:r>
        <w:rPr>
          <w:b/>
          <w:sz w:val="20"/>
          <w:szCs w:val="20"/>
          <w:lang w:eastAsia="en-US"/>
        </w:rPr>
        <w:t>LOTE 32</w:t>
      </w:r>
    </w:p>
    <w:tbl>
      <w:tblPr>
        <w:tblW w:w="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827"/>
        <w:gridCol w:w="993"/>
        <w:gridCol w:w="1726"/>
        <w:gridCol w:w="1817"/>
      </w:tblGrid>
      <w:tr w:rsidR="00671C77" w:rsidTr="00671C77">
        <w:trPr>
          <w:trHeight w:val="145"/>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jc w:val="center"/>
              <w:rPr>
                <w:b/>
                <w:sz w:val="20"/>
                <w:szCs w:val="20"/>
                <w:lang w:eastAsia="ar-SA"/>
              </w:rPr>
            </w:pPr>
            <w:r>
              <w:rPr>
                <w:b/>
                <w:sz w:val="20"/>
                <w:szCs w:val="20"/>
              </w:rPr>
              <w:t>ITEM</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tabs>
                <w:tab w:val="left" w:pos="508"/>
                <w:tab w:val="center" w:pos="1736"/>
              </w:tabs>
              <w:spacing w:after="0"/>
              <w:rPr>
                <w:b/>
                <w:sz w:val="20"/>
                <w:szCs w:val="20"/>
                <w:lang w:eastAsia="ar-SA"/>
              </w:rPr>
            </w:pPr>
            <w:r>
              <w:rPr>
                <w:b/>
                <w:sz w:val="20"/>
                <w:szCs w:val="20"/>
              </w:rPr>
              <w:tab/>
              <w:t>DA DESCRIÇÃO DO ITEM</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jc w:val="center"/>
              <w:rPr>
                <w:b/>
                <w:sz w:val="20"/>
                <w:szCs w:val="20"/>
              </w:rPr>
            </w:pPr>
            <w:r>
              <w:rPr>
                <w:rFonts w:eastAsia="Times New Roman"/>
                <w:b/>
                <w:bCs/>
                <w:sz w:val="20"/>
                <w:szCs w:val="20"/>
              </w:rPr>
              <w:t>QUANT.</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jc w:val="center"/>
              <w:rPr>
                <w:b/>
                <w:sz w:val="20"/>
                <w:szCs w:val="20"/>
                <w:lang w:eastAsia="ar-SA"/>
              </w:rPr>
            </w:pPr>
            <w:r>
              <w:rPr>
                <w:b/>
                <w:sz w:val="20"/>
                <w:szCs w:val="20"/>
              </w:rPr>
              <w:t>VALOR M²</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jc w:val="center"/>
              <w:rPr>
                <w:b/>
                <w:sz w:val="20"/>
                <w:szCs w:val="20"/>
                <w:lang w:eastAsia="ar-SA"/>
              </w:rPr>
            </w:pPr>
            <w:r>
              <w:rPr>
                <w:b/>
                <w:sz w:val="20"/>
                <w:szCs w:val="20"/>
              </w:rPr>
              <w:t>VALOR TOTAL</w:t>
            </w:r>
          </w:p>
        </w:tc>
      </w:tr>
      <w:tr w:rsidR="00671C77" w:rsidTr="00671C77">
        <w:trPr>
          <w:trHeight w:val="358"/>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jc w:val="center"/>
              <w:rPr>
                <w:sz w:val="20"/>
                <w:szCs w:val="20"/>
                <w:lang w:eastAsia="ar-SA"/>
              </w:rPr>
            </w:pPr>
            <w:r>
              <w:rPr>
                <w:sz w:val="20"/>
                <w:szCs w:val="20"/>
              </w:rPr>
              <w:t>32</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spacing w:after="0" w:line="360" w:lineRule="auto"/>
              <w:jc w:val="both"/>
              <w:rPr>
                <w:rFonts w:cs="Times New Roman"/>
                <w:sz w:val="20"/>
                <w:szCs w:val="20"/>
              </w:rPr>
            </w:pPr>
            <w:r>
              <w:rPr>
                <w:b/>
                <w:sz w:val="20"/>
                <w:szCs w:val="20"/>
              </w:rPr>
              <w:t>PISOS CHAPEADOS -</w:t>
            </w:r>
            <w:r>
              <w:rPr>
                <w:sz w:val="20"/>
                <w:szCs w:val="20"/>
              </w:rPr>
              <w:t xml:space="preserve"> Contratação de empresa especializada para prestação de serviços de Montagem, manutenção e desmontagem. De piso tipo chapeado de 2x1 e compensado de 15mm, devendo ser instalado com piso de nivelamento do solo EM TODO O DIÂMETRO DAS TENDAS, abrangendo camarins e TODA área convivência, com rampas de acessibilidade, com acabamento em carpete grafite ou preto. Conforme solicitação da contratante, com ART (Anotação de Responsabilidade Técnica).</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jc w:val="center"/>
              <w:rPr>
                <w:sz w:val="20"/>
                <w:szCs w:val="20"/>
              </w:rPr>
            </w:pPr>
            <w:r>
              <w:rPr>
                <w:sz w:val="20"/>
                <w:szCs w:val="20"/>
              </w:rPr>
              <w:t>250</w:t>
            </w:r>
          </w:p>
          <w:p w:rsidR="00671C77" w:rsidRDefault="00671C77">
            <w:pPr>
              <w:widowControl w:val="0"/>
              <w:spacing w:after="0"/>
              <w:jc w:val="center"/>
              <w:rPr>
                <w:sz w:val="20"/>
                <w:szCs w:val="20"/>
              </w:rPr>
            </w:pPr>
            <w:r>
              <w:rPr>
                <w:sz w:val="20"/>
                <w:szCs w:val="20"/>
              </w:rPr>
              <w:t>M²</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jc w:val="center"/>
              <w:rPr>
                <w:sz w:val="20"/>
                <w:szCs w:val="20"/>
                <w:lang w:eastAsia="ar-SA"/>
              </w:rPr>
            </w:pPr>
            <w:r>
              <w:rPr>
                <w:sz w:val="20"/>
                <w:szCs w:val="20"/>
              </w:rPr>
              <w:t>R$ 94,07</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jc w:val="center"/>
              <w:rPr>
                <w:sz w:val="20"/>
                <w:szCs w:val="20"/>
                <w:lang w:eastAsia="ar-SA"/>
              </w:rPr>
            </w:pPr>
            <w:r>
              <w:rPr>
                <w:sz w:val="20"/>
                <w:szCs w:val="20"/>
              </w:rPr>
              <w:t>R$ 23.517,50</w:t>
            </w:r>
          </w:p>
        </w:tc>
      </w:tr>
    </w:tbl>
    <w:p w:rsidR="00671C77" w:rsidRDefault="00671C77" w:rsidP="00671C77">
      <w:pPr>
        <w:widowControl w:val="0"/>
        <w:tabs>
          <w:tab w:val="left" w:pos="1102"/>
        </w:tabs>
        <w:spacing w:after="0"/>
        <w:jc w:val="both"/>
        <w:rPr>
          <w:rFonts w:eastAsia="Times New Roman"/>
          <w:b/>
          <w:sz w:val="20"/>
          <w:szCs w:val="20"/>
          <w:lang w:eastAsia="zh-CN"/>
        </w:rPr>
      </w:pPr>
      <w:r>
        <w:rPr>
          <w:b/>
          <w:sz w:val="20"/>
          <w:szCs w:val="20"/>
        </w:rPr>
        <w:t>Valor Estimado do Lote: R$ 23.517,50 (Vinte e três mil, quinhentos e dezessete reais e cinquenta centavos).</w:t>
      </w:r>
    </w:p>
    <w:p w:rsidR="00671C77" w:rsidRDefault="00671C77" w:rsidP="00671C77">
      <w:pPr>
        <w:widowControl w:val="0"/>
        <w:spacing w:after="0"/>
        <w:jc w:val="center"/>
        <w:rPr>
          <w:rFonts w:eastAsia="SimSun"/>
          <w:b/>
          <w:sz w:val="20"/>
          <w:szCs w:val="20"/>
          <w:lang w:eastAsia="en-US"/>
        </w:rPr>
      </w:pPr>
      <w:r>
        <w:rPr>
          <w:b/>
          <w:sz w:val="20"/>
          <w:szCs w:val="20"/>
          <w:lang w:eastAsia="en-US"/>
        </w:rPr>
        <w:t>LOTE 33</w:t>
      </w:r>
    </w:p>
    <w:tbl>
      <w:tblPr>
        <w:tblW w:w="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827"/>
        <w:gridCol w:w="993"/>
        <w:gridCol w:w="1726"/>
        <w:gridCol w:w="1817"/>
      </w:tblGrid>
      <w:tr w:rsidR="00671C77" w:rsidTr="00671C77">
        <w:trPr>
          <w:trHeight w:val="145"/>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ITEM</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tabs>
                <w:tab w:val="left" w:pos="508"/>
                <w:tab w:val="center" w:pos="1736"/>
              </w:tabs>
              <w:spacing w:after="0"/>
              <w:ind w:right="-1"/>
              <w:rPr>
                <w:b/>
                <w:sz w:val="20"/>
                <w:szCs w:val="20"/>
                <w:lang w:eastAsia="ar-SA"/>
              </w:rPr>
            </w:pPr>
            <w:r>
              <w:rPr>
                <w:b/>
                <w:sz w:val="20"/>
                <w:szCs w:val="20"/>
              </w:rPr>
              <w:tab/>
              <w:t>DA DESCRIÇÃO DO ITEM</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rPr>
            </w:pPr>
            <w:r>
              <w:rPr>
                <w:rFonts w:eastAsia="Times New Roman"/>
                <w:b/>
                <w:bCs/>
                <w:sz w:val="20"/>
                <w:szCs w:val="20"/>
              </w:rPr>
              <w:t>QUANT.</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VALOR M²</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VALOR TOTAL</w:t>
            </w:r>
          </w:p>
        </w:tc>
      </w:tr>
      <w:tr w:rsidR="00671C77" w:rsidTr="00671C77">
        <w:trPr>
          <w:trHeight w:val="358"/>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lastRenderedPageBreak/>
              <w:t>33</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pStyle w:val="PargrafodaLista"/>
              <w:widowControl w:val="0"/>
              <w:spacing w:line="276" w:lineRule="auto"/>
              <w:ind w:left="0"/>
              <w:jc w:val="both"/>
              <w:rPr>
                <w:b/>
                <w:sz w:val="20"/>
                <w:szCs w:val="20"/>
                <w:lang w:eastAsia="ar-SA"/>
              </w:rPr>
            </w:pPr>
            <w:r>
              <w:rPr>
                <w:b/>
                <w:sz w:val="20"/>
                <w:szCs w:val="20"/>
              </w:rPr>
              <w:t xml:space="preserve">TAPETE PALCO 6 </w:t>
            </w:r>
            <w:proofErr w:type="gramStart"/>
            <w:r>
              <w:rPr>
                <w:b/>
                <w:sz w:val="20"/>
                <w:szCs w:val="20"/>
              </w:rPr>
              <w:t>X</w:t>
            </w:r>
            <w:proofErr w:type="gramEnd"/>
            <w:r>
              <w:rPr>
                <w:b/>
                <w:sz w:val="20"/>
                <w:szCs w:val="20"/>
              </w:rPr>
              <w:t xml:space="preserve"> 10 M -</w:t>
            </w:r>
            <w:r>
              <w:rPr>
                <w:sz w:val="20"/>
                <w:szCs w:val="20"/>
              </w:rPr>
              <w:t xml:space="preserve"> Revestimento de palco com tapete emborrachado, linóleo tipo moeda, </w:t>
            </w:r>
            <w:proofErr w:type="spellStart"/>
            <w:r>
              <w:rPr>
                <w:sz w:val="20"/>
                <w:szCs w:val="20"/>
              </w:rPr>
              <w:t>anti-derrapante</w:t>
            </w:r>
            <w:proofErr w:type="spellEnd"/>
            <w:r>
              <w:rPr>
                <w:sz w:val="20"/>
                <w:szCs w:val="20"/>
              </w:rPr>
              <w:t>, 6x10m</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rPr>
            </w:pPr>
            <w:r>
              <w:rPr>
                <w:sz w:val="20"/>
                <w:szCs w:val="20"/>
              </w:rPr>
              <w:t>150M²</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R$ 1.796,78</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sz w:val="20"/>
                <w:szCs w:val="20"/>
                <w:lang w:eastAsia="ar-SA"/>
              </w:rPr>
            </w:pPr>
            <w:r>
              <w:rPr>
                <w:sz w:val="20"/>
                <w:szCs w:val="20"/>
              </w:rPr>
              <w:t>R$ 269.517,00</w:t>
            </w:r>
          </w:p>
        </w:tc>
      </w:tr>
    </w:tbl>
    <w:p w:rsidR="00671C77" w:rsidRDefault="00671C77" w:rsidP="00671C77">
      <w:pPr>
        <w:widowControl w:val="0"/>
        <w:tabs>
          <w:tab w:val="left" w:pos="1102"/>
        </w:tabs>
        <w:spacing w:after="0"/>
        <w:jc w:val="both"/>
        <w:rPr>
          <w:rFonts w:eastAsia="Times New Roman"/>
          <w:b/>
          <w:sz w:val="20"/>
          <w:szCs w:val="20"/>
          <w:lang w:eastAsia="zh-CN"/>
        </w:rPr>
      </w:pPr>
      <w:r>
        <w:rPr>
          <w:b/>
          <w:sz w:val="20"/>
          <w:szCs w:val="20"/>
        </w:rPr>
        <w:t>Valor Estimado do Lote: R$ 269.517,00 (Duzentos e sessenta e nove mil e quinhentos e dezessete reais).</w:t>
      </w:r>
    </w:p>
    <w:p w:rsidR="00671C77" w:rsidRDefault="00671C77" w:rsidP="00671C77">
      <w:pPr>
        <w:widowControl w:val="0"/>
        <w:spacing w:after="0"/>
        <w:jc w:val="center"/>
        <w:rPr>
          <w:rFonts w:eastAsia="SimSun"/>
          <w:b/>
          <w:sz w:val="20"/>
          <w:szCs w:val="20"/>
          <w:lang w:eastAsia="en-US"/>
        </w:rPr>
      </w:pPr>
      <w:r>
        <w:rPr>
          <w:b/>
          <w:sz w:val="20"/>
          <w:szCs w:val="20"/>
          <w:lang w:eastAsia="en-US"/>
        </w:rPr>
        <w:t>LOTE 34</w:t>
      </w:r>
    </w:p>
    <w:tbl>
      <w:tblPr>
        <w:tblW w:w="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827"/>
        <w:gridCol w:w="993"/>
        <w:gridCol w:w="1726"/>
        <w:gridCol w:w="1817"/>
      </w:tblGrid>
      <w:tr w:rsidR="00671C77" w:rsidTr="00671C77">
        <w:trPr>
          <w:trHeight w:val="145"/>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ITEM</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tabs>
                <w:tab w:val="left" w:pos="508"/>
                <w:tab w:val="center" w:pos="1736"/>
              </w:tabs>
              <w:spacing w:after="0"/>
              <w:ind w:right="-1"/>
              <w:rPr>
                <w:b/>
                <w:sz w:val="20"/>
                <w:szCs w:val="20"/>
                <w:lang w:eastAsia="ar-SA"/>
              </w:rPr>
            </w:pPr>
            <w:r>
              <w:rPr>
                <w:b/>
                <w:sz w:val="20"/>
                <w:szCs w:val="20"/>
              </w:rPr>
              <w:tab/>
              <w:t>DA DESCRIÇÃO DO ITEM</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rPr>
            </w:pPr>
            <w:r>
              <w:rPr>
                <w:rFonts w:eastAsia="Times New Roman"/>
                <w:b/>
                <w:bCs/>
                <w:sz w:val="20"/>
                <w:szCs w:val="20"/>
              </w:rPr>
              <w:t>QUANT.</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VALOR M²</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ind w:right="-1"/>
              <w:jc w:val="center"/>
              <w:rPr>
                <w:b/>
                <w:sz w:val="20"/>
                <w:szCs w:val="20"/>
                <w:lang w:eastAsia="ar-SA"/>
              </w:rPr>
            </w:pPr>
            <w:r>
              <w:rPr>
                <w:b/>
                <w:sz w:val="20"/>
                <w:szCs w:val="20"/>
              </w:rPr>
              <w:t>VALOR TOTAL</w:t>
            </w:r>
          </w:p>
        </w:tc>
      </w:tr>
      <w:tr w:rsidR="00671C77" w:rsidTr="00671C77">
        <w:trPr>
          <w:trHeight w:val="358"/>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jc w:val="center"/>
              <w:rPr>
                <w:sz w:val="20"/>
                <w:szCs w:val="20"/>
                <w:lang w:eastAsia="ar-SA"/>
              </w:rPr>
            </w:pPr>
            <w:r>
              <w:rPr>
                <w:sz w:val="20"/>
                <w:szCs w:val="20"/>
              </w:rPr>
              <w:t>34</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spacing w:after="0" w:line="360" w:lineRule="auto"/>
              <w:jc w:val="both"/>
              <w:rPr>
                <w:rFonts w:cs="Times New Roman"/>
                <w:sz w:val="20"/>
                <w:szCs w:val="20"/>
              </w:rPr>
            </w:pPr>
            <w:r>
              <w:rPr>
                <w:b/>
                <w:sz w:val="20"/>
                <w:szCs w:val="20"/>
              </w:rPr>
              <w:t>CORTINA DE PALCO PARA CENOGRAFIA 20 X 7M -</w:t>
            </w:r>
            <w:r>
              <w:rPr>
                <w:sz w:val="20"/>
                <w:szCs w:val="20"/>
              </w:rPr>
              <w:t xml:space="preserve"> Locação, instalação, montagem e desmontagem de cortina preta, frente de palco, com 13x07m, ganchos, </w:t>
            </w:r>
            <w:proofErr w:type="spellStart"/>
            <w:r>
              <w:rPr>
                <w:sz w:val="20"/>
                <w:szCs w:val="20"/>
              </w:rPr>
              <w:t>velcro</w:t>
            </w:r>
            <w:proofErr w:type="spellEnd"/>
            <w:r>
              <w:rPr>
                <w:sz w:val="20"/>
                <w:szCs w:val="20"/>
              </w:rPr>
              <w:t>, tela, ilhós e cabo para instalação.</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jc w:val="center"/>
              <w:rPr>
                <w:sz w:val="20"/>
                <w:szCs w:val="20"/>
              </w:rPr>
            </w:pPr>
            <w:r>
              <w:rPr>
                <w:sz w:val="20"/>
                <w:szCs w:val="20"/>
              </w:rPr>
              <w:t>120</w:t>
            </w:r>
          </w:p>
          <w:p w:rsidR="00671C77" w:rsidRDefault="00671C77">
            <w:pPr>
              <w:widowControl w:val="0"/>
              <w:spacing w:after="0"/>
              <w:jc w:val="center"/>
              <w:rPr>
                <w:sz w:val="20"/>
                <w:szCs w:val="20"/>
              </w:rPr>
            </w:pPr>
            <w:r>
              <w:rPr>
                <w:sz w:val="20"/>
                <w:szCs w:val="20"/>
              </w:rPr>
              <w:t>DIÁRIA</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jc w:val="center"/>
              <w:rPr>
                <w:sz w:val="20"/>
                <w:szCs w:val="20"/>
                <w:lang w:eastAsia="ar-SA"/>
              </w:rPr>
            </w:pPr>
            <w:r>
              <w:rPr>
                <w:sz w:val="20"/>
                <w:szCs w:val="20"/>
              </w:rPr>
              <w:t>R$ 1.668,27</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jc w:val="center"/>
              <w:rPr>
                <w:sz w:val="20"/>
                <w:szCs w:val="20"/>
                <w:lang w:eastAsia="ar-SA"/>
              </w:rPr>
            </w:pPr>
            <w:r>
              <w:rPr>
                <w:sz w:val="20"/>
                <w:szCs w:val="20"/>
              </w:rPr>
              <w:t>R$ 200.192,40</w:t>
            </w:r>
          </w:p>
        </w:tc>
      </w:tr>
    </w:tbl>
    <w:p w:rsidR="00671C77" w:rsidRDefault="00671C77" w:rsidP="00671C77">
      <w:pPr>
        <w:widowControl w:val="0"/>
        <w:tabs>
          <w:tab w:val="left" w:pos="1102"/>
        </w:tabs>
        <w:spacing w:after="0"/>
        <w:jc w:val="both"/>
        <w:rPr>
          <w:rFonts w:eastAsia="Times New Roman"/>
          <w:b/>
          <w:sz w:val="20"/>
          <w:szCs w:val="20"/>
          <w:lang w:eastAsia="zh-CN"/>
        </w:rPr>
      </w:pPr>
      <w:r>
        <w:rPr>
          <w:b/>
          <w:sz w:val="20"/>
          <w:szCs w:val="20"/>
        </w:rPr>
        <w:t>Valor Estimado do Lote: R$ 200.192,40 (Duzentos mil, cento e noventa e dois reais e quarenta centavos).</w:t>
      </w:r>
    </w:p>
    <w:p w:rsidR="00671C77" w:rsidRDefault="00671C77" w:rsidP="00671C77">
      <w:pPr>
        <w:widowControl w:val="0"/>
        <w:spacing w:after="0"/>
        <w:jc w:val="center"/>
        <w:rPr>
          <w:rFonts w:eastAsia="SimSun"/>
          <w:b/>
          <w:sz w:val="20"/>
          <w:szCs w:val="20"/>
          <w:lang w:eastAsia="en-US"/>
        </w:rPr>
      </w:pPr>
      <w:r>
        <w:rPr>
          <w:b/>
          <w:sz w:val="20"/>
          <w:szCs w:val="20"/>
          <w:lang w:eastAsia="en-US"/>
        </w:rPr>
        <w:t>LOTE 35</w:t>
      </w:r>
    </w:p>
    <w:tbl>
      <w:tblPr>
        <w:tblW w:w="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827"/>
        <w:gridCol w:w="993"/>
        <w:gridCol w:w="1726"/>
        <w:gridCol w:w="1817"/>
      </w:tblGrid>
      <w:tr w:rsidR="00671C77" w:rsidTr="00671C77">
        <w:trPr>
          <w:trHeight w:val="145"/>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jc w:val="center"/>
              <w:rPr>
                <w:b/>
                <w:sz w:val="20"/>
                <w:szCs w:val="20"/>
                <w:lang w:eastAsia="ar-SA"/>
              </w:rPr>
            </w:pPr>
            <w:r>
              <w:rPr>
                <w:b/>
                <w:sz w:val="20"/>
                <w:szCs w:val="20"/>
              </w:rPr>
              <w:t>ITEM</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tabs>
                <w:tab w:val="left" w:pos="508"/>
                <w:tab w:val="center" w:pos="1736"/>
              </w:tabs>
              <w:spacing w:after="0"/>
              <w:rPr>
                <w:b/>
                <w:sz w:val="20"/>
                <w:szCs w:val="20"/>
                <w:lang w:eastAsia="ar-SA"/>
              </w:rPr>
            </w:pPr>
            <w:r>
              <w:rPr>
                <w:b/>
                <w:sz w:val="20"/>
                <w:szCs w:val="20"/>
              </w:rPr>
              <w:tab/>
              <w:t>DA DESCRIÇÃO DO ITEM</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jc w:val="center"/>
              <w:rPr>
                <w:b/>
                <w:sz w:val="20"/>
                <w:szCs w:val="20"/>
              </w:rPr>
            </w:pPr>
            <w:r>
              <w:rPr>
                <w:rFonts w:eastAsia="Times New Roman"/>
                <w:b/>
                <w:bCs/>
                <w:sz w:val="20"/>
                <w:szCs w:val="20"/>
              </w:rPr>
              <w:t>QUANT.</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jc w:val="center"/>
              <w:rPr>
                <w:b/>
                <w:sz w:val="20"/>
                <w:szCs w:val="20"/>
                <w:lang w:eastAsia="ar-SA"/>
              </w:rPr>
            </w:pPr>
            <w:r>
              <w:rPr>
                <w:b/>
                <w:sz w:val="20"/>
                <w:szCs w:val="20"/>
              </w:rPr>
              <w:t>VALOR M²</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jc w:val="center"/>
              <w:rPr>
                <w:b/>
                <w:sz w:val="20"/>
                <w:szCs w:val="20"/>
                <w:lang w:eastAsia="ar-SA"/>
              </w:rPr>
            </w:pPr>
            <w:r>
              <w:rPr>
                <w:b/>
                <w:sz w:val="20"/>
                <w:szCs w:val="20"/>
              </w:rPr>
              <w:t>VALOR TOTAL</w:t>
            </w:r>
          </w:p>
        </w:tc>
      </w:tr>
      <w:tr w:rsidR="00671C77" w:rsidTr="00671C77">
        <w:trPr>
          <w:trHeight w:val="358"/>
        </w:trPr>
        <w:tc>
          <w:tcPr>
            <w:tcW w:w="709"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jc w:val="center"/>
              <w:rPr>
                <w:sz w:val="20"/>
                <w:szCs w:val="20"/>
                <w:lang w:eastAsia="ar-SA"/>
              </w:rPr>
            </w:pPr>
            <w:r>
              <w:rPr>
                <w:sz w:val="20"/>
                <w:szCs w:val="20"/>
              </w:rPr>
              <w:t>35</w:t>
            </w:r>
          </w:p>
        </w:tc>
        <w:tc>
          <w:tcPr>
            <w:tcW w:w="3827" w:type="dxa"/>
            <w:tcBorders>
              <w:top w:val="single" w:sz="4" w:space="0" w:color="000000"/>
              <w:left w:val="single" w:sz="4" w:space="0" w:color="000000"/>
              <w:bottom w:val="single" w:sz="4" w:space="0" w:color="000000"/>
              <w:right w:val="single" w:sz="4" w:space="0" w:color="000000"/>
            </w:tcBorders>
            <w:hideMark/>
          </w:tcPr>
          <w:p w:rsidR="00671C77" w:rsidRDefault="00671C77">
            <w:pPr>
              <w:pStyle w:val="PargrafodaLista"/>
              <w:widowControl w:val="0"/>
              <w:spacing w:line="276" w:lineRule="auto"/>
              <w:ind w:left="0"/>
              <w:jc w:val="both"/>
              <w:rPr>
                <w:b/>
                <w:sz w:val="20"/>
                <w:szCs w:val="20"/>
                <w:lang w:eastAsia="ar-SA"/>
              </w:rPr>
            </w:pPr>
            <w:r>
              <w:rPr>
                <w:b/>
                <w:sz w:val="20"/>
                <w:szCs w:val="20"/>
              </w:rPr>
              <w:t>SERVIÇO DE LOCAÇÃO DE PASSARELA</w:t>
            </w:r>
            <w:r>
              <w:rPr>
                <w:sz w:val="20"/>
                <w:szCs w:val="20"/>
              </w:rPr>
              <w:t xml:space="preserve"> FORMATO T MEDIDAS 12M X 7M X 2M</w:t>
            </w:r>
          </w:p>
        </w:tc>
        <w:tc>
          <w:tcPr>
            <w:tcW w:w="993"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jc w:val="center"/>
              <w:rPr>
                <w:sz w:val="20"/>
                <w:szCs w:val="20"/>
              </w:rPr>
            </w:pPr>
            <w:r>
              <w:rPr>
                <w:sz w:val="20"/>
                <w:szCs w:val="20"/>
              </w:rPr>
              <w:t>35</w:t>
            </w:r>
          </w:p>
          <w:p w:rsidR="00671C77" w:rsidRDefault="00671C77">
            <w:pPr>
              <w:widowControl w:val="0"/>
              <w:spacing w:after="0"/>
              <w:jc w:val="center"/>
              <w:rPr>
                <w:sz w:val="20"/>
                <w:szCs w:val="20"/>
              </w:rPr>
            </w:pPr>
            <w:r>
              <w:rPr>
                <w:sz w:val="20"/>
                <w:szCs w:val="20"/>
              </w:rPr>
              <w:t>DIÁRIA</w:t>
            </w:r>
          </w:p>
        </w:tc>
        <w:tc>
          <w:tcPr>
            <w:tcW w:w="1726"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jc w:val="center"/>
              <w:rPr>
                <w:sz w:val="20"/>
                <w:szCs w:val="20"/>
                <w:lang w:eastAsia="ar-SA"/>
              </w:rPr>
            </w:pPr>
            <w:r>
              <w:rPr>
                <w:sz w:val="20"/>
                <w:szCs w:val="20"/>
              </w:rPr>
              <w:t>R$ 5.023,77</w:t>
            </w:r>
          </w:p>
        </w:tc>
        <w:tc>
          <w:tcPr>
            <w:tcW w:w="1817" w:type="dxa"/>
            <w:tcBorders>
              <w:top w:val="single" w:sz="4" w:space="0" w:color="000000"/>
              <w:left w:val="single" w:sz="4" w:space="0" w:color="000000"/>
              <w:bottom w:val="single" w:sz="4" w:space="0" w:color="000000"/>
              <w:right w:val="single" w:sz="4" w:space="0" w:color="000000"/>
            </w:tcBorders>
            <w:hideMark/>
          </w:tcPr>
          <w:p w:rsidR="00671C77" w:rsidRDefault="00671C77">
            <w:pPr>
              <w:widowControl w:val="0"/>
              <w:spacing w:after="0"/>
              <w:jc w:val="center"/>
              <w:rPr>
                <w:sz w:val="20"/>
                <w:szCs w:val="20"/>
                <w:lang w:eastAsia="ar-SA"/>
              </w:rPr>
            </w:pPr>
            <w:r>
              <w:rPr>
                <w:sz w:val="20"/>
                <w:szCs w:val="20"/>
              </w:rPr>
              <w:t>R$ 175.831,95</w:t>
            </w:r>
          </w:p>
        </w:tc>
      </w:tr>
    </w:tbl>
    <w:p w:rsidR="00671C77" w:rsidRDefault="00671C77" w:rsidP="00671C77">
      <w:pPr>
        <w:widowControl w:val="0"/>
        <w:tabs>
          <w:tab w:val="left" w:pos="1102"/>
        </w:tabs>
        <w:spacing w:after="0"/>
        <w:jc w:val="both"/>
        <w:rPr>
          <w:rFonts w:asciiTheme="minorHAnsi" w:hAnsiTheme="minorHAnsi" w:cs="Times New Roman"/>
          <w:b/>
          <w:sz w:val="20"/>
          <w:szCs w:val="20"/>
        </w:rPr>
      </w:pPr>
      <w:r>
        <w:rPr>
          <w:b/>
          <w:sz w:val="20"/>
          <w:szCs w:val="20"/>
        </w:rPr>
        <w:t>Valor Estimado do Lote: R$ 175.831,95 (Cento e setenta e cinco mil, oitocentos e trinta e um reais e noventa e cinco centavos).</w:t>
      </w:r>
      <w:r>
        <w:rPr>
          <w:noProof/>
        </w:rPr>
        <mc:AlternateContent>
          <mc:Choice Requires="wps">
            <w:drawing>
              <wp:anchor distT="0" distB="0" distL="114300" distR="114300" simplePos="0" relativeHeight="251655680" behindDoc="1" locked="0" layoutInCell="0" allowOverlap="1">
                <wp:simplePos x="0" y="0"/>
                <wp:positionH relativeFrom="column">
                  <wp:posOffset>7104380</wp:posOffset>
                </wp:positionH>
                <wp:positionV relativeFrom="paragraph">
                  <wp:posOffset>0</wp:posOffset>
                </wp:positionV>
                <wp:extent cx="0" cy="986155"/>
                <wp:effectExtent l="8255" t="9525" r="10795" b="13970"/>
                <wp:wrapNone/>
                <wp:docPr id="5" name="Conector re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86155"/>
                        </a:xfrm>
                        <a:prstGeom prst="line">
                          <a:avLst/>
                        </a:prstGeom>
                        <a:noFill/>
                        <a:ln w="152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A30CFE" id="Conector re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9.4pt,0" to="559.4pt,7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" o:allowincell="f" strokeweight=".04231mm">
                <v:fill o:detectmouseclick="t"/>
              </v:line>
            </w:pict>
          </mc:Fallback>
        </mc:AlternateContent>
      </w:r>
      <w:r>
        <w:rPr>
          <w:noProof/>
        </w:rPr>
        <mc:AlternateContent>
          <mc:Choice Requires="wps">
            <w:drawing>
              <wp:anchor distT="0" distB="0" distL="114300" distR="114300" simplePos="0" relativeHeight="251656704" behindDoc="1" locked="0" layoutInCell="0" allowOverlap="1">
                <wp:simplePos x="0" y="0"/>
                <wp:positionH relativeFrom="column">
                  <wp:posOffset>7103110</wp:posOffset>
                </wp:positionH>
                <wp:positionV relativeFrom="paragraph">
                  <wp:posOffset>0</wp:posOffset>
                </wp:positionV>
                <wp:extent cx="0" cy="986155"/>
                <wp:effectExtent l="6985" t="9525" r="12065" b="13970"/>
                <wp:wrapNone/>
                <wp:docPr id="4" name="Conector re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86155"/>
                        </a:xfrm>
                        <a:prstGeom prst="line">
                          <a:avLst/>
                        </a:prstGeom>
                        <a:noFill/>
                        <a:ln w="152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5F18BD" id="Conector reto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9.3pt,0" to="559.3pt,7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" o:allowincell="f" strokeweight=".04231mm">
                <v:fill o:detectmouseclick="t"/>
              </v:line>
            </w:pict>
          </mc:Fallback>
        </mc:AlternateContent>
      </w:r>
      <w:r>
        <w:rPr>
          <w:noProof/>
        </w:rPr>
        <mc:AlternateContent>
          <mc:Choice Requires="wps">
            <w:drawing>
              <wp:anchor distT="0" distB="0" distL="114300" distR="114300" simplePos="0" relativeHeight="251657728" behindDoc="1" locked="0" layoutInCell="0" allowOverlap="1">
                <wp:simplePos x="0" y="0"/>
                <wp:positionH relativeFrom="column">
                  <wp:posOffset>7101840</wp:posOffset>
                </wp:positionH>
                <wp:positionV relativeFrom="paragraph">
                  <wp:posOffset>0</wp:posOffset>
                </wp:positionV>
                <wp:extent cx="0" cy="986155"/>
                <wp:effectExtent l="5715" t="9525" r="13335" b="13970"/>
                <wp:wrapNone/>
                <wp:docPr id="3" name="Conector re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86155"/>
                        </a:xfrm>
                        <a:prstGeom prst="line">
                          <a:avLst/>
                        </a:prstGeom>
                        <a:noFill/>
                        <a:ln w="152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677D4A" id="Conector reto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9.2pt,0" to="559.2pt,7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" o:allowincell="f" strokeweight=".04231mm">
                <v:fill o:detectmouseclick="t"/>
              </v:line>
            </w:pict>
          </mc:Fallback>
        </mc:AlternateContent>
      </w:r>
      <w:r>
        <w:rPr>
          <w:noProof/>
        </w:rPr>
        <mc:AlternateContent>
          <mc:Choice Requires="wps">
            <w:drawing>
              <wp:anchor distT="0" distB="0" distL="114300" distR="114300" simplePos="0" relativeHeight="251658752" behindDoc="1" locked="0" layoutInCell="0" allowOverlap="1">
                <wp:simplePos x="0" y="0"/>
                <wp:positionH relativeFrom="column">
                  <wp:posOffset>7099935</wp:posOffset>
                </wp:positionH>
                <wp:positionV relativeFrom="paragraph">
                  <wp:posOffset>0</wp:posOffset>
                </wp:positionV>
                <wp:extent cx="0" cy="986155"/>
                <wp:effectExtent l="13335" t="9525" r="5715" b="13970"/>
                <wp:wrapNone/>
                <wp:docPr id="2" name="Conector re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86155"/>
                        </a:xfrm>
                        <a:prstGeom prst="line">
                          <a:avLst/>
                        </a:prstGeom>
                        <a:noFill/>
                        <a:ln w="152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70ACB2" id="Conector reto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9.05pt,0" to="559.05pt,7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" o:allowincell="f" strokeweight=".04231mm">
                <v:fill o:detectmouseclick="t"/>
              </v:line>
            </w:pict>
          </mc:Fallback>
        </mc:AlternateContent>
      </w:r>
      <w:r>
        <w:rPr>
          <w:noProof/>
        </w:rPr>
        <mc:AlternateContent>
          <mc:Choice Requires="wps">
            <w:drawing>
              <wp:anchor distT="0" distB="0" distL="114300" distR="114300" simplePos="0" relativeHeight="251659776" behindDoc="1" locked="0" layoutInCell="0" allowOverlap="1">
                <wp:simplePos x="0" y="0"/>
                <wp:positionH relativeFrom="column">
                  <wp:posOffset>7098665</wp:posOffset>
                </wp:positionH>
                <wp:positionV relativeFrom="paragraph">
                  <wp:posOffset>0</wp:posOffset>
                </wp:positionV>
                <wp:extent cx="0" cy="986155"/>
                <wp:effectExtent l="12065" t="9525" r="6985" b="13970"/>
                <wp:wrapNone/>
                <wp:docPr id="1" name="Conector re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86155"/>
                        </a:xfrm>
                        <a:prstGeom prst="line">
                          <a:avLst/>
                        </a:prstGeom>
                        <a:noFill/>
                        <a:ln w="152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F4A6DE" id="Conector reto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8.95pt,0" to="558.95pt,7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" o:allowincell="f" strokeweight=".04231mm">
                <v:fill o:detectmouseclick="t"/>
              </v:line>
            </w:pict>
          </mc:Fallback>
        </mc:AlternateContent>
      </w:r>
    </w:p>
    <w:p w:rsidR="00671C77" w:rsidRDefault="00671C77" w:rsidP="00671C77">
      <w:pPr>
        <w:spacing w:after="0" w:line="360" w:lineRule="auto"/>
        <w:jc w:val="both"/>
        <w:rPr>
          <w:rFonts w:asciiTheme="minorHAnsi" w:hAnsiTheme="minorHAnsi"/>
          <w:b/>
        </w:rPr>
      </w:pPr>
    </w:p>
    <w:p w:rsidR="00671C77" w:rsidRDefault="00671C77" w:rsidP="00671C77">
      <w:pPr>
        <w:spacing w:after="0" w:line="360" w:lineRule="auto"/>
        <w:jc w:val="both"/>
        <w:rPr>
          <w:rFonts w:asciiTheme="minorHAnsi" w:hAnsiTheme="minorHAnsi"/>
          <w:b/>
        </w:rPr>
      </w:pPr>
      <w:r>
        <w:rPr>
          <w:rFonts w:asciiTheme="minorHAnsi" w:hAnsiTheme="minorHAnsi"/>
          <w:b/>
        </w:rPr>
        <w:t>04. DO CRITÉRIO DE PRESTAÇÃO DE SERVIÇOS</w:t>
      </w:r>
    </w:p>
    <w:p w:rsidR="00671C77" w:rsidRDefault="00671C77" w:rsidP="00671C77">
      <w:pPr>
        <w:spacing w:after="0" w:line="360" w:lineRule="auto"/>
        <w:jc w:val="both"/>
        <w:rPr>
          <w:rFonts w:asciiTheme="minorHAnsi" w:hAnsiTheme="minorHAnsi"/>
        </w:rPr>
      </w:pPr>
      <w:r>
        <w:rPr>
          <w:rFonts w:asciiTheme="minorHAnsi" w:hAnsiTheme="minorHAnsi"/>
          <w:b/>
        </w:rPr>
        <w:t>4.1.</w:t>
      </w:r>
      <w:r>
        <w:rPr>
          <w:rFonts w:asciiTheme="minorHAnsi" w:hAnsiTheme="minorHAnsi"/>
        </w:rPr>
        <w:t xml:space="preserve"> Os serviços serão solicitados em até 24 (vinte e quatro) horas antes da realização do evento conforme necessidade de cada Secretaria, após a entrega da ordem de serviço.</w:t>
      </w:r>
    </w:p>
    <w:p w:rsidR="00671C77" w:rsidRDefault="00671C77" w:rsidP="00671C77">
      <w:pPr>
        <w:spacing w:after="0" w:line="360" w:lineRule="auto"/>
        <w:jc w:val="both"/>
        <w:rPr>
          <w:rFonts w:asciiTheme="minorHAnsi" w:hAnsiTheme="minorHAnsi"/>
        </w:rPr>
      </w:pPr>
      <w:r>
        <w:rPr>
          <w:rFonts w:asciiTheme="minorHAnsi" w:hAnsiTheme="minorHAnsi"/>
          <w:b/>
        </w:rPr>
        <w:t>4.2.</w:t>
      </w:r>
      <w:r>
        <w:rPr>
          <w:rFonts w:asciiTheme="minorHAnsi" w:hAnsiTheme="minorHAnsi"/>
        </w:rPr>
        <w:t xml:space="preserve"> Os serviços e materiais solicitados serão entregues em locais definidos pela Secretaria, informados em até 24 (vinte e quatro) horas antes do evento. </w:t>
      </w:r>
    </w:p>
    <w:p w:rsidR="00671C77" w:rsidRDefault="00671C77" w:rsidP="00671C77">
      <w:pPr>
        <w:spacing w:after="0" w:line="360" w:lineRule="auto"/>
        <w:jc w:val="both"/>
        <w:rPr>
          <w:rFonts w:asciiTheme="minorHAnsi" w:hAnsiTheme="minorHAnsi"/>
          <w:b/>
        </w:rPr>
      </w:pPr>
      <w:r>
        <w:rPr>
          <w:rFonts w:asciiTheme="minorHAnsi" w:hAnsiTheme="minorHAnsi"/>
          <w:b/>
        </w:rPr>
        <w:t>4.3.</w:t>
      </w:r>
      <w:r>
        <w:rPr>
          <w:rFonts w:asciiTheme="minorHAnsi" w:hAnsiTheme="minorHAnsi"/>
        </w:rPr>
        <w:t xml:space="preserve"> </w:t>
      </w:r>
      <w:r>
        <w:rPr>
          <w:rFonts w:asciiTheme="minorHAnsi" w:hAnsiTheme="minorHAnsi"/>
          <w:b/>
        </w:rPr>
        <w:t>A solicitação dos serviços será parcelada, conforme a necessidade de cada Secretaria.</w:t>
      </w:r>
    </w:p>
    <w:p w:rsidR="00671C77" w:rsidRDefault="00671C77" w:rsidP="00671C77">
      <w:pPr>
        <w:spacing w:after="0" w:line="240" w:lineRule="auto"/>
        <w:jc w:val="both"/>
        <w:rPr>
          <w:rFonts w:asciiTheme="minorHAnsi" w:hAnsiTheme="minorHAnsi"/>
          <w:b/>
        </w:rPr>
      </w:pPr>
    </w:p>
    <w:p w:rsidR="00671C77" w:rsidRDefault="00671C77" w:rsidP="00671C77">
      <w:pPr>
        <w:spacing w:after="0" w:line="360" w:lineRule="auto"/>
        <w:jc w:val="both"/>
        <w:rPr>
          <w:rFonts w:asciiTheme="minorHAnsi" w:hAnsiTheme="minorHAnsi"/>
          <w:b/>
        </w:rPr>
      </w:pPr>
      <w:r>
        <w:rPr>
          <w:rFonts w:asciiTheme="minorHAnsi" w:hAnsiTheme="minorHAnsi"/>
          <w:b/>
        </w:rPr>
        <w:t>05. DO PERÍODO DE VIGÊNCIA</w:t>
      </w:r>
    </w:p>
    <w:p w:rsidR="00671C77" w:rsidRDefault="00671C77" w:rsidP="00671C77">
      <w:pPr>
        <w:widowControl w:val="0"/>
        <w:spacing w:after="0" w:line="360" w:lineRule="auto"/>
        <w:jc w:val="both"/>
        <w:rPr>
          <w:szCs w:val="24"/>
        </w:rPr>
      </w:pPr>
      <w:r>
        <w:rPr>
          <w:rFonts w:asciiTheme="minorHAnsi" w:hAnsiTheme="minorHAnsi"/>
          <w:b/>
        </w:rPr>
        <w:t>5.1.</w:t>
      </w:r>
      <w:r>
        <w:rPr>
          <w:rFonts w:asciiTheme="minorHAnsi" w:hAnsiTheme="minorHAnsi"/>
        </w:rPr>
        <w:t xml:space="preserve"> </w:t>
      </w:r>
      <w:r>
        <w:t>Optou-se pela vigência da contratação com prazo de 1(um) anos, com início a partir da</w:t>
      </w:r>
      <w:r>
        <w:rPr>
          <w:spacing w:val="1"/>
        </w:rPr>
        <w:t xml:space="preserve"> </w:t>
      </w:r>
      <w:r>
        <w:t>assinatura</w:t>
      </w:r>
      <w:r>
        <w:rPr>
          <w:spacing w:val="1"/>
        </w:rPr>
        <w:t xml:space="preserve"> </w:t>
      </w:r>
      <w:r>
        <w:t>da ata,</w:t>
      </w:r>
      <w:r>
        <w:rPr>
          <w:spacing w:val="1"/>
        </w:rPr>
        <w:t xml:space="preserve"> </w:t>
      </w:r>
      <w:r>
        <w:t>podendo</w:t>
      </w:r>
      <w:r>
        <w:rPr>
          <w:spacing w:val="1"/>
        </w:rPr>
        <w:t xml:space="preserve"> </w:t>
      </w:r>
      <w:r>
        <w:t>ser</w:t>
      </w:r>
      <w:r>
        <w:rPr>
          <w:spacing w:val="1"/>
        </w:rPr>
        <w:t xml:space="preserve"> </w:t>
      </w:r>
      <w:r>
        <w:t>prorrogada,</w:t>
      </w:r>
      <w:r>
        <w:rPr>
          <w:spacing w:val="1"/>
        </w:rPr>
        <w:t xml:space="preserve"> </w:t>
      </w:r>
      <w:r>
        <w:t>por igual período, desde que comprovado o preço vantajoso, conforme art. 84 da Lei nº 14.133 de 01/04/2021.</w:t>
      </w:r>
    </w:p>
    <w:p w:rsidR="00671C77" w:rsidRDefault="00671C77" w:rsidP="00671C77">
      <w:pPr>
        <w:pStyle w:val="PargrafodaLista"/>
        <w:ind w:left="0"/>
        <w:jc w:val="both"/>
        <w:rPr>
          <w:rFonts w:asciiTheme="minorHAnsi" w:hAnsiTheme="minorHAnsi" w:cs="Times New Roman"/>
          <w:b/>
        </w:rPr>
      </w:pPr>
    </w:p>
    <w:p w:rsidR="00671C77" w:rsidRDefault="00671C77" w:rsidP="00671C77">
      <w:pPr>
        <w:pStyle w:val="PargrafodaLista"/>
        <w:ind w:left="0"/>
        <w:jc w:val="both"/>
        <w:rPr>
          <w:rFonts w:asciiTheme="minorHAnsi" w:hAnsiTheme="minorHAnsi"/>
        </w:rPr>
      </w:pPr>
      <w:r>
        <w:rPr>
          <w:rFonts w:asciiTheme="minorHAnsi" w:hAnsiTheme="minorHAnsi"/>
          <w:b/>
        </w:rPr>
        <w:t xml:space="preserve">6.  DAS OBRIGAÇÕES DA CONTRATADA </w:t>
      </w:r>
    </w:p>
    <w:p w:rsidR="00671C77" w:rsidRDefault="00671C77" w:rsidP="00671C77">
      <w:pPr>
        <w:pStyle w:val="SemEspaamento"/>
        <w:spacing w:line="360" w:lineRule="auto"/>
        <w:jc w:val="both"/>
        <w:rPr>
          <w:rFonts w:asciiTheme="minorHAnsi" w:hAnsiTheme="minorHAnsi"/>
        </w:rPr>
      </w:pPr>
      <w:r>
        <w:rPr>
          <w:rFonts w:asciiTheme="minorHAnsi" w:hAnsiTheme="minorHAnsi"/>
          <w:b/>
        </w:rPr>
        <w:t>6.1.</w:t>
      </w:r>
      <w:r>
        <w:rPr>
          <w:rFonts w:asciiTheme="minorHAnsi" w:hAnsiTheme="minorHAnsi"/>
        </w:rPr>
        <w:t xml:space="preserve"> A CONTRATADA obriga-se a: </w:t>
      </w:r>
    </w:p>
    <w:p w:rsidR="00671C77" w:rsidRDefault="00671C77" w:rsidP="00671C77">
      <w:pPr>
        <w:spacing w:after="0" w:line="360" w:lineRule="auto"/>
        <w:jc w:val="both"/>
        <w:rPr>
          <w:rFonts w:asciiTheme="minorHAnsi" w:hAnsiTheme="minorHAnsi"/>
        </w:rPr>
      </w:pPr>
      <w:r>
        <w:rPr>
          <w:rFonts w:asciiTheme="minorHAnsi" w:hAnsiTheme="minorHAnsi"/>
          <w:b/>
        </w:rPr>
        <w:t>6.1.1.</w:t>
      </w:r>
      <w:r>
        <w:rPr>
          <w:rFonts w:asciiTheme="minorHAnsi" w:hAnsiTheme="minorHAnsi"/>
        </w:rPr>
        <w:t xml:space="preserve"> Realizar os serviços de acordo com os padrões de qualidade e normas vigentes, e cumprir as especificações e condições estabelecidas no Termo de Referência e Edital.</w:t>
      </w:r>
    </w:p>
    <w:p w:rsidR="00671C77" w:rsidRDefault="00671C77" w:rsidP="00671C77">
      <w:pPr>
        <w:spacing w:after="0" w:line="360" w:lineRule="auto"/>
        <w:jc w:val="both"/>
        <w:rPr>
          <w:rFonts w:asciiTheme="minorHAnsi" w:hAnsiTheme="minorHAnsi"/>
          <w:lang w:val="pt-PT"/>
        </w:rPr>
      </w:pPr>
      <w:r>
        <w:rPr>
          <w:rFonts w:asciiTheme="minorHAnsi" w:hAnsiTheme="minorHAnsi"/>
          <w:b/>
          <w:lang w:val="pt-PT"/>
        </w:rPr>
        <w:lastRenderedPageBreak/>
        <w:t>6.1.2</w:t>
      </w:r>
      <w:r>
        <w:rPr>
          <w:rFonts w:asciiTheme="minorHAnsi" w:hAnsiTheme="minorHAnsi"/>
          <w:b/>
        </w:rPr>
        <w:t>.</w:t>
      </w:r>
      <w:r>
        <w:rPr>
          <w:rFonts w:asciiTheme="minorHAnsi" w:hAnsiTheme="minorHAnsi"/>
          <w:lang w:val="pt-PT"/>
        </w:rPr>
        <w:t xml:space="preserve"> Não transferir a terceiro</w:t>
      </w:r>
      <w:r>
        <w:rPr>
          <w:rFonts w:asciiTheme="minorHAnsi" w:hAnsiTheme="minorHAnsi"/>
        </w:rPr>
        <w:t>s</w:t>
      </w:r>
      <w:r>
        <w:rPr>
          <w:rFonts w:asciiTheme="minorHAnsi" w:hAnsiTheme="minorHAnsi"/>
          <w:lang w:val="pt-PT"/>
        </w:rPr>
        <w:t>, por qualquer forma</w:t>
      </w:r>
      <w:r>
        <w:rPr>
          <w:rFonts w:asciiTheme="minorHAnsi" w:hAnsiTheme="minorHAnsi"/>
        </w:rPr>
        <w:t>,</w:t>
      </w:r>
      <w:r>
        <w:rPr>
          <w:rFonts w:asciiTheme="minorHAnsi" w:hAnsiTheme="minorHAnsi"/>
          <w:lang w:val="pt-PT"/>
        </w:rPr>
        <w:t xml:space="preserve"> a </w:t>
      </w:r>
      <w:r>
        <w:rPr>
          <w:rFonts w:asciiTheme="minorHAnsi" w:hAnsiTheme="minorHAnsi"/>
        </w:rPr>
        <w:t>A</w:t>
      </w:r>
      <w:r>
        <w:rPr>
          <w:rFonts w:asciiTheme="minorHAnsi" w:hAnsiTheme="minorHAnsi"/>
          <w:lang w:val="pt-PT"/>
        </w:rPr>
        <w:t xml:space="preserve">ta de </w:t>
      </w:r>
      <w:r>
        <w:rPr>
          <w:rFonts w:asciiTheme="minorHAnsi" w:hAnsiTheme="minorHAnsi"/>
        </w:rPr>
        <w:t>R</w:t>
      </w:r>
      <w:r>
        <w:rPr>
          <w:rFonts w:asciiTheme="minorHAnsi" w:hAnsiTheme="minorHAnsi"/>
          <w:lang w:val="pt-PT"/>
        </w:rPr>
        <w:t xml:space="preserve">egistro de </w:t>
      </w:r>
      <w:r>
        <w:rPr>
          <w:rFonts w:asciiTheme="minorHAnsi" w:hAnsiTheme="minorHAnsi"/>
        </w:rPr>
        <w:t>P</w:t>
      </w:r>
      <w:r>
        <w:rPr>
          <w:rFonts w:asciiTheme="minorHAnsi" w:hAnsiTheme="minorHAnsi"/>
          <w:lang w:val="pt-PT"/>
        </w:rPr>
        <w:t>reços</w:t>
      </w:r>
      <w:r>
        <w:rPr>
          <w:rFonts w:asciiTheme="minorHAnsi" w:hAnsiTheme="minorHAnsi"/>
        </w:rPr>
        <w:t xml:space="preserve"> ou Contrato</w:t>
      </w:r>
      <w:r>
        <w:rPr>
          <w:rFonts w:asciiTheme="minorHAnsi" w:hAnsiTheme="minorHAnsi"/>
          <w:lang w:val="pt-PT"/>
        </w:rPr>
        <w:t xml:space="preserve"> </w:t>
      </w:r>
      <w:r>
        <w:rPr>
          <w:rFonts w:asciiTheme="minorHAnsi" w:hAnsiTheme="minorHAnsi"/>
          <w:b/>
          <w:lang w:val="pt-PT"/>
        </w:rPr>
        <w:t>sem o prévio consentimento</w:t>
      </w:r>
      <w:r>
        <w:rPr>
          <w:rFonts w:asciiTheme="minorHAnsi" w:hAnsiTheme="minorHAnsi"/>
          <w:lang w:val="pt-PT"/>
        </w:rPr>
        <w:t xml:space="preserve"> por escrito da contratante</w:t>
      </w:r>
      <w:r>
        <w:rPr>
          <w:rFonts w:asciiTheme="minorHAnsi" w:hAnsiTheme="minorHAnsi"/>
        </w:rPr>
        <w:t>.</w:t>
      </w:r>
    </w:p>
    <w:p w:rsidR="00671C77" w:rsidRDefault="00671C77" w:rsidP="00671C77">
      <w:pPr>
        <w:spacing w:after="0" w:line="360" w:lineRule="auto"/>
        <w:jc w:val="both"/>
        <w:rPr>
          <w:rFonts w:asciiTheme="minorHAnsi" w:hAnsiTheme="minorHAnsi"/>
        </w:rPr>
      </w:pPr>
      <w:r>
        <w:rPr>
          <w:rFonts w:asciiTheme="minorHAnsi" w:hAnsiTheme="minorHAnsi"/>
          <w:b/>
          <w:lang w:val="pt-PT"/>
        </w:rPr>
        <w:t>6.1.3</w:t>
      </w:r>
      <w:r>
        <w:rPr>
          <w:rFonts w:asciiTheme="minorHAnsi" w:hAnsiTheme="minorHAnsi"/>
          <w:b/>
        </w:rPr>
        <w:t>.</w:t>
      </w:r>
      <w:r>
        <w:rPr>
          <w:rFonts w:asciiTheme="minorHAnsi" w:hAnsiTheme="minorHAnsi"/>
          <w:b/>
          <w:lang w:val="pt-PT"/>
        </w:rPr>
        <w:t xml:space="preserve"> </w:t>
      </w:r>
      <w:r>
        <w:rPr>
          <w:rFonts w:asciiTheme="minorHAnsi" w:hAnsiTheme="minorHAnsi"/>
        </w:rPr>
        <w:t>Substituir, sem ônus para a CONTRATANTE, qualquer produto caso não atenda o padrão de qualidade exigido.</w:t>
      </w:r>
    </w:p>
    <w:p w:rsidR="00671C77" w:rsidRDefault="00671C77" w:rsidP="00671C77">
      <w:pPr>
        <w:spacing w:after="0" w:line="360" w:lineRule="auto"/>
        <w:jc w:val="both"/>
        <w:rPr>
          <w:rFonts w:asciiTheme="minorHAnsi" w:hAnsiTheme="minorHAnsi"/>
        </w:rPr>
      </w:pPr>
      <w:r>
        <w:rPr>
          <w:rFonts w:asciiTheme="minorHAnsi" w:hAnsiTheme="minorHAnsi"/>
          <w:b/>
        </w:rPr>
        <w:t>6.1.5.</w:t>
      </w:r>
      <w:r>
        <w:rPr>
          <w:rFonts w:asciiTheme="minorHAnsi" w:hAnsiTheme="minorHAnsi"/>
        </w:rPr>
        <w:t xml:space="preserve"> Atender todas as normas de segurança e assumir as responsabilidades por eventuais danos morais ou materiais causados ao Município e a terceiros, em decorrência de sua ação ou omissão no desenvolvimento dos serviços, sem nenhuma responsabilidade do Município.</w:t>
      </w:r>
    </w:p>
    <w:p w:rsidR="00671C77" w:rsidRDefault="00671C77" w:rsidP="00671C77">
      <w:pPr>
        <w:spacing w:after="0" w:line="360" w:lineRule="auto"/>
        <w:jc w:val="both"/>
        <w:rPr>
          <w:rFonts w:asciiTheme="minorHAnsi" w:hAnsiTheme="minorHAnsi"/>
        </w:rPr>
      </w:pPr>
      <w:r>
        <w:rPr>
          <w:rFonts w:asciiTheme="minorHAnsi" w:hAnsiTheme="minorHAnsi"/>
          <w:b/>
        </w:rPr>
        <w:t>6.1.6.</w:t>
      </w:r>
      <w:r>
        <w:rPr>
          <w:rFonts w:asciiTheme="minorHAnsi" w:hAnsiTheme="minorHAnsi"/>
        </w:rPr>
        <w:t xml:space="preserve"> Responsabilizar-se pelas licenças necessárias exigidas pela legislação vigente, para prestação do serviço, sem qualquer ônus para a PREFEITURA DE CAMPO VERDE. </w:t>
      </w:r>
    </w:p>
    <w:p w:rsidR="00671C77" w:rsidRDefault="00671C77" w:rsidP="00671C77">
      <w:pPr>
        <w:spacing w:after="0" w:line="360" w:lineRule="auto"/>
        <w:jc w:val="both"/>
        <w:rPr>
          <w:rFonts w:asciiTheme="minorHAnsi" w:hAnsiTheme="minorHAnsi"/>
        </w:rPr>
      </w:pPr>
      <w:r>
        <w:rPr>
          <w:rFonts w:asciiTheme="minorHAnsi" w:hAnsiTheme="minorHAnsi"/>
          <w:b/>
        </w:rPr>
        <w:t>6.1.7.</w:t>
      </w:r>
      <w:r>
        <w:rPr>
          <w:rFonts w:asciiTheme="minorHAnsi" w:hAnsiTheme="minorHAnsi"/>
        </w:rPr>
        <w:t xml:space="preserve"> Responsabilizar-se pela montagem e desmontagem do palco e equipamentos, bem como pela sua guarda e vigia enquanto montado.</w:t>
      </w:r>
    </w:p>
    <w:p w:rsidR="00671C77" w:rsidRDefault="00671C77" w:rsidP="00671C77">
      <w:pPr>
        <w:spacing w:after="0" w:line="360" w:lineRule="auto"/>
        <w:jc w:val="both"/>
        <w:rPr>
          <w:rFonts w:asciiTheme="minorHAnsi" w:hAnsiTheme="minorHAnsi"/>
        </w:rPr>
      </w:pPr>
      <w:r>
        <w:rPr>
          <w:rFonts w:asciiTheme="minorHAnsi" w:hAnsiTheme="minorHAnsi"/>
          <w:b/>
        </w:rPr>
        <w:t>6.1.8.</w:t>
      </w:r>
      <w:r>
        <w:rPr>
          <w:rFonts w:asciiTheme="minorHAnsi" w:hAnsiTheme="minorHAnsi"/>
        </w:rPr>
        <w:t xml:space="preserve"> Responsabilizar-se por danos materiais e pessoais decorrentes de defeitos nas estruturas e equipamentos utilizados.</w:t>
      </w:r>
    </w:p>
    <w:p w:rsidR="00671C77" w:rsidRDefault="00671C77" w:rsidP="00671C77">
      <w:pPr>
        <w:spacing w:after="0" w:line="360" w:lineRule="auto"/>
        <w:jc w:val="both"/>
        <w:rPr>
          <w:rFonts w:asciiTheme="minorHAnsi" w:hAnsiTheme="minorHAnsi"/>
        </w:rPr>
      </w:pPr>
      <w:r>
        <w:rPr>
          <w:rFonts w:asciiTheme="minorHAnsi" w:hAnsiTheme="minorHAnsi"/>
          <w:b/>
        </w:rPr>
        <w:t xml:space="preserve">6.1.9. </w:t>
      </w:r>
      <w:r>
        <w:rPr>
          <w:rFonts w:asciiTheme="minorHAnsi" w:hAnsiTheme="minorHAnsi"/>
        </w:rPr>
        <w:t>Efetuar imediata correção das deficiências apontadas pela contratante com relação à execução dos serviços contratados.</w:t>
      </w:r>
    </w:p>
    <w:p w:rsidR="00671C77" w:rsidRDefault="00671C77" w:rsidP="00671C77">
      <w:pPr>
        <w:spacing w:after="0" w:line="360" w:lineRule="auto"/>
        <w:jc w:val="both"/>
        <w:rPr>
          <w:rFonts w:asciiTheme="minorHAnsi" w:hAnsiTheme="minorHAnsi"/>
        </w:rPr>
      </w:pPr>
      <w:r>
        <w:rPr>
          <w:rFonts w:asciiTheme="minorHAnsi" w:hAnsiTheme="minorHAnsi"/>
          <w:b/>
        </w:rPr>
        <w:t>6.1.10.</w:t>
      </w:r>
      <w:r>
        <w:rPr>
          <w:rFonts w:asciiTheme="minorHAnsi" w:hAnsiTheme="minorHAnsi"/>
        </w:rPr>
        <w:t xml:space="preserve"> Responsabilizar-se pela prestação dos serviços do presente contrato na data estipulada pela administração, bem como por todas as </w:t>
      </w:r>
      <w:proofErr w:type="spellStart"/>
      <w:r>
        <w:rPr>
          <w:rFonts w:asciiTheme="minorHAnsi" w:hAnsiTheme="minorHAnsi"/>
          <w:b/>
        </w:rPr>
        <w:t>ART’s</w:t>
      </w:r>
      <w:proofErr w:type="spellEnd"/>
      <w:r>
        <w:rPr>
          <w:rFonts w:asciiTheme="minorHAnsi" w:hAnsiTheme="minorHAnsi"/>
          <w:b/>
        </w:rPr>
        <w:t xml:space="preserve"> </w:t>
      </w:r>
      <w:r>
        <w:rPr>
          <w:rFonts w:asciiTheme="minorHAnsi" w:hAnsiTheme="minorHAnsi"/>
        </w:rPr>
        <w:t xml:space="preserve">necessárias para as estruturas de funcionamento. </w:t>
      </w:r>
    </w:p>
    <w:p w:rsidR="00671C77" w:rsidRDefault="00671C77" w:rsidP="00671C77">
      <w:pPr>
        <w:spacing w:after="0" w:line="360" w:lineRule="auto"/>
        <w:jc w:val="both"/>
        <w:rPr>
          <w:rFonts w:asciiTheme="minorHAnsi" w:hAnsiTheme="minorHAnsi"/>
        </w:rPr>
      </w:pPr>
      <w:r>
        <w:rPr>
          <w:rFonts w:asciiTheme="minorHAnsi" w:hAnsiTheme="minorHAnsi"/>
          <w:b/>
        </w:rPr>
        <w:t>6.1.11.</w:t>
      </w:r>
      <w:r>
        <w:rPr>
          <w:rFonts w:asciiTheme="minorHAnsi" w:hAnsiTheme="minorHAnsi"/>
        </w:rPr>
        <w:t xml:space="preserve"> Proceder as instalações dos equipamentos nos locais indicados pela Contratante, deixando-os em perfeitas condições de funcionamento e produtividade, bem como mantê-los durante todo o tempo de execução do serviço, garantindo à Contratante a eficiência dos mesmos e resguardando-a de qualquer embaraço e turbação de terceiros.</w:t>
      </w:r>
    </w:p>
    <w:p w:rsidR="00671C77" w:rsidRDefault="00671C77" w:rsidP="00671C77">
      <w:pPr>
        <w:topLinePunct/>
        <w:spacing w:after="0" w:line="360" w:lineRule="auto"/>
        <w:jc w:val="both"/>
        <w:rPr>
          <w:rFonts w:asciiTheme="minorHAnsi" w:hAnsiTheme="minorHAnsi"/>
          <w:b/>
        </w:rPr>
      </w:pPr>
      <w:r>
        <w:rPr>
          <w:rFonts w:asciiTheme="minorHAnsi" w:hAnsiTheme="minorHAnsi"/>
          <w:b/>
        </w:rPr>
        <w:t xml:space="preserve">6.1.12. </w:t>
      </w:r>
      <w:r>
        <w:rPr>
          <w:rFonts w:asciiTheme="minorHAnsi" w:hAnsiTheme="minorHAnsi"/>
        </w:rPr>
        <w:t>Atender prontamente a quaisquer exigências da Administração, inerentes ao objeto da presente licitação.</w:t>
      </w:r>
    </w:p>
    <w:p w:rsidR="00671C77" w:rsidRDefault="00671C77" w:rsidP="00671C77">
      <w:pPr>
        <w:topLinePunct/>
        <w:spacing w:after="0" w:line="360" w:lineRule="auto"/>
        <w:jc w:val="both"/>
        <w:rPr>
          <w:rFonts w:asciiTheme="minorHAnsi" w:hAnsiTheme="minorHAnsi"/>
          <w:b/>
        </w:rPr>
      </w:pPr>
      <w:r>
        <w:rPr>
          <w:rFonts w:asciiTheme="minorHAnsi" w:hAnsiTheme="minorHAnsi"/>
          <w:b/>
        </w:rPr>
        <w:t>6.1.13.</w:t>
      </w:r>
      <w:r>
        <w:rPr>
          <w:rFonts w:asciiTheme="minorHAnsi" w:hAnsiTheme="minorHAnsi"/>
        </w:rPr>
        <w:t xml:space="preserve"> Arcar com todos os ônus necessários à completa execução do objeto.</w:t>
      </w:r>
    </w:p>
    <w:p w:rsidR="00671C77" w:rsidRDefault="00671C77" w:rsidP="00671C77">
      <w:pPr>
        <w:topLinePunct/>
        <w:spacing w:after="0" w:line="360" w:lineRule="auto"/>
        <w:jc w:val="both"/>
        <w:rPr>
          <w:rFonts w:asciiTheme="minorHAnsi" w:hAnsiTheme="minorHAnsi"/>
        </w:rPr>
      </w:pPr>
      <w:r>
        <w:rPr>
          <w:rFonts w:asciiTheme="minorHAnsi" w:hAnsiTheme="minorHAnsi"/>
          <w:b/>
        </w:rPr>
        <w:t xml:space="preserve">6.1.14. </w:t>
      </w:r>
      <w:r>
        <w:rPr>
          <w:rFonts w:asciiTheme="minorHAnsi" w:hAnsiTheme="minorHAnsi"/>
        </w:rPr>
        <w:t>Manter, durante toda a execução do Contrato, todas as condições de habilitação e qualificação exigidas na licitação.</w:t>
      </w:r>
    </w:p>
    <w:p w:rsidR="00671C77" w:rsidRDefault="00671C77" w:rsidP="00671C77">
      <w:pPr>
        <w:topLinePunct/>
        <w:spacing w:after="0" w:line="360" w:lineRule="auto"/>
        <w:jc w:val="both"/>
        <w:rPr>
          <w:rFonts w:asciiTheme="minorHAnsi" w:hAnsiTheme="minorHAnsi"/>
        </w:rPr>
      </w:pPr>
      <w:r>
        <w:rPr>
          <w:rFonts w:asciiTheme="minorHAnsi" w:hAnsiTheme="minorHAnsi"/>
          <w:b/>
        </w:rPr>
        <w:t>6.1.15.</w:t>
      </w:r>
      <w:r>
        <w:rPr>
          <w:rFonts w:asciiTheme="minorHAnsi" w:hAnsiTheme="minorHAnsi"/>
        </w:rPr>
        <w:t xml:space="preserve"> Responsabilizar-se por todas as despesas diretas e indiretas com recursos humanos. </w:t>
      </w:r>
    </w:p>
    <w:p w:rsidR="00671C77" w:rsidRDefault="00671C77" w:rsidP="00671C77">
      <w:pPr>
        <w:topLinePunct/>
        <w:spacing w:after="0" w:line="360" w:lineRule="auto"/>
        <w:jc w:val="both"/>
        <w:rPr>
          <w:rFonts w:asciiTheme="minorHAnsi" w:hAnsiTheme="minorHAnsi"/>
        </w:rPr>
      </w:pPr>
      <w:r>
        <w:rPr>
          <w:rFonts w:asciiTheme="minorHAnsi" w:hAnsiTheme="minorHAnsi"/>
          <w:b/>
        </w:rPr>
        <w:t>6.1.16.</w:t>
      </w:r>
      <w:r>
        <w:rPr>
          <w:rFonts w:asciiTheme="minorHAnsi" w:hAnsiTheme="minorHAnsi"/>
        </w:rPr>
        <w:t xml:space="preserve"> Responsabilizar-se, única e exclusivamente pelos encargos trabalhistas, previdenciários, fiscais e comerciais resultantes da execução dos serviços;</w:t>
      </w:r>
    </w:p>
    <w:p w:rsidR="00671C77" w:rsidRDefault="00671C77" w:rsidP="00671C77">
      <w:pPr>
        <w:spacing w:after="0" w:line="360" w:lineRule="auto"/>
        <w:jc w:val="both"/>
        <w:rPr>
          <w:rFonts w:asciiTheme="minorHAnsi" w:hAnsiTheme="minorHAnsi" w:cs="Arial"/>
        </w:rPr>
      </w:pPr>
      <w:r>
        <w:rPr>
          <w:rFonts w:asciiTheme="minorHAnsi" w:hAnsiTheme="minorHAnsi"/>
          <w:b/>
        </w:rPr>
        <w:lastRenderedPageBreak/>
        <w:t xml:space="preserve">6.1.17. </w:t>
      </w:r>
      <w:r>
        <w:rPr>
          <w:rFonts w:asciiTheme="minorHAnsi" w:hAnsiTheme="minorHAnsi" w:cs="Arial"/>
        </w:rPr>
        <w:t>Responsabilizar-se pelos danos causados diretamente ao contratante ou a terceiros, decorrentes de sua culpa ou dolo, até a realização do serviço nos endereços solicitados, incluindo as entregas feitas por transportadoras.</w:t>
      </w:r>
    </w:p>
    <w:p w:rsidR="00671C77" w:rsidRDefault="00671C77" w:rsidP="00671C77">
      <w:pPr>
        <w:pStyle w:val="NormalJustificado"/>
        <w:topLinePunct/>
        <w:spacing w:after="0" w:line="360" w:lineRule="auto"/>
        <w:rPr>
          <w:rFonts w:asciiTheme="minorHAnsi" w:hAnsiTheme="minorHAnsi"/>
          <w:szCs w:val="22"/>
        </w:rPr>
      </w:pPr>
      <w:r>
        <w:rPr>
          <w:rFonts w:asciiTheme="minorHAnsi" w:hAnsiTheme="minorHAnsi" w:cs="Arial"/>
          <w:b/>
          <w:szCs w:val="22"/>
        </w:rPr>
        <w:t xml:space="preserve">6.1.18. </w:t>
      </w:r>
      <w:r>
        <w:rPr>
          <w:rFonts w:asciiTheme="minorHAnsi" w:hAnsiTheme="minorHAnsi"/>
          <w:szCs w:val="22"/>
        </w:rPr>
        <w:t>Todos os serviços compreenderão fornecimento de mão-de-obra, equipamentos e materiais e equipamentos de proteção (</w:t>
      </w:r>
      <w:proofErr w:type="spellStart"/>
      <w:r>
        <w:rPr>
          <w:rFonts w:asciiTheme="minorHAnsi" w:hAnsiTheme="minorHAnsi"/>
          <w:szCs w:val="22"/>
        </w:rPr>
        <w:t>EPI’s</w:t>
      </w:r>
      <w:proofErr w:type="spellEnd"/>
      <w:r>
        <w:rPr>
          <w:rFonts w:asciiTheme="minorHAnsi" w:hAnsiTheme="minorHAnsi"/>
          <w:szCs w:val="22"/>
        </w:rPr>
        <w:t>) para todos os funcionários, de acordo com as Normas regulamentadoras de Segurança e Saúde do Trabalho vigentes.</w:t>
      </w:r>
    </w:p>
    <w:p w:rsidR="00671C77" w:rsidRDefault="00671C77" w:rsidP="00671C77">
      <w:pPr>
        <w:pStyle w:val="SemEspaamento"/>
        <w:spacing w:line="360" w:lineRule="auto"/>
        <w:jc w:val="both"/>
        <w:rPr>
          <w:rFonts w:asciiTheme="minorHAnsi" w:hAnsiTheme="minorHAnsi"/>
          <w:highlight w:val="yellow"/>
        </w:rPr>
      </w:pPr>
      <w:r>
        <w:rPr>
          <w:rFonts w:asciiTheme="minorHAnsi" w:hAnsiTheme="minorHAnsi"/>
          <w:b/>
          <w:highlight w:val="yellow"/>
        </w:rPr>
        <w:t>6.2.</w:t>
      </w:r>
      <w:r>
        <w:rPr>
          <w:rFonts w:asciiTheme="minorHAnsi" w:hAnsiTheme="minorHAnsi"/>
          <w:highlight w:val="yellow"/>
        </w:rPr>
        <w:t xml:space="preserve"> A Contratada deverá ainda apresentar após a conclusão do certame: </w:t>
      </w:r>
    </w:p>
    <w:p w:rsidR="00671C77" w:rsidRDefault="00671C77" w:rsidP="00671C77">
      <w:pPr>
        <w:pStyle w:val="SemEspaamento"/>
        <w:spacing w:line="360" w:lineRule="auto"/>
        <w:jc w:val="both"/>
        <w:rPr>
          <w:rFonts w:asciiTheme="minorHAnsi" w:hAnsiTheme="minorHAnsi"/>
          <w:highlight w:val="yellow"/>
        </w:rPr>
      </w:pPr>
      <w:r>
        <w:rPr>
          <w:rFonts w:asciiTheme="minorHAnsi" w:hAnsiTheme="minorHAnsi"/>
          <w:b/>
          <w:highlight w:val="yellow"/>
        </w:rPr>
        <w:t>6.2.1.</w:t>
      </w:r>
      <w:r>
        <w:rPr>
          <w:rFonts w:asciiTheme="minorHAnsi" w:hAnsiTheme="minorHAnsi"/>
          <w:highlight w:val="yellow"/>
        </w:rPr>
        <w:t xml:space="preserve"> No mínimo 01 (um) atestado de capacidade técnica, emitido por empresa pública ou privada, indicando claramente que a empresa tenha fornecido/ prestado serviço objeto similar ao contratado.</w:t>
      </w:r>
    </w:p>
    <w:p w:rsidR="00671C77" w:rsidRDefault="00671C77" w:rsidP="00671C77">
      <w:pPr>
        <w:pStyle w:val="SemEspaamento"/>
        <w:spacing w:line="360" w:lineRule="auto"/>
        <w:jc w:val="both"/>
        <w:rPr>
          <w:rFonts w:asciiTheme="minorHAnsi" w:hAnsiTheme="minorHAnsi"/>
          <w:highlight w:val="yellow"/>
        </w:rPr>
      </w:pPr>
      <w:r>
        <w:rPr>
          <w:rFonts w:asciiTheme="minorHAnsi" w:hAnsiTheme="minorHAnsi"/>
          <w:b/>
          <w:highlight w:val="yellow"/>
        </w:rPr>
        <w:t>6.2.2.</w:t>
      </w:r>
      <w:r>
        <w:rPr>
          <w:rFonts w:asciiTheme="minorHAnsi" w:hAnsiTheme="minorHAnsi"/>
          <w:highlight w:val="yellow"/>
        </w:rPr>
        <w:t xml:space="preserve"> Alvará de funcionamento para atividades de montagem de palco e/ ou instalação de som e iluminação.</w:t>
      </w:r>
    </w:p>
    <w:p w:rsidR="00671C77" w:rsidRDefault="00671C77" w:rsidP="00671C77">
      <w:pPr>
        <w:pStyle w:val="SemEspaamento"/>
        <w:spacing w:line="360" w:lineRule="auto"/>
        <w:jc w:val="both"/>
        <w:rPr>
          <w:rFonts w:asciiTheme="minorHAnsi" w:hAnsiTheme="minorHAnsi"/>
        </w:rPr>
      </w:pPr>
      <w:r>
        <w:rPr>
          <w:rFonts w:asciiTheme="minorHAnsi" w:hAnsiTheme="minorHAnsi"/>
          <w:b/>
          <w:highlight w:val="yellow"/>
        </w:rPr>
        <w:t>6.2.3.</w:t>
      </w:r>
      <w:r>
        <w:rPr>
          <w:rFonts w:asciiTheme="minorHAnsi" w:hAnsiTheme="minorHAnsi"/>
          <w:highlight w:val="yellow"/>
        </w:rPr>
        <w:t xml:space="preserve"> Responsáveis técnicos com Registro junto ao CREA/MT (ou visto deste para os responsáveis de outras seccionais), para serviços de montagem de palco </w:t>
      </w:r>
      <w:r>
        <w:rPr>
          <w:rFonts w:asciiTheme="minorHAnsi" w:hAnsiTheme="minorHAnsi"/>
          <w:b/>
          <w:highlight w:val="yellow"/>
        </w:rPr>
        <w:t>(engenheiro civil/ arquiteto),</w:t>
      </w:r>
      <w:r>
        <w:rPr>
          <w:rFonts w:asciiTheme="minorHAnsi" w:hAnsiTheme="minorHAnsi"/>
          <w:highlight w:val="yellow"/>
        </w:rPr>
        <w:t xml:space="preserve"> som e iluminação </w:t>
      </w:r>
      <w:r>
        <w:rPr>
          <w:rFonts w:asciiTheme="minorHAnsi" w:hAnsiTheme="minorHAnsi"/>
          <w:b/>
          <w:highlight w:val="yellow"/>
        </w:rPr>
        <w:t>(engenheiro elétrico/ técnico em eletrotécnica).</w:t>
      </w:r>
    </w:p>
    <w:p w:rsidR="00671C77" w:rsidRDefault="00671C77" w:rsidP="00671C77">
      <w:pPr>
        <w:pStyle w:val="Nvel2-Red"/>
        <w:numPr>
          <w:ilvl w:val="0"/>
          <w:numId w:val="0"/>
        </w:numPr>
        <w:spacing w:before="0" w:after="0" w:line="360" w:lineRule="auto"/>
        <w:rPr>
          <w:rFonts w:asciiTheme="minorHAnsi" w:hAnsiTheme="minorHAnsi"/>
          <w:i w:val="0"/>
          <w:color w:val="auto"/>
          <w:sz w:val="22"/>
          <w:szCs w:val="22"/>
        </w:rPr>
      </w:pPr>
      <w:r>
        <w:rPr>
          <w:rFonts w:asciiTheme="minorHAnsi" w:hAnsiTheme="minorHAnsi"/>
          <w:b/>
          <w:i w:val="0"/>
          <w:color w:val="auto"/>
          <w:sz w:val="22"/>
          <w:szCs w:val="22"/>
        </w:rPr>
        <w:t xml:space="preserve">6.2.4. </w:t>
      </w:r>
      <w:r>
        <w:rPr>
          <w:rFonts w:asciiTheme="minorHAnsi" w:hAnsiTheme="minorHAnsi"/>
          <w:i w:val="0"/>
          <w:color w:val="auto"/>
          <w:sz w:val="22"/>
          <w:szCs w:val="22"/>
        </w:rPr>
        <w:t>Para a realização do objeto deste termo de referência, esclarece-se os seguintes entendimentos:</w:t>
      </w:r>
    </w:p>
    <w:p w:rsidR="00671C77" w:rsidRDefault="00671C77" w:rsidP="00671C77">
      <w:pPr>
        <w:pStyle w:val="Nivel3"/>
        <w:spacing w:before="0" w:after="0" w:line="360" w:lineRule="auto"/>
        <w:ind w:left="0"/>
        <w:rPr>
          <w:rFonts w:asciiTheme="minorHAnsi" w:hAnsiTheme="minorHAnsi"/>
          <w:color w:val="auto"/>
          <w:sz w:val="22"/>
          <w:szCs w:val="22"/>
        </w:rPr>
      </w:pPr>
      <w:r>
        <w:rPr>
          <w:rFonts w:asciiTheme="minorHAnsi" w:hAnsiTheme="minorHAnsi"/>
          <w:b/>
          <w:color w:val="auto"/>
          <w:sz w:val="22"/>
          <w:szCs w:val="22"/>
        </w:rPr>
        <w:t xml:space="preserve">6.2.4.1. </w:t>
      </w:r>
      <w:r>
        <w:rPr>
          <w:rFonts w:asciiTheme="minorHAnsi" w:hAnsiTheme="minorHAnsi"/>
          <w:color w:val="auto"/>
          <w:sz w:val="22"/>
          <w:szCs w:val="22"/>
        </w:rPr>
        <w:t>Para todos os itens deste processo licitatório:</w:t>
      </w:r>
    </w:p>
    <w:p w:rsidR="00671C77" w:rsidRDefault="00671C77" w:rsidP="00671C77">
      <w:pPr>
        <w:pStyle w:val="Nivel4"/>
        <w:spacing w:before="0" w:after="0" w:line="360" w:lineRule="auto"/>
        <w:ind w:left="0"/>
        <w:rPr>
          <w:rFonts w:asciiTheme="minorHAnsi" w:hAnsiTheme="minorHAnsi"/>
          <w:sz w:val="22"/>
          <w:szCs w:val="22"/>
        </w:rPr>
      </w:pPr>
      <w:r>
        <w:rPr>
          <w:rFonts w:asciiTheme="minorHAnsi" w:hAnsiTheme="minorHAnsi"/>
          <w:b/>
          <w:sz w:val="22"/>
          <w:szCs w:val="22"/>
        </w:rPr>
        <w:t>6.2.4.1.1.</w:t>
      </w:r>
      <w:r>
        <w:rPr>
          <w:rFonts w:asciiTheme="minorHAnsi" w:hAnsiTheme="minorHAnsi"/>
          <w:sz w:val="22"/>
          <w:szCs w:val="22"/>
        </w:rPr>
        <w:t xml:space="preserve"> A contratada deverá fornecer ART e/ou memoriais, caso necessário, em até 2 (dois) dias após solicitação via e-mail ou ofício;</w:t>
      </w:r>
    </w:p>
    <w:p w:rsidR="00671C77" w:rsidRDefault="00671C77" w:rsidP="00671C77">
      <w:pPr>
        <w:pStyle w:val="Nivel4"/>
        <w:spacing w:before="0" w:after="0" w:line="360" w:lineRule="auto"/>
        <w:ind w:left="0"/>
        <w:rPr>
          <w:rFonts w:asciiTheme="minorHAnsi" w:hAnsiTheme="minorHAnsi"/>
          <w:sz w:val="22"/>
          <w:szCs w:val="22"/>
        </w:rPr>
      </w:pPr>
      <w:r>
        <w:rPr>
          <w:rFonts w:asciiTheme="minorHAnsi" w:hAnsiTheme="minorHAnsi"/>
          <w:b/>
          <w:sz w:val="22"/>
          <w:szCs w:val="22"/>
        </w:rPr>
        <w:t xml:space="preserve">6.2.4.1.2. </w:t>
      </w:r>
      <w:r>
        <w:rPr>
          <w:rFonts w:asciiTheme="minorHAnsi" w:hAnsiTheme="minorHAnsi"/>
          <w:sz w:val="22"/>
          <w:szCs w:val="22"/>
        </w:rPr>
        <w:t>A contratada deverá fornecer todo o material, caso necessário, para a autorização do corpo de bombeiros (alvará), tais como placas de sinalização, lâmpadas de emergência, fitas reflexivas e outros;</w:t>
      </w:r>
    </w:p>
    <w:p w:rsidR="00671C77" w:rsidRDefault="00671C77" w:rsidP="00671C77">
      <w:pPr>
        <w:pStyle w:val="Nivel4"/>
        <w:spacing w:before="0" w:after="0" w:line="360" w:lineRule="auto"/>
        <w:ind w:left="0"/>
        <w:rPr>
          <w:rFonts w:asciiTheme="minorHAnsi" w:hAnsiTheme="minorHAnsi"/>
          <w:sz w:val="22"/>
          <w:szCs w:val="22"/>
        </w:rPr>
      </w:pPr>
      <w:r>
        <w:rPr>
          <w:rFonts w:asciiTheme="minorHAnsi" w:hAnsiTheme="minorHAnsi"/>
          <w:b/>
          <w:sz w:val="22"/>
          <w:szCs w:val="22"/>
        </w:rPr>
        <w:t xml:space="preserve">6.2.4.1.3. </w:t>
      </w:r>
      <w:r>
        <w:rPr>
          <w:rFonts w:asciiTheme="minorHAnsi" w:hAnsiTheme="minorHAnsi"/>
          <w:sz w:val="22"/>
          <w:szCs w:val="22"/>
        </w:rPr>
        <w:t>Todas as estruturas devem estar de acordo com as normas técnicas do corpo de bombeiros;</w:t>
      </w:r>
    </w:p>
    <w:p w:rsidR="00671C77" w:rsidRDefault="00671C77" w:rsidP="00671C77">
      <w:pPr>
        <w:pStyle w:val="Nivel4"/>
        <w:spacing w:before="0" w:after="0" w:line="360" w:lineRule="auto"/>
        <w:ind w:left="0"/>
        <w:rPr>
          <w:rFonts w:asciiTheme="minorHAnsi" w:hAnsiTheme="minorHAnsi"/>
          <w:sz w:val="22"/>
          <w:szCs w:val="22"/>
        </w:rPr>
      </w:pPr>
      <w:r>
        <w:rPr>
          <w:rFonts w:asciiTheme="minorHAnsi" w:hAnsiTheme="minorHAnsi"/>
          <w:b/>
          <w:sz w:val="22"/>
          <w:szCs w:val="22"/>
        </w:rPr>
        <w:t>6.2.4.1.4.</w:t>
      </w:r>
      <w:r>
        <w:rPr>
          <w:rFonts w:asciiTheme="minorHAnsi" w:hAnsiTheme="minorHAnsi"/>
          <w:sz w:val="22"/>
          <w:szCs w:val="22"/>
        </w:rPr>
        <w:t xml:space="preserve"> Toda e qualquer regularização necessária para a autorização do corpo de bombeiros (alvará) não prevista nesse termo de referência, deverá ser feita imediatamente pela contratada;</w:t>
      </w:r>
    </w:p>
    <w:p w:rsidR="00671C77" w:rsidRDefault="00671C77" w:rsidP="00671C77">
      <w:pPr>
        <w:pStyle w:val="Nivel4"/>
        <w:spacing w:before="0" w:after="0" w:line="360" w:lineRule="auto"/>
        <w:ind w:left="0"/>
        <w:rPr>
          <w:rFonts w:asciiTheme="minorHAnsi" w:hAnsiTheme="minorHAnsi"/>
          <w:sz w:val="22"/>
          <w:szCs w:val="22"/>
        </w:rPr>
      </w:pPr>
      <w:r>
        <w:rPr>
          <w:rFonts w:asciiTheme="minorHAnsi" w:hAnsiTheme="minorHAnsi"/>
          <w:b/>
          <w:sz w:val="22"/>
          <w:szCs w:val="22"/>
        </w:rPr>
        <w:t>6.2.4.1.5.</w:t>
      </w:r>
      <w:r>
        <w:rPr>
          <w:rFonts w:asciiTheme="minorHAnsi" w:hAnsiTheme="minorHAnsi"/>
          <w:sz w:val="22"/>
          <w:szCs w:val="22"/>
        </w:rPr>
        <w:t xml:space="preserve"> A contratada deverá fornecer funcionários, de acordo com a necessidade, para manuseio dos equipamentos, e ficará responsável por arcar com os custos de encargos trabalhistas, tributários alimentação e transporte, bem como ser responsável pela segurança e integridade física de seus equipamentos;</w:t>
      </w:r>
    </w:p>
    <w:p w:rsidR="00671C77" w:rsidRDefault="00671C77" w:rsidP="00671C77">
      <w:pPr>
        <w:pStyle w:val="Nivel4"/>
        <w:spacing w:before="0" w:after="0" w:line="360" w:lineRule="auto"/>
        <w:ind w:left="0"/>
        <w:rPr>
          <w:rFonts w:asciiTheme="minorHAnsi" w:hAnsiTheme="minorHAnsi"/>
          <w:sz w:val="22"/>
          <w:szCs w:val="22"/>
        </w:rPr>
      </w:pPr>
      <w:r>
        <w:rPr>
          <w:rFonts w:asciiTheme="minorHAnsi" w:hAnsiTheme="minorHAnsi"/>
          <w:b/>
          <w:sz w:val="22"/>
          <w:szCs w:val="22"/>
        </w:rPr>
        <w:t>6.2.4.1.6</w:t>
      </w:r>
      <w:r>
        <w:rPr>
          <w:rFonts w:asciiTheme="minorHAnsi" w:hAnsiTheme="minorHAnsi"/>
          <w:sz w:val="22"/>
          <w:szCs w:val="22"/>
        </w:rPr>
        <w:t>. A contratada deverá fornecer todos os materiais necessários para a devida execução, são exemplos deles: cabos elétricos, materiais elétricos, cabos de áudio para equipamentos, extensões, placas e dispositivos de segurança.</w:t>
      </w:r>
    </w:p>
    <w:p w:rsidR="00671C77" w:rsidRDefault="00671C77" w:rsidP="00671C77">
      <w:pPr>
        <w:pStyle w:val="Nivel4"/>
        <w:spacing w:before="0" w:after="0" w:line="360" w:lineRule="auto"/>
        <w:ind w:left="0"/>
        <w:rPr>
          <w:rFonts w:asciiTheme="minorHAnsi" w:hAnsiTheme="minorHAnsi"/>
          <w:sz w:val="22"/>
          <w:szCs w:val="22"/>
        </w:rPr>
      </w:pPr>
      <w:r>
        <w:rPr>
          <w:rFonts w:asciiTheme="minorHAnsi" w:hAnsiTheme="minorHAnsi"/>
          <w:b/>
          <w:sz w:val="22"/>
          <w:szCs w:val="22"/>
        </w:rPr>
        <w:lastRenderedPageBreak/>
        <w:t>6.2.4.1.7.</w:t>
      </w:r>
      <w:r>
        <w:rPr>
          <w:rFonts w:asciiTheme="minorHAnsi" w:hAnsiTheme="minorHAnsi"/>
          <w:sz w:val="22"/>
          <w:szCs w:val="22"/>
        </w:rPr>
        <w:t xml:space="preserve"> A contratada deverá fazer a montagem desde a ligação na rede elétrica com seus matérias e fiações;</w:t>
      </w:r>
    </w:p>
    <w:p w:rsidR="00671C77" w:rsidRDefault="00671C77" w:rsidP="00671C77">
      <w:pPr>
        <w:pStyle w:val="Nivel4"/>
        <w:spacing w:before="0" w:after="0" w:line="360" w:lineRule="auto"/>
        <w:ind w:left="0"/>
        <w:rPr>
          <w:rFonts w:asciiTheme="minorHAnsi" w:hAnsiTheme="minorHAnsi"/>
          <w:sz w:val="22"/>
          <w:szCs w:val="22"/>
        </w:rPr>
      </w:pPr>
      <w:r>
        <w:rPr>
          <w:rFonts w:asciiTheme="minorHAnsi" w:hAnsiTheme="minorHAnsi"/>
          <w:b/>
          <w:sz w:val="22"/>
          <w:szCs w:val="22"/>
        </w:rPr>
        <w:t>6.2.4.1.8.</w:t>
      </w:r>
      <w:r>
        <w:rPr>
          <w:rFonts w:asciiTheme="minorHAnsi" w:hAnsiTheme="minorHAnsi"/>
          <w:sz w:val="22"/>
          <w:szCs w:val="22"/>
        </w:rPr>
        <w:t xml:space="preserve"> A contratada deverá fazer toda a montagem, manutenção necessária durante o uso do objeto e desmontagem;</w:t>
      </w:r>
    </w:p>
    <w:p w:rsidR="00671C77" w:rsidRDefault="00671C77" w:rsidP="00671C77">
      <w:pPr>
        <w:pStyle w:val="Nivel4"/>
        <w:spacing w:before="0" w:after="0" w:line="360" w:lineRule="auto"/>
        <w:ind w:left="0"/>
        <w:rPr>
          <w:rFonts w:asciiTheme="minorHAnsi" w:hAnsiTheme="minorHAnsi"/>
          <w:sz w:val="22"/>
          <w:szCs w:val="22"/>
        </w:rPr>
      </w:pPr>
      <w:r>
        <w:rPr>
          <w:rFonts w:asciiTheme="minorHAnsi" w:hAnsiTheme="minorHAnsi"/>
          <w:b/>
          <w:sz w:val="22"/>
          <w:szCs w:val="22"/>
        </w:rPr>
        <w:t>6.2.4.1.9.</w:t>
      </w:r>
      <w:r>
        <w:rPr>
          <w:rFonts w:asciiTheme="minorHAnsi" w:hAnsiTheme="minorHAnsi"/>
          <w:sz w:val="22"/>
          <w:szCs w:val="22"/>
        </w:rPr>
        <w:t xml:space="preserve"> Para qualquer equipamento que pare de funcionar durante a execução no evento, a contratada deverá fazer a troca imediata do mesmo;</w:t>
      </w:r>
    </w:p>
    <w:p w:rsidR="00671C77" w:rsidRDefault="00671C77" w:rsidP="00671C77">
      <w:pPr>
        <w:pStyle w:val="Nivel4"/>
        <w:spacing w:before="0" w:after="0" w:line="360" w:lineRule="auto"/>
        <w:ind w:left="0"/>
        <w:rPr>
          <w:rFonts w:asciiTheme="minorHAnsi" w:hAnsiTheme="minorHAnsi"/>
          <w:sz w:val="22"/>
          <w:szCs w:val="22"/>
        </w:rPr>
      </w:pPr>
      <w:r>
        <w:rPr>
          <w:rFonts w:asciiTheme="minorHAnsi" w:hAnsiTheme="minorHAnsi"/>
          <w:b/>
          <w:sz w:val="22"/>
          <w:szCs w:val="22"/>
          <w:highlight w:val="yellow"/>
        </w:rPr>
        <w:t>6.2.4.1.14.1.</w:t>
      </w:r>
      <w:r>
        <w:rPr>
          <w:rFonts w:asciiTheme="minorHAnsi" w:hAnsiTheme="minorHAnsi"/>
          <w:sz w:val="22"/>
          <w:szCs w:val="22"/>
          <w:highlight w:val="yellow"/>
        </w:rPr>
        <w:t xml:space="preserve"> A diária desses itens é por até 24 (vinte e quatro) horas contadas apenas nos dias de realização do evento, não entrando nesse cálculo o período de montagem e/ou desmontagem das estruturas;</w:t>
      </w:r>
    </w:p>
    <w:p w:rsidR="00671C77" w:rsidRDefault="00671C77" w:rsidP="00671C77">
      <w:pPr>
        <w:pStyle w:val="Nivel4"/>
        <w:spacing w:before="0" w:after="0" w:line="360" w:lineRule="auto"/>
        <w:ind w:left="0"/>
        <w:rPr>
          <w:rFonts w:asciiTheme="minorHAnsi" w:hAnsiTheme="minorHAnsi"/>
          <w:sz w:val="22"/>
          <w:szCs w:val="22"/>
        </w:rPr>
      </w:pPr>
      <w:r>
        <w:rPr>
          <w:rFonts w:asciiTheme="minorHAnsi" w:hAnsiTheme="minorHAnsi"/>
          <w:b/>
          <w:sz w:val="22"/>
          <w:szCs w:val="22"/>
        </w:rPr>
        <w:t>6.2.4.1.15.</w:t>
      </w:r>
      <w:r>
        <w:rPr>
          <w:rFonts w:asciiTheme="minorHAnsi" w:hAnsiTheme="minorHAnsi"/>
          <w:sz w:val="22"/>
          <w:szCs w:val="22"/>
        </w:rPr>
        <w:t xml:space="preserve"> A contratada deverá fornecer a montagem, manutenção e desmontagem. Conforme as necessidades da solicitante (tamanho, forma e local);</w:t>
      </w:r>
    </w:p>
    <w:p w:rsidR="00671C77" w:rsidRDefault="00671C77" w:rsidP="00671C77">
      <w:pPr>
        <w:pStyle w:val="Nivel3"/>
        <w:spacing w:before="0" w:after="0" w:line="360" w:lineRule="auto"/>
        <w:ind w:left="0"/>
        <w:rPr>
          <w:rFonts w:asciiTheme="minorHAnsi" w:hAnsiTheme="minorHAnsi"/>
          <w:color w:val="auto"/>
          <w:sz w:val="22"/>
          <w:szCs w:val="22"/>
        </w:rPr>
      </w:pPr>
      <w:r>
        <w:rPr>
          <w:rFonts w:asciiTheme="minorHAnsi" w:hAnsiTheme="minorHAnsi"/>
          <w:b/>
          <w:color w:val="auto"/>
          <w:sz w:val="22"/>
          <w:szCs w:val="22"/>
        </w:rPr>
        <w:t>6.2.4.1.16.</w:t>
      </w:r>
      <w:r>
        <w:rPr>
          <w:rFonts w:asciiTheme="minorHAnsi" w:hAnsiTheme="minorHAnsi"/>
          <w:color w:val="auto"/>
          <w:sz w:val="22"/>
          <w:szCs w:val="22"/>
        </w:rPr>
        <w:t xml:space="preserve"> Para os itens que necessitem a montagem de estrutura fixa, fica a contratada ciente da importância dos equipamentos de segura para amarração. Caso ocorra qualquer acidente, a contratada irá arcar com toda e qualquer responsabilidade;</w:t>
      </w:r>
    </w:p>
    <w:p w:rsidR="00671C77" w:rsidRDefault="00671C77" w:rsidP="00671C77">
      <w:pPr>
        <w:spacing w:after="0" w:line="240" w:lineRule="auto"/>
        <w:jc w:val="both"/>
        <w:rPr>
          <w:rFonts w:asciiTheme="minorHAnsi" w:hAnsiTheme="minorHAnsi"/>
        </w:rPr>
      </w:pPr>
    </w:p>
    <w:p w:rsidR="00671C77" w:rsidRDefault="00671C77" w:rsidP="00671C77">
      <w:pPr>
        <w:spacing w:after="0" w:line="360" w:lineRule="auto"/>
        <w:jc w:val="both"/>
        <w:rPr>
          <w:rFonts w:asciiTheme="minorHAnsi" w:hAnsiTheme="minorHAnsi"/>
          <w:b/>
        </w:rPr>
      </w:pPr>
      <w:r>
        <w:rPr>
          <w:rFonts w:asciiTheme="minorHAnsi" w:hAnsiTheme="minorHAnsi"/>
          <w:b/>
        </w:rPr>
        <w:t xml:space="preserve">07. DAS OBRIGAÇÕES DO CONTRATANTE </w:t>
      </w:r>
    </w:p>
    <w:p w:rsidR="00671C77" w:rsidRDefault="00671C77" w:rsidP="00671C77">
      <w:pPr>
        <w:spacing w:after="0" w:line="360" w:lineRule="auto"/>
        <w:jc w:val="both"/>
        <w:rPr>
          <w:rFonts w:asciiTheme="minorHAnsi" w:hAnsiTheme="minorHAnsi"/>
        </w:rPr>
      </w:pPr>
      <w:r>
        <w:rPr>
          <w:rFonts w:asciiTheme="minorHAnsi" w:hAnsiTheme="minorHAnsi"/>
          <w:b/>
        </w:rPr>
        <w:t>7.1.</w:t>
      </w:r>
      <w:r>
        <w:rPr>
          <w:rFonts w:asciiTheme="minorHAnsi" w:hAnsiTheme="minorHAnsi"/>
        </w:rPr>
        <w:t xml:space="preserve"> O CONTRATANTE obriga-se a: </w:t>
      </w:r>
    </w:p>
    <w:p w:rsidR="00671C77" w:rsidRDefault="00671C77" w:rsidP="00671C77">
      <w:pPr>
        <w:spacing w:after="0" w:line="360" w:lineRule="auto"/>
        <w:jc w:val="both"/>
        <w:rPr>
          <w:rFonts w:asciiTheme="minorHAnsi" w:hAnsiTheme="minorHAnsi"/>
        </w:rPr>
      </w:pPr>
      <w:r>
        <w:rPr>
          <w:rFonts w:asciiTheme="minorHAnsi" w:hAnsiTheme="minorHAnsi"/>
          <w:b/>
        </w:rPr>
        <w:t>7.1.1.</w:t>
      </w:r>
      <w:r>
        <w:rPr>
          <w:rFonts w:asciiTheme="minorHAnsi" w:hAnsiTheme="minorHAnsi"/>
        </w:rPr>
        <w:t xml:space="preserve"> Efetuar os pagamentos devidos nas condições estabelecidas.</w:t>
      </w:r>
    </w:p>
    <w:p w:rsidR="00671C77" w:rsidRDefault="00671C77" w:rsidP="00671C77">
      <w:pPr>
        <w:spacing w:after="0" w:line="360" w:lineRule="auto"/>
        <w:jc w:val="both"/>
        <w:rPr>
          <w:rFonts w:asciiTheme="minorHAnsi" w:hAnsiTheme="minorHAnsi"/>
        </w:rPr>
      </w:pPr>
      <w:r>
        <w:rPr>
          <w:rFonts w:asciiTheme="minorHAnsi" w:hAnsiTheme="minorHAnsi"/>
          <w:b/>
        </w:rPr>
        <w:t xml:space="preserve">7.1.2. </w:t>
      </w:r>
      <w:r>
        <w:rPr>
          <w:rFonts w:asciiTheme="minorHAnsi" w:hAnsiTheme="minorHAnsi"/>
        </w:rPr>
        <w:t>Proporcionar todas as facilidades visando à boa execução do objeto do contrato.</w:t>
      </w:r>
    </w:p>
    <w:p w:rsidR="00671C77" w:rsidRDefault="00671C77" w:rsidP="00671C77">
      <w:pPr>
        <w:spacing w:after="0" w:line="360" w:lineRule="auto"/>
        <w:jc w:val="both"/>
        <w:rPr>
          <w:rFonts w:asciiTheme="minorHAnsi" w:hAnsiTheme="minorHAnsi"/>
        </w:rPr>
      </w:pPr>
      <w:r>
        <w:rPr>
          <w:rFonts w:asciiTheme="minorHAnsi" w:hAnsiTheme="minorHAnsi"/>
          <w:b/>
        </w:rPr>
        <w:t xml:space="preserve">7.1.3. </w:t>
      </w:r>
      <w:r>
        <w:rPr>
          <w:rFonts w:asciiTheme="minorHAnsi" w:hAnsiTheme="minorHAnsi"/>
        </w:rPr>
        <w:t>Manter preposto, formalmente designado por cada Secretaria, para fiscalizar o Contrato.</w:t>
      </w:r>
    </w:p>
    <w:p w:rsidR="00671C77" w:rsidRDefault="00671C77" w:rsidP="00671C77">
      <w:pPr>
        <w:spacing w:after="0" w:line="360" w:lineRule="auto"/>
        <w:jc w:val="both"/>
        <w:rPr>
          <w:rFonts w:asciiTheme="minorHAnsi" w:hAnsiTheme="minorHAnsi"/>
        </w:rPr>
      </w:pPr>
    </w:p>
    <w:p w:rsidR="00671C77" w:rsidRDefault="00671C77" w:rsidP="00671C77">
      <w:pPr>
        <w:widowControl w:val="0"/>
        <w:spacing w:after="0" w:line="360" w:lineRule="auto"/>
        <w:jc w:val="both"/>
        <w:rPr>
          <w:b/>
          <w:szCs w:val="24"/>
        </w:rPr>
      </w:pPr>
      <w:r>
        <w:rPr>
          <w:rFonts w:asciiTheme="minorHAnsi" w:hAnsiTheme="minorHAnsi"/>
          <w:b/>
        </w:rPr>
        <w:t xml:space="preserve">08. </w:t>
      </w:r>
      <w:r>
        <w:rPr>
          <w:b/>
        </w:rPr>
        <w:t xml:space="preserve"> DO VALOR ESTIMADO DA LICITAÇÃO</w:t>
      </w:r>
    </w:p>
    <w:p w:rsidR="00671C77" w:rsidRDefault="00671C77" w:rsidP="00671C77">
      <w:pPr>
        <w:spacing w:after="0" w:line="360" w:lineRule="auto"/>
        <w:jc w:val="both"/>
        <w:rPr>
          <w:rFonts w:asciiTheme="minorHAnsi" w:hAnsiTheme="minorHAnsi" w:cs="Times New Roman"/>
        </w:rPr>
      </w:pPr>
      <w:r>
        <w:rPr>
          <w:rFonts w:asciiTheme="minorHAnsi" w:hAnsiTheme="minorHAnsi"/>
          <w:b/>
        </w:rPr>
        <w:t>8.1.</w:t>
      </w:r>
      <w:r>
        <w:rPr>
          <w:rFonts w:asciiTheme="minorHAnsi" w:hAnsiTheme="minorHAnsi"/>
          <w:b/>
          <w:i/>
        </w:rPr>
        <w:t xml:space="preserve"> O Valor</w:t>
      </w:r>
      <w:r>
        <w:rPr>
          <w:rStyle w:val="nfase"/>
          <w:rFonts w:asciiTheme="minorHAnsi" w:hAnsiTheme="minorHAnsi"/>
          <w:b/>
          <w:i w:val="0"/>
          <w:iCs w:val="0"/>
        </w:rPr>
        <w:t xml:space="preserve"> total R$ </w:t>
      </w:r>
      <w:r>
        <w:rPr>
          <w:rStyle w:val="nfase"/>
          <w:b/>
          <w:i w:val="0"/>
          <w:iCs w:val="0"/>
        </w:rPr>
        <w:t>16.843.262,55 (Dezesseis milhões, oitocentos e quarenta e três mil, duzentos e sessenta e dois reais e cinquenta e cinco centavos).</w:t>
      </w:r>
    </w:p>
    <w:p w:rsidR="00671C77" w:rsidRDefault="00671C77" w:rsidP="00671C77">
      <w:pPr>
        <w:widowControl w:val="0"/>
        <w:spacing w:after="0" w:line="360" w:lineRule="auto"/>
        <w:jc w:val="both"/>
        <w:rPr>
          <w:b/>
          <w:szCs w:val="24"/>
        </w:rPr>
      </w:pPr>
    </w:p>
    <w:p w:rsidR="00671C77" w:rsidRDefault="00671C77" w:rsidP="00671C77">
      <w:pPr>
        <w:widowControl w:val="0"/>
        <w:spacing w:after="0" w:line="360" w:lineRule="auto"/>
        <w:jc w:val="both"/>
      </w:pPr>
      <w:r>
        <w:rPr>
          <w:b/>
        </w:rPr>
        <w:t>09. DOTAÇÃO ORÇAMENTÁRIA</w:t>
      </w:r>
      <w:r>
        <w:t xml:space="preserve"> </w:t>
      </w:r>
    </w:p>
    <w:p w:rsidR="00671C77" w:rsidRDefault="00671C77" w:rsidP="00671C77">
      <w:pPr>
        <w:widowControl w:val="0"/>
        <w:spacing w:after="0" w:line="360" w:lineRule="auto"/>
        <w:jc w:val="both"/>
      </w:pPr>
      <w:r>
        <w:t>9.1. As despesas decorrentes correrão à conta de dotação Orçamentária, indicada no momento oportuno, nos processos administrativos de utilização de Ata.</w:t>
      </w:r>
    </w:p>
    <w:p w:rsidR="00671C77" w:rsidRDefault="00671C77" w:rsidP="00671C77">
      <w:pPr>
        <w:spacing w:after="0" w:line="360" w:lineRule="auto"/>
        <w:jc w:val="both"/>
        <w:rPr>
          <w:rFonts w:asciiTheme="minorHAnsi" w:hAnsiTheme="minorHAnsi" w:cs="Times New Roman"/>
          <w:b/>
        </w:rPr>
      </w:pPr>
    </w:p>
    <w:p w:rsidR="00671C77" w:rsidRDefault="00671C77" w:rsidP="00671C77">
      <w:pPr>
        <w:spacing w:after="0" w:line="360" w:lineRule="auto"/>
        <w:jc w:val="both"/>
        <w:rPr>
          <w:rFonts w:asciiTheme="minorHAnsi" w:hAnsiTheme="minorHAnsi"/>
          <w:b/>
        </w:rPr>
      </w:pPr>
      <w:r>
        <w:rPr>
          <w:rFonts w:asciiTheme="minorHAnsi" w:hAnsiTheme="minorHAnsi"/>
          <w:b/>
        </w:rPr>
        <w:t>10. DO PAGAMENTO</w:t>
      </w:r>
    </w:p>
    <w:p w:rsidR="00671C77" w:rsidRDefault="00671C77" w:rsidP="00671C77">
      <w:pPr>
        <w:spacing w:after="0" w:line="360" w:lineRule="auto"/>
        <w:jc w:val="both"/>
        <w:rPr>
          <w:rFonts w:asciiTheme="minorHAnsi" w:hAnsiTheme="minorHAnsi"/>
        </w:rPr>
      </w:pPr>
      <w:r>
        <w:rPr>
          <w:rFonts w:asciiTheme="minorHAnsi" w:hAnsiTheme="minorHAnsi"/>
          <w:b/>
        </w:rPr>
        <w:lastRenderedPageBreak/>
        <w:t>10.1.</w:t>
      </w:r>
      <w:r>
        <w:rPr>
          <w:rFonts w:asciiTheme="minorHAnsi" w:hAnsiTheme="minorHAnsi"/>
        </w:rPr>
        <w:t xml:space="preserve"> O pagamento dos serviços será efetuado por execução mensal, em até </w:t>
      </w:r>
      <w:r>
        <w:rPr>
          <w:rFonts w:asciiTheme="minorHAnsi" w:hAnsiTheme="minorHAnsi"/>
          <w:b/>
        </w:rPr>
        <w:t>30 (trinta) dias</w:t>
      </w:r>
      <w:r>
        <w:rPr>
          <w:rFonts w:asciiTheme="minorHAnsi" w:hAnsiTheme="minorHAnsi"/>
        </w:rPr>
        <w:t xml:space="preserve"> após a entrega da nota fiscal devidamente atestada pelo setor competente, mediante controle emitido pelo fornecedor.</w:t>
      </w:r>
    </w:p>
    <w:p w:rsidR="00671C77" w:rsidRDefault="00671C77" w:rsidP="00671C77">
      <w:pPr>
        <w:spacing w:after="0" w:line="360" w:lineRule="auto"/>
        <w:jc w:val="both"/>
        <w:rPr>
          <w:rFonts w:asciiTheme="minorHAnsi" w:hAnsiTheme="minorHAnsi"/>
          <w:b/>
        </w:rPr>
      </w:pPr>
    </w:p>
    <w:p w:rsidR="00671C77" w:rsidRDefault="00671C77" w:rsidP="00671C77">
      <w:pPr>
        <w:spacing w:after="0" w:line="360" w:lineRule="auto"/>
        <w:jc w:val="both"/>
        <w:rPr>
          <w:rFonts w:asciiTheme="minorHAnsi" w:hAnsiTheme="minorHAnsi"/>
          <w:b/>
        </w:rPr>
      </w:pPr>
      <w:r>
        <w:rPr>
          <w:rFonts w:asciiTheme="minorHAnsi" w:hAnsiTheme="minorHAnsi"/>
          <w:b/>
        </w:rPr>
        <w:t xml:space="preserve">11.  DA FISCALIZAÇÃO </w:t>
      </w:r>
    </w:p>
    <w:p w:rsidR="00671C77" w:rsidRDefault="00671C77" w:rsidP="00671C77">
      <w:pPr>
        <w:spacing w:after="0" w:line="360" w:lineRule="auto"/>
        <w:jc w:val="both"/>
        <w:rPr>
          <w:rFonts w:eastAsia="Batang"/>
          <w:b/>
          <w:lang w:eastAsia="en-US"/>
        </w:rPr>
      </w:pPr>
      <w:r>
        <w:rPr>
          <w:rFonts w:asciiTheme="minorHAnsi" w:hAnsiTheme="minorHAnsi"/>
          <w:b/>
        </w:rPr>
        <w:t>11.1.</w:t>
      </w:r>
      <w:r>
        <w:rPr>
          <w:rFonts w:asciiTheme="minorHAnsi" w:hAnsiTheme="minorHAnsi"/>
        </w:rPr>
        <w:t xml:space="preserve"> A fiscalização das especificações dos materiais e da execução dos serviços será exercida por representante legal da CONTRATANTE, neste ato denominado FISCAL DE CONTRATO, conforme Art. 67 da Lei nº 8.666/93, cabendo aos usuários à ratificação da qualidade dos serviços prestados, ficando designado para a função o senhor </w:t>
      </w:r>
      <w:r>
        <w:rPr>
          <w:rFonts w:eastAsia="Batang"/>
          <w:b/>
          <w:lang w:eastAsia="en-US"/>
        </w:rPr>
        <w:t>Israel Francisco Dourado</w:t>
      </w:r>
    </w:p>
    <w:p w:rsidR="00671C77" w:rsidRDefault="00671C77" w:rsidP="00671C77">
      <w:pPr>
        <w:spacing w:after="0" w:line="360" w:lineRule="auto"/>
        <w:jc w:val="both"/>
        <w:rPr>
          <w:rFonts w:asciiTheme="minorHAnsi" w:eastAsia="SimSun" w:hAnsiTheme="minorHAnsi"/>
        </w:rPr>
      </w:pPr>
    </w:p>
    <w:p w:rsidR="00671C77" w:rsidRDefault="00671C77" w:rsidP="00671C77">
      <w:pPr>
        <w:widowControl w:val="0"/>
        <w:autoSpaceDE w:val="0"/>
        <w:autoSpaceDN w:val="0"/>
        <w:adjustRightInd w:val="0"/>
        <w:spacing w:after="0" w:line="360" w:lineRule="auto"/>
        <w:jc w:val="both"/>
        <w:rPr>
          <w:rFonts w:asciiTheme="minorHAnsi" w:hAnsiTheme="minorHAnsi"/>
          <w:color w:val="000000"/>
          <w:spacing w:val="-2"/>
        </w:rPr>
      </w:pPr>
      <w:r>
        <w:rPr>
          <w:rFonts w:asciiTheme="minorHAnsi" w:hAnsiTheme="minorHAnsi"/>
          <w:b/>
        </w:rPr>
        <w:t>12. CONSIDERAÇÕES FINAIS</w:t>
      </w:r>
    </w:p>
    <w:p w:rsidR="00671C77" w:rsidRDefault="00671C77" w:rsidP="00671C77">
      <w:pPr>
        <w:pStyle w:val="SemEspaamento"/>
        <w:widowControl w:val="0"/>
        <w:spacing w:line="360" w:lineRule="auto"/>
        <w:jc w:val="both"/>
        <w:rPr>
          <w:szCs w:val="24"/>
        </w:rPr>
      </w:pPr>
      <w:r>
        <w:rPr>
          <w:rFonts w:asciiTheme="minorHAnsi" w:hAnsiTheme="minorHAnsi"/>
        </w:rPr>
        <w:t xml:space="preserve">12.1. </w:t>
      </w:r>
      <w:r>
        <w:t xml:space="preserve">20.1. A elaboração deste Projeto Básico foi digitada pela servidora </w:t>
      </w:r>
      <w:r>
        <w:rPr>
          <w:bCs/>
        </w:rPr>
        <w:t>Luciana Rota Lisboa e Silva</w:t>
      </w:r>
      <w:r>
        <w:rPr>
          <w:b/>
          <w:bCs/>
        </w:rPr>
        <w:t>,</w:t>
      </w:r>
      <w:r>
        <w:t xml:space="preserve"> lotada no cargo de Diretor De Meio Ambiente na Secretaria de Administração, em conformidade com os dados, informações e cotações repassados pela secretaria solicitante.</w:t>
      </w:r>
    </w:p>
    <w:p w:rsidR="00671C77" w:rsidRDefault="00671C77" w:rsidP="00671C77">
      <w:pPr>
        <w:pStyle w:val="SemEspaamento"/>
        <w:widowControl w:val="0"/>
        <w:spacing w:line="360" w:lineRule="auto"/>
        <w:jc w:val="both"/>
        <w:rPr>
          <w:rFonts w:asciiTheme="minorHAnsi" w:hAnsiTheme="minorHAnsi"/>
        </w:rPr>
      </w:pPr>
    </w:p>
    <w:p w:rsidR="00671C77" w:rsidRDefault="00671C77" w:rsidP="00671C77">
      <w:pPr>
        <w:widowControl w:val="0"/>
        <w:spacing w:after="0" w:line="360" w:lineRule="auto"/>
        <w:ind w:firstLine="708"/>
        <w:jc w:val="right"/>
        <w:rPr>
          <w:rFonts w:asciiTheme="minorHAnsi" w:hAnsiTheme="minorHAnsi" w:cs="Times New Roman"/>
        </w:rPr>
      </w:pPr>
      <w:r>
        <w:rPr>
          <w:rFonts w:asciiTheme="minorHAnsi" w:hAnsiTheme="minorHAnsi"/>
        </w:rPr>
        <w:t>Campo Verde 06 de junho de 2024.</w:t>
      </w:r>
    </w:p>
    <w:tbl>
      <w:tblPr>
        <w:tblStyle w:val="Tabelacomgrade1"/>
        <w:tblpPr w:leftFromText="141" w:rightFromText="141" w:vertAnchor="text" w:horzAnchor="margin" w:tblpXSpec="center" w:tblpY="3"/>
        <w:tblW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56"/>
        <w:gridCol w:w="3118"/>
        <w:gridCol w:w="3259"/>
      </w:tblGrid>
      <w:tr w:rsidR="00671C77" w:rsidTr="00671C77">
        <w:trPr>
          <w:trHeight w:val="471"/>
        </w:trPr>
        <w:tc>
          <w:tcPr>
            <w:tcW w:w="3256" w:type="dxa"/>
          </w:tcPr>
          <w:p w:rsidR="00671C77" w:rsidRDefault="00671C77">
            <w:pPr>
              <w:spacing w:after="160"/>
              <w:rPr>
                <w:szCs w:val="24"/>
              </w:rPr>
            </w:pPr>
          </w:p>
          <w:p w:rsidR="00671C77" w:rsidRDefault="00671C77">
            <w:pPr>
              <w:spacing w:after="160"/>
            </w:pPr>
          </w:p>
          <w:p w:rsidR="00671C77" w:rsidRDefault="00671C77">
            <w:pPr>
              <w:spacing w:after="160"/>
            </w:pPr>
          </w:p>
          <w:p w:rsidR="00671C77" w:rsidRDefault="00671C77">
            <w:pPr>
              <w:widowControl w:val="0"/>
              <w:ind w:right="-1"/>
              <w:jc w:val="center"/>
              <w:rPr>
                <w:b/>
              </w:rPr>
            </w:pPr>
            <w:r>
              <w:rPr>
                <w:b/>
              </w:rPr>
              <w:t xml:space="preserve">Edson Silva Castro </w:t>
            </w:r>
          </w:p>
          <w:p w:rsidR="00671C77" w:rsidRDefault="00671C77">
            <w:pPr>
              <w:spacing w:after="160"/>
              <w:jc w:val="center"/>
            </w:pPr>
            <w:r>
              <w:t xml:space="preserve">Secretaria Municipal De Agricultura, Regularização Fundiária, Habitação E Meio Ambiente </w:t>
            </w:r>
          </w:p>
        </w:tc>
        <w:tc>
          <w:tcPr>
            <w:tcW w:w="3118" w:type="dxa"/>
          </w:tcPr>
          <w:p w:rsidR="00671C77" w:rsidRDefault="00671C77">
            <w:pPr>
              <w:spacing w:after="160"/>
            </w:pPr>
          </w:p>
          <w:p w:rsidR="00671C77" w:rsidRDefault="00671C77">
            <w:pPr>
              <w:spacing w:after="160"/>
            </w:pPr>
          </w:p>
          <w:p w:rsidR="00671C77" w:rsidRDefault="00671C77">
            <w:pPr>
              <w:spacing w:after="160"/>
            </w:pPr>
          </w:p>
          <w:p w:rsidR="00671C77" w:rsidRDefault="00671C77">
            <w:pPr>
              <w:jc w:val="center"/>
            </w:pPr>
            <w:r>
              <w:rPr>
                <w:b/>
                <w:bCs/>
              </w:rPr>
              <w:t>Luciana Rota Lisboa e Silva</w:t>
            </w:r>
            <w:r>
              <w:rPr>
                <w:highlight w:val="yellow"/>
              </w:rPr>
              <w:t xml:space="preserve"> </w:t>
            </w:r>
            <w:r>
              <w:t>Responsável pela elaboração do termo e cotação de preços</w:t>
            </w:r>
          </w:p>
        </w:tc>
        <w:tc>
          <w:tcPr>
            <w:tcW w:w="3259" w:type="dxa"/>
          </w:tcPr>
          <w:p w:rsidR="00671C77" w:rsidRDefault="00671C77">
            <w:pPr>
              <w:spacing w:after="160"/>
            </w:pPr>
          </w:p>
          <w:p w:rsidR="00671C77" w:rsidRDefault="00671C77">
            <w:pPr>
              <w:spacing w:after="160"/>
            </w:pPr>
          </w:p>
          <w:p w:rsidR="00671C77" w:rsidRDefault="00671C77">
            <w:pPr>
              <w:spacing w:after="160"/>
            </w:pPr>
          </w:p>
          <w:p w:rsidR="00671C77" w:rsidRDefault="00671C77">
            <w:pPr>
              <w:jc w:val="center"/>
              <w:rPr>
                <w:b/>
                <w:highlight w:val="yellow"/>
              </w:rPr>
            </w:pPr>
            <w:r>
              <w:rPr>
                <w:b/>
              </w:rPr>
              <w:t>Israel Francisco Dourado</w:t>
            </w:r>
            <w:r>
              <w:rPr>
                <w:b/>
                <w:highlight w:val="yellow"/>
              </w:rPr>
              <w:t xml:space="preserve"> </w:t>
            </w:r>
          </w:p>
          <w:p w:rsidR="00671C77" w:rsidRDefault="00671C77">
            <w:pPr>
              <w:jc w:val="center"/>
            </w:pPr>
            <w:r>
              <w:t>Fiscal</w:t>
            </w:r>
          </w:p>
        </w:tc>
      </w:tr>
    </w:tbl>
    <w:p w:rsidR="00671C77" w:rsidRDefault="00671C77" w:rsidP="00671C77"/>
    <w:p w:rsidR="00671C77" w:rsidRDefault="00671C77" w:rsidP="00671C77"/>
    <w:p w:rsidR="00671C77" w:rsidRDefault="00671C77" w:rsidP="00671C77">
      <w:pPr>
        <w:widowControl w:val="0"/>
        <w:spacing w:after="0" w:line="360" w:lineRule="auto"/>
        <w:ind w:right="-1"/>
        <w:jc w:val="center"/>
        <w:rPr>
          <w:rFonts w:asciiTheme="minorHAnsi" w:hAnsiTheme="minorHAnsi"/>
          <w:sz w:val="18"/>
          <w:szCs w:val="18"/>
        </w:rPr>
      </w:pPr>
    </w:p>
    <w:p w:rsidR="002922D2" w:rsidRDefault="002922D2" w:rsidP="00671C77">
      <w:pPr>
        <w:widowControl w:val="0"/>
        <w:spacing w:after="0" w:line="360" w:lineRule="auto"/>
        <w:ind w:right="-1"/>
        <w:jc w:val="center"/>
        <w:rPr>
          <w:rFonts w:asciiTheme="minorHAnsi" w:hAnsiTheme="minorHAnsi"/>
          <w:sz w:val="18"/>
          <w:szCs w:val="18"/>
        </w:rPr>
      </w:pPr>
    </w:p>
    <w:p w:rsidR="002922D2" w:rsidRDefault="002922D2" w:rsidP="00671C77">
      <w:pPr>
        <w:widowControl w:val="0"/>
        <w:spacing w:after="0" w:line="360" w:lineRule="auto"/>
        <w:ind w:right="-1"/>
        <w:jc w:val="center"/>
        <w:rPr>
          <w:rFonts w:asciiTheme="minorHAnsi" w:hAnsiTheme="minorHAnsi"/>
          <w:sz w:val="18"/>
          <w:szCs w:val="18"/>
        </w:rPr>
      </w:pPr>
    </w:p>
    <w:p w:rsidR="002922D2" w:rsidRDefault="002922D2" w:rsidP="00671C77">
      <w:pPr>
        <w:widowControl w:val="0"/>
        <w:spacing w:after="0" w:line="360" w:lineRule="auto"/>
        <w:ind w:right="-1"/>
        <w:jc w:val="center"/>
        <w:rPr>
          <w:rFonts w:asciiTheme="minorHAnsi" w:hAnsiTheme="minorHAnsi"/>
          <w:sz w:val="18"/>
          <w:szCs w:val="18"/>
        </w:rPr>
      </w:pPr>
    </w:p>
    <w:p w:rsidR="002922D2" w:rsidRDefault="002922D2" w:rsidP="00671C77">
      <w:pPr>
        <w:widowControl w:val="0"/>
        <w:spacing w:after="0" w:line="360" w:lineRule="auto"/>
        <w:ind w:right="-1"/>
        <w:jc w:val="center"/>
        <w:rPr>
          <w:rFonts w:asciiTheme="minorHAnsi" w:hAnsiTheme="minorHAnsi"/>
          <w:sz w:val="18"/>
          <w:szCs w:val="18"/>
        </w:rPr>
      </w:pPr>
    </w:p>
    <w:p w:rsidR="00E22878" w:rsidRPr="0086165A" w:rsidRDefault="00E22878" w:rsidP="00B76F88">
      <w:pPr>
        <w:tabs>
          <w:tab w:val="left" w:pos="0"/>
        </w:tabs>
        <w:spacing w:after="0" w:line="240" w:lineRule="auto"/>
        <w:jc w:val="center"/>
        <w:rPr>
          <w:rFonts w:asciiTheme="minorHAnsi" w:hAnsiTheme="minorHAnsi" w:cstheme="minorHAnsi"/>
          <w:b/>
          <w:bCs/>
          <w:color w:val="FF0000"/>
          <w:sz w:val="21"/>
          <w:szCs w:val="21"/>
        </w:rPr>
      </w:pPr>
    </w:p>
    <w:p w:rsidR="00671C77" w:rsidRDefault="00671C77" w:rsidP="00B76F88">
      <w:pPr>
        <w:pStyle w:val="Ttulo1"/>
        <w:pBdr>
          <w:bottom w:val="single" w:sz="4" w:space="1" w:color="auto"/>
        </w:pBdr>
        <w:shd w:val="clear" w:color="auto" w:fill="BFBFBF" w:themeFill="background1" w:themeFillShade="BF"/>
        <w:tabs>
          <w:tab w:val="left" w:pos="0"/>
        </w:tabs>
        <w:spacing w:before="0" w:line="240" w:lineRule="auto"/>
        <w:rPr>
          <w:rFonts w:asciiTheme="minorHAnsi" w:hAnsiTheme="minorHAnsi"/>
          <w:color w:val="000000"/>
          <w:sz w:val="21"/>
          <w:szCs w:val="21"/>
        </w:rPr>
      </w:pPr>
      <w:bookmarkStart w:id="65" w:name="_Toc149517467"/>
    </w:p>
    <w:p w:rsidR="00671C77" w:rsidRDefault="00671C77" w:rsidP="00B76F88">
      <w:pPr>
        <w:pStyle w:val="Ttulo1"/>
        <w:pBdr>
          <w:bottom w:val="single" w:sz="4" w:space="1" w:color="auto"/>
        </w:pBdr>
        <w:shd w:val="clear" w:color="auto" w:fill="BFBFBF" w:themeFill="background1" w:themeFillShade="BF"/>
        <w:tabs>
          <w:tab w:val="left" w:pos="0"/>
        </w:tabs>
        <w:spacing w:before="0" w:line="240" w:lineRule="auto"/>
        <w:rPr>
          <w:rFonts w:asciiTheme="minorHAnsi" w:hAnsiTheme="minorHAnsi"/>
          <w:color w:val="000000"/>
          <w:sz w:val="21"/>
          <w:szCs w:val="21"/>
        </w:rPr>
      </w:pPr>
    </w:p>
    <w:p w:rsidR="002F22E4" w:rsidRPr="0086165A" w:rsidRDefault="008E6EBD" w:rsidP="00B76F88">
      <w:pPr>
        <w:pStyle w:val="Ttulo1"/>
        <w:pBdr>
          <w:bottom w:val="single" w:sz="4" w:space="1" w:color="auto"/>
        </w:pBdr>
        <w:shd w:val="clear" w:color="auto" w:fill="BFBFBF" w:themeFill="background1" w:themeFillShade="BF"/>
        <w:tabs>
          <w:tab w:val="left" w:pos="0"/>
        </w:tabs>
        <w:spacing w:before="0" w:line="240" w:lineRule="auto"/>
        <w:rPr>
          <w:rFonts w:asciiTheme="minorHAnsi" w:hAnsiTheme="minorHAnsi"/>
          <w:b/>
          <w:color w:val="auto"/>
          <w:sz w:val="21"/>
          <w:szCs w:val="21"/>
        </w:rPr>
      </w:pPr>
      <w:r w:rsidRPr="00A37BE3">
        <w:rPr>
          <w:rFonts w:asciiTheme="minorHAnsi" w:hAnsiTheme="minorHAnsi"/>
          <w:color w:val="000000"/>
          <w:sz w:val="21"/>
          <w:szCs w:val="21"/>
        </w:rPr>
        <w:t xml:space="preserve">REGISTRO DE PREÇO PARA FUTURA E EVENTUAL CONTRATAÇÃO DE EMPRESA PARA A PRESTAÇÃO DE SERVIÇOS DE </w:t>
      </w:r>
      <w:r>
        <w:rPr>
          <w:rFonts w:asciiTheme="minorHAnsi" w:hAnsiTheme="minorHAnsi"/>
          <w:color w:val="000000"/>
          <w:sz w:val="21"/>
          <w:szCs w:val="21"/>
        </w:rPr>
        <w:t>ESTRUTURA PARA EVENTOS</w:t>
      </w:r>
      <w:r w:rsidRPr="0086165A">
        <w:rPr>
          <w:rFonts w:asciiTheme="minorHAnsi" w:hAnsiTheme="minorHAnsi"/>
          <w:b/>
          <w:color w:val="auto"/>
          <w:sz w:val="21"/>
          <w:szCs w:val="21"/>
        </w:rPr>
        <w:t xml:space="preserve"> </w:t>
      </w:r>
      <w:r w:rsidR="00671C77">
        <w:rPr>
          <w:rFonts w:asciiTheme="minorHAnsi" w:hAnsiTheme="minorHAnsi"/>
          <w:b/>
          <w:color w:val="auto"/>
          <w:sz w:val="21"/>
          <w:szCs w:val="21"/>
        </w:rPr>
        <w:t>ANEXO II</w:t>
      </w:r>
      <w:r w:rsidR="002F22E4" w:rsidRPr="0086165A">
        <w:rPr>
          <w:rFonts w:asciiTheme="minorHAnsi" w:hAnsiTheme="minorHAnsi"/>
          <w:b/>
          <w:color w:val="auto"/>
          <w:sz w:val="21"/>
          <w:szCs w:val="21"/>
        </w:rPr>
        <w:t xml:space="preserve"> - MODELO DE DECLARAÇÕES</w:t>
      </w:r>
      <w:bookmarkEnd w:id="65"/>
    </w:p>
    <w:p w:rsidR="002F22E4" w:rsidRPr="0086165A" w:rsidRDefault="002F22E4" w:rsidP="00B76F88">
      <w:pPr>
        <w:pStyle w:val="paragraph"/>
        <w:tabs>
          <w:tab w:val="left" w:pos="0"/>
          <w:tab w:val="left" w:pos="1134"/>
        </w:tabs>
        <w:spacing w:before="0" w:beforeAutospacing="0" w:after="0" w:afterAutospacing="0"/>
        <w:jc w:val="center"/>
        <w:textAlignment w:val="baseline"/>
        <w:rPr>
          <w:rFonts w:asciiTheme="minorHAnsi" w:hAnsiTheme="minorHAnsi"/>
          <w:sz w:val="21"/>
          <w:szCs w:val="21"/>
        </w:rPr>
      </w:pPr>
    </w:p>
    <w:p w:rsidR="002F22E4" w:rsidRPr="0086165A" w:rsidRDefault="00D5323A" w:rsidP="00B76F88">
      <w:pPr>
        <w:pStyle w:val="paragraph"/>
        <w:tabs>
          <w:tab w:val="left" w:pos="0"/>
          <w:tab w:val="left" w:pos="1134"/>
        </w:tabs>
        <w:spacing w:before="0" w:beforeAutospacing="0" w:after="0" w:afterAutospacing="0"/>
        <w:jc w:val="center"/>
        <w:textAlignment w:val="baseline"/>
        <w:rPr>
          <w:rFonts w:asciiTheme="minorHAnsi" w:hAnsiTheme="minorHAnsi"/>
          <w:b/>
          <w:sz w:val="21"/>
          <w:szCs w:val="21"/>
          <w:u w:val="single"/>
        </w:rPr>
      </w:pPr>
      <w:r>
        <w:rPr>
          <w:rFonts w:asciiTheme="minorHAnsi" w:hAnsiTheme="minorHAnsi"/>
          <w:b/>
          <w:sz w:val="21"/>
          <w:szCs w:val="21"/>
          <w:u w:val="single"/>
        </w:rPr>
        <w:t xml:space="preserve">PREGÃO ELETRÔNICO N° </w:t>
      </w:r>
      <w:r w:rsidR="00C4531D">
        <w:rPr>
          <w:rFonts w:asciiTheme="minorHAnsi" w:hAnsiTheme="minorHAnsi"/>
          <w:b/>
          <w:sz w:val="21"/>
          <w:szCs w:val="21"/>
          <w:u w:val="single"/>
        </w:rPr>
        <w:t>059/2024</w:t>
      </w:r>
    </w:p>
    <w:p w:rsidR="002F22E4" w:rsidRPr="0086165A" w:rsidRDefault="002F22E4" w:rsidP="00B76F88">
      <w:pPr>
        <w:pStyle w:val="paragraph"/>
        <w:tabs>
          <w:tab w:val="left" w:pos="0"/>
          <w:tab w:val="left" w:pos="1134"/>
        </w:tabs>
        <w:spacing w:before="0" w:beforeAutospacing="0" w:after="0" w:afterAutospacing="0"/>
        <w:jc w:val="center"/>
        <w:textAlignment w:val="baseline"/>
        <w:rPr>
          <w:rFonts w:asciiTheme="minorHAnsi" w:hAnsiTheme="minorHAnsi"/>
          <w:sz w:val="21"/>
          <w:szCs w:val="21"/>
        </w:rPr>
      </w:pPr>
    </w:p>
    <w:p w:rsidR="002F22E4" w:rsidRPr="0086165A" w:rsidRDefault="002F22E4" w:rsidP="00B76F88">
      <w:pPr>
        <w:pStyle w:val="paragraph"/>
        <w:tabs>
          <w:tab w:val="left" w:pos="0"/>
          <w:tab w:val="left" w:pos="1134"/>
        </w:tabs>
        <w:spacing w:before="0" w:beforeAutospacing="0" w:after="0" w:afterAutospacing="0"/>
        <w:jc w:val="center"/>
        <w:textAlignment w:val="baseline"/>
        <w:rPr>
          <w:rFonts w:asciiTheme="minorHAnsi" w:hAnsiTheme="minorHAnsi"/>
          <w:color w:val="FF0000"/>
          <w:sz w:val="21"/>
          <w:szCs w:val="21"/>
        </w:rPr>
      </w:pPr>
      <w:r w:rsidRPr="0086165A">
        <w:rPr>
          <w:rFonts w:asciiTheme="minorHAnsi" w:hAnsiTheme="minorHAnsi"/>
          <w:color w:val="FF0000"/>
          <w:sz w:val="21"/>
          <w:szCs w:val="21"/>
        </w:rPr>
        <w:t>(UTILIZAR PAPEL TIMBRADO DA EMPRESA)</w:t>
      </w:r>
    </w:p>
    <w:p w:rsidR="002F22E4" w:rsidRPr="0086165A" w:rsidRDefault="002F22E4" w:rsidP="00B76F88">
      <w:pPr>
        <w:pStyle w:val="paragraph"/>
        <w:tabs>
          <w:tab w:val="left" w:pos="0"/>
          <w:tab w:val="left" w:pos="1134"/>
        </w:tabs>
        <w:spacing w:before="0" w:beforeAutospacing="0" w:after="0" w:afterAutospacing="0"/>
        <w:ind w:firstLine="567"/>
        <w:jc w:val="both"/>
        <w:textAlignment w:val="baseline"/>
        <w:rPr>
          <w:rFonts w:asciiTheme="minorHAnsi" w:hAnsiTheme="minorHAnsi"/>
          <w:sz w:val="21"/>
          <w:szCs w:val="21"/>
        </w:rPr>
      </w:pPr>
    </w:p>
    <w:p w:rsidR="00671C77" w:rsidRDefault="00671C77" w:rsidP="00671C77">
      <w:pPr>
        <w:spacing w:after="0" w:line="240" w:lineRule="auto"/>
        <w:contextualSpacing/>
        <w:rPr>
          <w:rFonts w:asciiTheme="minorHAnsi" w:eastAsia="Times New Roman" w:hAnsiTheme="minorHAnsi" w:cstheme="minorHAnsi"/>
          <w:sz w:val="21"/>
          <w:szCs w:val="21"/>
        </w:rPr>
      </w:pPr>
    </w:p>
    <w:p w:rsidR="00671C77" w:rsidRDefault="00671C77" w:rsidP="00671C77">
      <w:pPr>
        <w:shd w:val="clear" w:color="auto" w:fill="FFFFFF"/>
        <w:spacing w:after="100" w:afterAutospacing="1"/>
        <w:jc w:val="both"/>
        <w:rPr>
          <w:rFonts w:asciiTheme="minorHAnsi" w:eastAsia="Times New Roman" w:hAnsiTheme="minorHAnsi" w:cs="Segoe UI"/>
          <w:color w:val="212529"/>
          <w:sz w:val="24"/>
          <w:szCs w:val="24"/>
        </w:rPr>
      </w:pPr>
      <w:proofErr w:type="gramStart"/>
      <w:r>
        <w:rPr>
          <w:rFonts w:asciiTheme="minorHAnsi" w:eastAsia="Times New Roman" w:hAnsiTheme="minorHAnsi" w:cs="Segoe UI"/>
          <w:color w:val="212529"/>
          <w:sz w:val="24"/>
          <w:szCs w:val="24"/>
        </w:rPr>
        <w:t>DECLARAMOS ,</w:t>
      </w:r>
      <w:proofErr w:type="gramEnd"/>
      <w:r>
        <w:rPr>
          <w:rFonts w:asciiTheme="minorHAnsi" w:eastAsia="Times New Roman" w:hAnsiTheme="minorHAnsi" w:cs="Segoe UI"/>
          <w:color w:val="212529"/>
          <w:sz w:val="24"/>
          <w:szCs w:val="24"/>
        </w:rPr>
        <w:t xml:space="preserve"> sob as penas da lei, em especial o art. 299 do Código Penal Brasileiro, que:</w:t>
      </w:r>
    </w:p>
    <w:p w:rsidR="00671C77" w:rsidRDefault="00671C77" w:rsidP="00671C77">
      <w:pPr>
        <w:shd w:val="clear" w:color="auto" w:fill="FFFFFF"/>
        <w:spacing w:after="100" w:afterAutospacing="1"/>
        <w:jc w:val="both"/>
        <w:rPr>
          <w:rFonts w:asciiTheme="minorHAnsi" w:eastAsia="Times New Roman" w:hAnsiTheme="minorHAnsi" w:cs="Segoe UI"/>
          <w:color w:val="212529"/>
          <w:sz w:val="24"/>
          <w:szCs w:val="24"/>
        </w:rPr>
      </w:pPr>
      <w:r>
        <w:rPr>
          <w:rFonts w:asciiTheme="minorHAnsi" w:eastAsia="Times New Roman" w:hAnsiTheme="minorHAnsi" w:cs="Segoe UI"/>
          <w:color w:val="212529"/>
          <w:sz w:val="24"/>
          <w:szCs w:val="24"/>
        </w:rPr>
        <w:t xml:space="preserve">I - </w:t>
      </w:r>
      <w:proofErr w:type="gramStart"/>
      <w:r>
        <w:rPr>
          <w:rFonts w:asciiTheme="minorHAnsi" w:eastAsia="Times New Roman" w:hAnsiTheme="minorHAnsi" w:cs="Segoe UI"/>
          <w:color w:val="212529"/>
          <w:sz w:val="24"/>
          <w:szCs w:val="24"/>
        </w:rPr>
        <w:t>a</w:t>
      </w:r>
      <w:proofErr w:type="gramEnd"/>
      <w:r>
        <w:rPr>
          <w:rFonts w:asciiTheme="minorHAnsi" w:eastAsia="Times New Roman" w:hAnsiTheme="minorHAnsi" w:cs="Segoe UI"/>
          <w:color w:val="212529"/>
          <w:sz w:val="24"/>
          <w:szCs w:val="24"/>
        </w:rPr>
        <w:t xml:space="preserve"> inexistência de fato impeditivo para licitar ou contratar com a Administração Pública;</w:t>
      </w:r>
    </w:p>
    <w:p w:rsidR="00671C77" w:rsidRDefault="00671C77" w:rsidP="00671C77">
      <w:pPr>
        <w:shd w:val="clear" w:color="auto" w:fill="FFFFFF"/>
        <w:spacing w:after="100" w:afterAutospacing="1"/>
        <w:jc w:val="both"/>
        <w:rPr>
          <w:rFonts w:asciiTheme="minorHAnsi" w:eastAsia="Times New Roman" w:hAnsiTheme="minorHAnsi" w:cs="Segoe UI"/>
          <w:color w:val="212529"/>
          <w:sz w:val="24"/>
          <w:szCs w:val="24"/>
        </w:rPr>
      </w:pPr>
      <w:r>
        <w:rPr>
          <w:rFonts w:asciiTheme="minorHAnsi" w:eastAsia="Times New Roman" w:hAnsiTheme="minorHAnsi" w:cs="Segoe UI"/>
          <w:color w:val="212529"/>
          <w:sz w:val="24"/>
          <w:szCs w:val="24"/>
        </w:rPr>
        <w:t>III - o pleno conhecimento e aceitação das regras e das condições gerais da contratação</w:t>
      </w:r>
    </w:p>
    <w:p w:rsidR="00671C77" w:rsidRDefault="00671C77" w:rsidP="00671C77">
      <w:pPr>
        <w:shd w:val="clear" w:color="auto" w:fill="FFFFFF"/>
        <w:spacing w:after="100" w:afterAutospacing="1"/>
        <w:jc w:val="both"/>
        <w:rPr>
          <w:rFonts w:asciiTheme="minorHAnsi" w:eastAsia="Times New Roman" w:hAnsiTheme="minorHAnsi" w:cs="Segoe UI"/>
          <w:color w:val="212529"/>
          <w:sz w:val="24"/>
          <w:szCs w:val="24"/>
        </w:rPr>
      </w:pPr>
      <w:r>
        <w:rPr>
          <w:rFonts w:asciiTheme="minorHAnsi" w:eastAsia="Times New Roman" w:hAnsiTheme="minorHAnsi" w:cs="Segoe UI"/>
          <w:color w:val="212529"/>
          <w:sz w:val="24"/>
          <w:szCs w:val="24"/>
        </w:rPr>
        <w:t xml:space="preserve">IV - </w:t>
      </w:r>
      <w:proofErr w:type="gramStart"/>
      <w:r>
        <w:rPr>
          <w:rFonts w:asciiTheme="minorHAnsi" w:eastAsia="Times New Roman" w:hAnsiTheme="minorHAnsi" w:cs="Segoe UI"/>
          <w:color w:val="212529"/>
          <w:sz w:val="24"/>
          <w:szCs w:val="24"/>
        </w:rPr>
        <w:t>será</w:t>
      </w:r>
      <w:proofErr w:type="gramEnd"/>
      <w:r>
        <w:rPr>
          <w:rFonts w:asciiTheme="minorHAnsi" w:eastAsia="Times New Roman" w:hAnsiTheme="minorHAnsi" w:cs="Segoe UI"/>
          <w:color w:val="212529"/>
          <w:sz w:val="24"/>
          <w:szCs w:val="24"/>
        </w:rPr>
        <w:t xml:space="preserve"> exigida do licitante declaração de que cumpre as exigências de reserva de cargos para pessoa com deficiência e para reabilitado da Previdência Social, previstas em lei e em outras normas específicas.</w:t>
      </w:r>
    </w:p>
    <w:p w:rsidR="00671C77" w:rsidRDefault="00671C77" w:rsidP="00671C77">
      <w:pPr>
        <w:shd w:val="clear" w:color="auto" w:fill="FFFFFF"/>
        <w:spacing w:after="100" w:afterAutospacing="1"/>
        <w:jc w:val="both"/>
        <w:rPr>
          <w:rFonts w:asciiTheme="minorHAnsi" w:eastAsia="Times New Roman" w:hAnsiTheme="minorHAnsi" w:cs="Segoe UI"/>
          <w:color w:val="212529"/>
          <w:sz w:val="24"/>
          <w:szCs w:val="24"/>
        </w:rPr>
      </w:pPr>
      <w:r>
        <w:rPr>
          <w:rFonts w:asciiTheme="minorHAnsi" w:eastAsia="Times New Roman" w:hAnsiTheme="minorHAnsi" w:cs="Segoe UI"/>
          <w:color w:val="212529"/>
          <w:sz w:val="24"/>
          <w:szCs w:val="24"/>
        </w:rPr>
        <w:t xml:space="preserve">V - </w:t>
      </w:r>
      <w:proofErr w:type="gramStart"/>
      <w:r>
        <w:rPr>
          <w:rFonts w:asciiTheme="minorHAnsi" w:eastAsia="Times New Roman" w:hAnsiTheme="minorHAnsi" w:cs="Segoe UI"/>
          <w:color w:val="212529"/>
          <w:sz w:val="24"/>
          <w:szCs w:val="24"/>
        </w:rPr>
        <w:t>o</w:t>
      </w:r>
      <w:proofErr w:type="gramEnd"/>
      <w:r>
        <w:rPr>
          <w:rFonts w:asciiTheme="minorHAnsi" w:eastAsia="Times New Roman" w:hAnsiTheme="minorHAnsi" w:cs="Segoe UI"/>
          <w:color w:val="212529"/>
          <w:sz w:val="24"/>
          <w:szCs w:val="24"/>
        </w:rPr>
        <w:t xml:space="preserve"> cumprimento das exigências de reserva de cargos para pessoa com deficiência e para reabilitado da Previdência Social</w:t>
      </w:r>
    </w:p>
    <w:p w:rsidR="00671C77" w:rsidRDefault="00671C77" w:rsidP="00671C77">
      <w:pPr>
        <w:shd w:val="clear" w:color="auto" w:fill="FFFFFF"/>
        <w:spacing w:after="100" w:afterAutospacing="1"/>
        <w:jc w:val="both"/>
        <w:rPr>
          <w:rFonts w:asciiTheme="minorHAnsi" w:eastAsia="Times New Roman" w:hAnsiTheme="minorHAnsi" w:cs="Segoe UI"/>
          <w:color w:val="212529"/>
          <w:sz w:val="24"/>
          <w:szCs w:val="24"/>
        </w:rPr>
      </w:pPr>
      <w:r>
        <w:rPr>
          <w:rFonts w:asciiTheme="minorHAnsi" w:eastAsia="Times New Roman" w:hAnsiTheme="minorHAnsi" w:cs="Segoe UI"/>
          <w:color w:val="212529"/>
          <w:sz w:val="24"/>
          <w:szCs w:val="24"/>
        </w:rPr>
        <w:t xml:space="preserve">VI - </w:t>
      </w:r>
      <w:proofErr w:type="gramStart"/>
      <w:r>
        <w:rPr>
          <w:rFonts w:asciiTheme="minorHAnsi" w:eastAsia="Times New Roman" w:hAnsiTheme="minorHAnsi" w:cs="Segoe UI"/>
          <w:color w:val="212529"/>
          <w:sz w:val="24"/>
          <w:szCs w:val="24"/>
        </w:rPr>
        <w:t>o</w:t>
      </w:r>
      <w:proofErr w:type="gramEnd"/>
      <w:r>
        <w:rPr>
          <w:rFonts w:asciiTheme="minorHAnsi" w:eastAsia="Times New Roman" w:hAnsiTheme="minorHAnsi" w:cs="Segoe UI"/>
          <w:color w:val="212529"/>
          <w:sz w:val="24"/>
          <w:szCs w:val="24"/>
        </w:rPr>
        <w:t xml:space="preserve"> cumprimento do disposto no inciso VI do art. 68 da Lei nº 14.133/2021.</w:t>
      </w:r>
    </w:p>
    <w:p w:rsidR="00671C77" w:rsidRDefault="00671C77" w:rsidP="00671C77">
      <w:pPr>
        <w:shd w:val="clear" w:color="auto" w:fill="FFFFFF"/>
        <w:spacing w:after="100" w:afterAutospacing="1"/>
        <w:jc w:val="both"/>
        <w:rPr>
          <w:rFonts w:asciiTheme="minorHAnsi" w:eastAsia="Times New Roman" w:hAnsiTheme="minorHAnsi" w:cs="Segoe UI"/>
          <w:color w:val="212529"/>
          <w:sz w:val="24"/>
          <w:szCs w:val="24"/>
        </w:rPr>
      </w:pPr>
      <w:r>
        <w:rPr>
          <w:rFonts w:asciiTheme="minorHAnsi" w:eastAsia="Times New Roman" w:hAnsiTheme="minorHAnsi" w:cs="Segoe UI"/>
          <w:color w:val="212529"/>
          <w:sz w:val="24"/>
          <w:szCs w:val="24"/>
        </w:rPr>
        <w:t>VII - a responsabilidade pelas transações que forem efetuadas no sistema</w:t>
      </w:r>
    </w:p>
    <w:p w:rsidR="00671C77" w:rsidRDefault="00671C77" w:rsidP="00671C77">
      <w:pPr>
        <w:shd w:val="clear" w:color="auto" w:fill="FFFFFF"/>
        <w:spacing w:after="100" w:afterAutospacing="1"/>
        <w:jc w:val="both"/>
        <w:rPr>
          <w:rFonts w:asciiTheme="minorHAnsi" w:eastAsia="Times New Roman" w:hAnsiTheme="minorHAnsi" w:cs="Segoe UI"/>
          <w:color w:val="212529"/>
          <w:sz w:val="24"/>
          <w:szCs w:val="24"/>
        </w:rPr>
      </w:pPr>
      <w:r>
        <w:rPr>
          <w:rFonts w:asciiTheme="minorHAnsi" w:eastAsia="Times New Roman" w:hAnsiTheme="minorHAnsi" w:cs="Segoe UI"/>
          <w:color w:val="212529"/>
          <w:sz w:val="24"/>
          <w:szCs w:val="24"/>
        </w:rPr>
        <w:t xml:space="preserve">VIII - que a proposta econômica compreende a integralidade dos custos para atendimento dos direitos trabalhistas assegurados na Constituição Federal, nas leis trabalhistas, nas normas </w:t>
      </w:r>
      <w:proofErr w:type="spellStart"/>
      <w:r>
        <w:rPr>
          <w:rFonts w:asciiTheme="minorHAnsi" w:eastAsia="Times New Roman" w:hAnsiTheme="minorHAnsi" w:cs="Segoe UI"/>
          <w:color w:val="212529"/>
          <w:sz w:val="24"/>
          <w:szCs w:val="24"/>
        </w:rPr>
        <w:t>infralegais</w:t>
      </w:r>
      <w:proofErr w:type="spellEnd"/>
      <w:r>
        <w:rPr>
          <w:rFonts w:asciiTheme="minorHAnsi" w:eastAsia="Times New Roman" w:hAnsiTheme="minorHAnsi" w:cs="Segoe UI"/>
          <w:color w:val="212529"/>
          <w:sz w:val="24"/>
          <w:szCs w:val="24"/>
        </w:rPr>
        <w:t>, nas convenções coletivas de trabalho e nos termos de ajustamento de conduta vigentes na data de entrega das propostas.</w:t>
      </w:r>
    </w:p>
    <w:p w:rsidR="00671C77" w:rsidRDefault="00671C77" w:rsidP="00671C77">
      <w:pPr>
        <w:shd w:val="clear" w:color="auto" w:fill="FFFFFF"/>
        <w:spacing w:after="100" w:afterAutospacing="1"/>
        <w:jc w:val="both"/>
        <w:rPr>
          <w:rFonts w:asciiTheme="minorHAnsi" w:eastAsia="Times New Roman" w:hAnsiTheme="minorHAnsi" w:cs="Segoe UI"/>
          <w:color w:val="212529"/>
          <w:sz w:val="24"/>
          <w:szCs w:val="24"/>
        </w:rPr>
      </w:pPr>
      <w:r>
        <w:rPr>
          <w:rFonts w:asciiTheme="minorHAnsi" w:eastAsia="Times New Roman" w:hAnsiTheme="minorHAnsi" w:cs="Segoe UI"/>
          <w:color w:val="212529"/>
          <w:sz w:val="24"/>
          <w:szCs w:val="24"/>
        </w:rPr>
        <w:t xml:space="preserve">IX - </w:t>
      </w:r>
      <w:proofErr w:type="gramStart"/>
      <w:r>
        <w:rPr>
          <w:rFonts w:asciiTheme="minorHAnsi" w:eastAsia="Times New Roman" w:hAnsiTheme="minorHAnsi" w:cs="Segoe UI"/>
          <w:color w:val="212529"/>
          <w:sz w:val="24"/>
          <w:szCs w:val="24"/>
        </w:rPr>
        <w:t>que</w:t>
      </w:r>
      <w:proofErr w:type="gramEnd"/>
      <w:r>
        <w:rPr>
          <w:rFonts w:asciiTheme="minorHAnsi" w:eastAsia="Times New Roman" w:hAnsiTheme="minorHAnsi" w:cs="Segoe UI"/>
          <w:color w:val="212529"/>
          <w:sz w:val="24"/>
          <w:szCs w:val="24"/>
        </w:rPr>
        <w:t xml:space="preserve"> cumpre os requisitos de habilitação e que as declarações informadas são verídicas, conforme art. 63, inciso I, da Lei 14.133/2021.</w:t>
      </w:r>
    </w:p>
    <w:p w:rsidR="00671C77" w:rsidRDefault="00671C77" w:rsidP="00671C77">
      <w:pPr>
        <w:shd w:val="clear" w:color="auto" w:fill="FFFFFF"/>
        <w:spacing w:after="100" w:afterAutospacing="1"/>
        <w:jc w:val="both"/>
        <w:rPr>
          <w:rFonts w:asciiTheme="minorHAnsi" w:eastAsia="Times New Roman" w:hAnsiTheme="minorHAnsi" w:cs="Segoe UI"/>
          <w:color w:val="212529"/>
          <w:sz w:val="24"/>
          <w:szCs w:val="24"/>
        </w:rPr>
      </w:pPr>
      <w:r>
        <w:rPr>
          <w:rFonts w:asciiTheme="minorHAnsi" w:eastAsia="Times New Roman" w:hAnsiTheme="minorHAnsi" w:cs="Segoe UI"/>
          <w:color w:val="212529"/>
          <w:sz w:val="24"/>
          <w:szCs w:val="24"/>
        </w:rPr>
        <w:t xml:space="preserve">X - </w:t>
      </w:r>
      <w:proofErr w:type="gramStart"/>
      <w:r>
        <w:rPr>
          <w:rFonts w:asciiTheme="minorHAnsi" w:eastAsia="Times New Roman" w:hAnsiTheme="minorHAnsi" w:cs="Segoe UI"/>
          <w:color w:val="212529"/>
          <w:sz w:val="24"/>
          <w:szCs w:val="24"/>
        </w:rPr>
        <w:t>que</w:t>
      </w:r>
      <w:proofErr w:type="gramEnd"/>
      <w:r>
        <w:rPr>
          <w:rFonts w:asciiTheme="minorHAnsi" w:eastAsia="Times New Roman" w:hAnsiTheme="minorHAnsi" w:cs="Segoe UI"/>
          <w:color w:val="212529"/>
          <w:sz w:val="24"/>
          <w:szCs w:val="24"/>
        </w:rPr>
        <w:t xml:space="preserve"> inexistem fatos impeditivos para sua habilitação no certame, ciente da obrigatoriedade de declarar ocorrências posteriores;</w:t>
      </w:r>
    </w:p>
    <w:p w:rsidR="00671C77" w:rsidRDefault="00671C77" w:rsidP="00671C77">
      <w:pPr>
        <w:shd w:val="clear" w:color="auto" w:fill="FFFFFF"/>
        <w:spacing w:after="100" w:afterAutospacing="1"/>
        <w:jc w:val="both"/>
        <w:rPr>
          <w:rFonts w:asciiTheme="minorHAnsi" w:eastAsia="Times New Roman" w:hAnsiTheme="minorHAnsi" w:cs="Segoe UI"/>
          <w:color w:val="212529"/>
          <w:sz w:val="24"/>
          <w:szCs w:val="24"/>
        </w:rPr>
      </w:pPr>
      <w:r>
        <w:rPr>
          <w:rFonts w:asciiTheme="minorHAnsi" w:eastAsia="Times New Roman" w:hAnsiTheme="minorHAnsi" w:cs="Segoe UI"/>
          <w:color w:val="212529"/>
          <w:sz w:val="24"/>
          <w:szCs w:val="24"/>
        </w:rPr>
        <w:t>XI - que não emprega menor de 18 anos em trabalho noturno, perigoso ou insalubre e não emprega menor de 16 anos, salvo menor, a partir de 14 anos, na condição de aprendiz, nos termos do artigo 7°, XXXIII, da Constituição;</w:t>
      </w:r>
    </w:p>
    <w:p w:rsidR="00671C77" w:rsidRDefault="00671C77" w:rsidP="00671C77">
      <w:pPr>
        <w:shd w:val="clear" w:color="auto" w:fill="FFFFFF"/>
        <w:spacing w:after="100" w:afterAutospacing="1"/>
        <w:jc w:val="both"/>
        <w:rPr>
          <w:rFonts w:asciiTheme="minorHAnsi" w:eastAsia="Times New Roman" w:hAnsiTheme="minorHAnsi" w:cs="Segoe UI"/>
          <w:color w:val="212529"/>
          <w:sz w:val="24"/>
          <w:szCs w:val="24"/>
        </w:rPr>
      </w:pPr>
      <w:r>
        <w:rPr>
          <w:rFonts w:asciiTheme="minorHAnsi" w:eastAsia="Times New Roman" w:hAnsiTheme="minorHAnsi" w:cs="Segoe UI"/>
          <w:color w:val="212529"/>
          <w:sz w:val="24"/>
          <w:szCs w:val="24"/>
        </w:rPr>
        <w:lastRenderedPageBreak/>
        <w:t>XII - que não possui, em sua cadeia produtiva, empregados executando trabalho degradante ou forçado, observando o disposto nos incisos III e IV do art. 1º e no inciso III do art. 5º da Constituição Federal; e</w:t>
      </w:r>
    </w:p>
    <w:p w:rsidR="00671C77" w:rsidRDefault="00671C77" w:rsidP="00671C77">
      <w:pPr>
        <w:shd w:val="clear" w:color="auto" w:fill="FFFFFF"/>
        <w:spacing w:after="100" w:afterAutospacing="1"/>
        <w:jc w:val="both"/>
        <w:rPr>
          <w:rFonts w:asciiTheme="minorHAnsi" w:eastAsia="Times New Roman" w:hAnsiTheme="minorHAnsi" w:cs="Segoe UI"/>
          <w:color w:val="212529"/>
          <w:sz w:val="24"/>
          <w:szCs w:val="24"/>
        </w:rPr>
      </w:pPr>
      <w:r>
        <w:rPr>
          <w:rFonts w:asciiTheme="minorHAnsi" w:eastAsia="Times New Roman" w:hAnsiTheme="minorHAnsi" w:cs="Segoe UI"/>
          <w:color w:val="212529"/>
          <w:sz w:val="24"/>
          <w:szCs w:val="24"/>
        </w:rPr>
        <w:t>XIII - que cumpre as exigências de reserva de cargos para pessoa com deficiência e para reabilitado da Previdência Social, previstas em lei e em outras normas específicas, conforme art. 63, inciso IV, Lei 14.133/2021.</w:t>
      </w:r>
    </w:p>
    <w:p w:rsidR="00671C77" w:rsidRDefault="00671C77" w:rsidP="00671C77">
      <w:pPr>
        <w:shd w:val="clear" w:color="auto" w:fill="FFFFFF"/>
        <w:spacing w:after="100" w:afterAutospacing="1"/>
        <w:jc w:val="both"/>
        <w:rPr>
          <w:rFonts w:asciiTheme="minorHAnsi" w:eastAsia="Times New Roman" w:hAnsiTheme="minorHAnsi" w:cs="Segoe UI"/>
          <w:color w:val="212529"/>
          <w:sz w:val="24"/>
          <w:szCs w:val="24"/>
        </w:rPr>
      </w:pPr>
      <w:r>
        <w:rPr>
          <w:rFonts w:asciiTheme="minorHAnsi" w:eastAsia="Times New Roman" w:hAnsiTheme="minorHAnsi" w:cs="Segoe UI"/>
          <w:color w:val="212529"/>
          <w:sz w:val="24"/>
          <w:szCs w:val="24"/>
        </w:rPr>
        <w:t>XXXIII - proibição de trabalho noturno, perigoso ou insalubre a menores de dezoito e de qualquer trabalho a menores de dezesseis anos, salvo na condição de aprendiz, a partir de quatorze anos</w:t>
      </w:r>
    </w:p>
    <w:p w:rsidR="00671C77" w:rsidRDefault="00671C77" w:rsidP="00671C77">
      <w:pPr>
        <w:shd w:val="clear" w:color="auto" w:fill="FFFFFF"/>
        <w:spacing w:after="100" w:afterAutospacing="1"/>
        <w:jc w:val="both"/>
        <w:rPr>
          <w:rFonts w:asciiTheme="minorHAnsi" w:eastAsia="Times New Roman" w:hAnsiTheme="minorHAnsi" w:cs="Segoe UI"/>
          <w:color w:val="212529"/>
          <w:sz w:val="24"/>
          <w:szCs w:val="24"/>
        </w:rPr>
      </w:pPr>
      <w:r>
        <w:rPr>
          <w:rFonts w:asciiTheme="minorHAnsi" w:eastAsia="Times New Roman" w:hAnsiTheme="minorHAnsi" w:cs="Segoe UI"/>
          <w:color w:val="212529"/>
          <w:sz w:val="24"/>
          <w:szCs w:val="24"/>
        </w:rPr>
        <w:t>Declaro ainda que: a proposta apresentada para participar do Processo Eletrônico, foi elaborada de maneira independente, e o conteúdo da proposta não foi, no todo ou em parte, direta ou indiretamente, informado, discutido ou recebido de qualquer outro participante potencial ou de fato do Pregão, por qualquer meio ou por qualquer pessoa.</w:t>
      </w:r>
    </w:p>
    <w:p w:rsidR="00671C77" w:rsidRDefault="00671C77" w:rsidP="00671C77">
      <w:pPr>
        <w:shd w:val="clear" w:color="auto" w:fill="FFFFFF"/>
        <w:spacing w:after="100" w:afterAutospacing="1"/>
        <w:jc w:val="both"/>
        <w:rPr>
          <w:rFonts w:asciiTheme="minorHAnsi" w:eastAsia="Times New Roman" w:hAnsiTheme="minorHAnsi" w:cs="Segoe UI"/>
          <w:color w:val="212529"/>
          <w:sz w:val="24"/>
          <w:szCs w:val="24"/>
        </w:rPr>
      </w:pPr>
      <w:r>
        <w:rPr>
          <w:rFonts w:asciiTheme="minorHAnsi" w:eastAsia="Times New Roman" w:hAnsiTheme="minorHAnsi" w:cs="Segoe UI"/>
          <w:color w:val="212529"/>
          <w:sz w:val="24"/>
          <w:szCs w:val="24"/>
        </w:rPr>
        <w:t xml:space="preserve">Declarações utilizadas para critério de desempate, conforme Art. </w:t>
      </w:r>
      <w:proofErr w:type="gramStart"/>
      <w:r>
        <w:rPr>
          <w:rFonts w:asciiTheme="minorHAnsi" w:eastAsia="Times New Roman" w:hAnsiTheme="minorHAnsi" w:cs="Segoe UI"/>
          <w:color w:val="212529"/>
          <w:sz w:val="24"/>
          <w:szCs w:val="24"/>
        </w:rPr>
        <w:t>60.:</w:t>
      </w:r>
      <w:proofErr w:type="gramEnd"/>
    </w:p>
    <w:p w:rsidR="00671C77" w:rsidRDefault="00671C77" w:rsidP="00671C77">
      <w:pPr>
        <w:shd w:val="clear" w:color="auto" w:fill="FFFFFF"/>
        <w:spacing w:after="100" w:afterAutospacing="1"/>
        <w:jc w:val="both"/>
        <w:rPr>
          <w:rFonts w:asciiTheme="minorHAnsi" w:eastAsia="Times New Roman" w:hAnsiTheme="minorHAnsi" w:cs="Segoe UI"/>
          <w:color w:val="212529"/>
          <w:sz w:val="24"/>
          <w:szCs w:val="24"/>
        </w:rPr>
      </w:pPr>
      <w:r>
        <w:rPr>
          <w:rFonts w:asciiTheme="minorHAnsi" w:eastAsia="Times New Roman" w:hAnsiTheme="minorHAnsi" w:cs="Segoe UI"/>
          <w:color w:val="212529"/>
          <w:sz w:val="24"/>
          <w:szCs w:val="24"/>
        </w:rPr>
        <w:t>§ 1º III - empresas que invistam em pesquisa e no desenvolvimento de tecnologia no País;</w:t>
      </w:r>
    </w:p>
    <w:p w:rsidR="00671C77" w:rsidRDefault="00671C77" w:rsidP="00671C77">
      <w:pPr>
        <w:shd w:val="clear" w:color="auto" w:fill="FFFFFF"/>
        <w:spacing w:after="100" w:afterAutospacing="1"/>
        <w:jc w:val="both"/>
        <w:rPr>
          <w:rFonts w:asciiTheme="minorHAnsi" w:eastAsia="Times New Roman" w:hAnsiTheme="minorHAnsi" w:cs="Segoe UI"/>
          <w:color w:val="212529"/>
          <w:sz w:val="24"/>
          <w:szCs w:val="24"/>
        </w:rPr>
      </w:pPr>
      <w:r>
        <w:rPr>
          <w:rFonts w:asciiTheme="minorHAnsi" w:eastAsia="Times New Roman" w:hAnsiTheme="minorHAnsi" w:cs="Segoe UI"/>
          <w:color w:val="212529"/>
          <w:sz w:val="24"/>
          <w:szCs w:val="24"/>
        </w:rPr>
        <w:t>§ 1º IV - empresas que comprovem a prática de mitigação, nos termos da Lei nº 12.187, de 29 de dezembro de 2009.</w:t>
      </w:r>
    </w:p>
    <w:p w:rsidR="00671C77" w:rsidRDefault="00671C77" w:rsidP="00671C77">
      <w:pPr>
        <w:shd w:val="clear" w:color="auto" w:fill="FFFFFF"/>
        <w:spacing w:after="100" w:afterAutospacing="1"/>
        <w:jc w:val="both"/>
        <w:rPr>
          <w:rFonts w:asciiTheme="minorHAnsi" w:eastAsia="Times New Roman" w:hAnsiTheme="minorHAnsi" w:cs="Segoe UI"/>
          <w:color w:val="212529"/>
          <w:sz w:val="24"/>
          <w:szCs w:val="24"/>
        </w:rPr>
      </w:pPr>
      <w:r>
        <w:rPr>
          <w:rFonts w:asciiTheme="minorHAnsi" w:eastAsia="Times New Roman" w:hAnsiTheme="minorHAnsi" w:cs="Segoe UI"/>
          <w:color w:val="212529"/>
          <w:sz w:val="24"/>
          <w:szCs w:val="24"/>
        </w:rPr>
        <w:t>Declaramos, para os fins que a empresa não foi declarada inidônea ou suspensa, por nenhum órgão público de qualquer esfera de governo, estando apta a contratar com o poder público.</w:t>
      </w:r>
    </w:p>
    <w:p w:rsidR="00671C77" w:rsidRDefault="00671C77" w:rsidP="00671C77">
      <w:pPr>
        <w:pStyle w:val="Recuodecorpodetexto2"/>
        <w:widowControl w:val="0"/>
        <w:ind w:left="0" w:firstLine="0"/>
        <w:rPr>
          <w:rFonts w:asciiTheme="minorHAnsi" w:hAnsiTheme="minorHAnsi"/>
          <w:sz w:val="22"/>
          <w:szCs w:val="22"/>
        </w:rPr>
      </w:pPr>
      <w:r>
        <w:rPr>
          <w:rFonts w:asciiTheme="minorHAnsi" w:hAnsiTheme="minorHAnsi" w:cs="Segoe UI"/>
          <w:color w:val="212529"/>
          <w:szCs w:val="24"/>
        </w:rPr>
        <w:t xml:space="preserve">Declaro que </w:t>
      </w:r>
      <w:r>
        <w:rPr>
          <w:rFonts w:asciiTheme="minorHAnsi" w:hAnsiTheme="minorHAnsi"/>
          <w:sz w:val="22"/>
          <w:szCs w:val="22"/>
        </w:rPr>
        <w:t>declara, que a empresa cumpre todos os requisitos para habilitação para este certame licitatório na Prefeitura Municipal de Campo Verde – Pregão eletrônico N° 037/2024.</w:t>
      </w:r>
    </w:p>
    <w:p w:rsidR="00671C77" w:rsidRDefault="00671C77" w:rsidP="00671C77">
      <w:pPr>
        <w:widowControl w:val="0"/>
        <w:spacing w:after="120"/>
        <w:jc w:val="both"/>
        <w:rPr>
          <w:rFonts w:asciiTheme="minorHAnsi" w:hAnsiTheme="minorHAnsi" w:cs="Arial"/>
        </w:rPr>
      </w:pPr>
    </w:p>
    <w:p w:rsidR="00671C77" w:rsidRDefault="00671C77" w:rsidP="00671C77">
      <w:pPr>
        <w:widowControl w:val="0"/>
        <w:spacing w:after="120"/>
        <w:jc w:val="both"/>
        <w:rPr>
          <w:rFonts w:asciiTheme="minorHAnsi" w:hAnsiTheme="minorHAnsi" w:cs="Arial"/>
        </w:rPr>
      </w:pPr>
      <w:r>
        <w:rPr>
          <w:rFonts w:asciiTheme="minorHAnsi" w:hAnsiTheme="minorHAnsi" w:cs="Arial"/>
        </w:rPr>
        <w:t>Solicita na condição de MICROEMPRESA /EMPRESA DE PEQUENO PORTE, quando da sua participação na licitação, modalidade Pregão N° 37/2024, que seja dado o tratamento diferenciado concedido a essas em</w:t>
      </w:r>
      <w:r>
        <w:rPr>
          <w:rFonts w:asciiTheme="minorHAnsi" w:hAnsiTheme="minorHAnsi" w:cs="Arial"/>
        </w:rPr>
        <w:softHyphen/>
        <w:t xml:space="preserve">presas com base nos artigos 42 a 45 da Lei Complementar nº. 123/2006 e alterações. </w:t>
      </w:r>
    </w:p>
    <w:p w:rsidR="00671C77" w:rsidRDefault="00671C77" w:rsidP="00671C77">
      <w:pPr>
        <w:widowControl w:val="0"/>
        <w:spacing w:after="120"/>
        <w:jc w:val="both"/>
        <w:rPr>
          <w:rFonts w:asciiTheme="minorHAnsi" w:hAnsiTheme="minorHAnsi" w:cs="Arial"/>
        </w:rPr>
      </w:pPr>
      <w:r>
        <w:rPr>
          <w:rFonts w:asciiTheme="minorHAnsi" w:hAnsiTheme="minorHAnsi" w:cs="Arial"/>
        </w:rPr>
        <w:t>Declaramos ainda, que não existe qualquer impedimento entre os previstos nos incisos do § 4º do artigo 3º da Lei Complementar Federal nº. 123/2006 e alterações</w:t>
      </w:r>
      <w:r>
        <w:rPr>
          <w:rFonts w:asciiTheme="minorHAnsi" w:hAnsiTheme="minorHAnsi" w:cs="Arial"/>
          <w:highlight w:val="yellow"/>
        </w:rPr>
        <w:t>. (</w:t>
      </w:r>
      <w:proofErr w:type="gramStart"/>
      <w:r>
        <w:rPr>
          <w:rFonts w:asciiTheme="minorHAnsi" w:hAnsiTheme="minorHAnsi" w:cs="Arial"/>
          <w:highlight w:val="yellow"/>
        </w:rPr>
        <w:t>quando</w:t>
      </w:r>
      <w:proofErr w:type="gramEnd"/>
      <w:r>
        <w:rPr>
          <w:rFonts w:asciiTheme="minorHAnsi" w:hAnsiTheme="minorHAnsi" w:cs="Arial"/>
          <w:highlight w:val="yellow"/>
        </w:rPr>
        <w:t xml:space="preserve"> se tratar de micro empresa)</w:t>
      </w:r>
    </w:p>
    <w:p w:rsidR="00671C77" w:rsidRDefault="00671C77" w:rsidP="00671C77">
      <w:pPr>
        <w:shd w:val="clear" w:color="auto" w:fill="FFFFFF"/>
        <w:spacing w:after="100" w:afterAutospacing="1"/>
        <w:jc w:val="both"/>
        <w:rPr>
          <w:rFonts w:asciiTheme="minorHAnsi" w:eastAsia="Times New Roman" w:hAnsiTheme="minorHAnsi" w:cs="Segoe UI"/>
          <w:color w:val="212529"/>
          <w:sz w:val="24"/>
          <w:szCs w:val="24"/>
        </w:rPr>
      </w:pPr>
      <w:r>
        <w:rPr>
          <w:rFonts w:asciiTheme="minorHAnsi" w:eastAsia="Times New Roman" w:hAnsiTheme="minorHAnsi" w:cs="Segoe UI"/>
          <w:color w:val="212529"/>
          <w:sz w:val="24"/>
          <w:szCs w:val="24"/>
        </w:rPr>
        <w:t>Campo Verde, de 2024</w:t>
      </w:r>
    </w:p>
    <w:p w:rsidR="002F22E4" w:rsidRPr="0086165A" w:rsidRDefault="00671C77" w:rsidP="00671C77">
      <w:pPr>
        <w:pStyle w:val="paragraph"/>
        <w:tabs>
          <w:tab w:val="left" w:pos="0"/>
          <w:tab w:val="left" w:pos="1134"/>
        </w:tabs>
        <w:spacing w:before="0" w:beforeAutospacing="0" w:after="0" w:afterAutospacing="0"/>
        <w:jc w:val="center"/>
        <w:textAlignment w:val="baseline"/>
        <w:rPr>
          <w:rFonts w:asciiTheme="minorHAnsi" w:hAnsiTheme="minorHAnsi"/>
          <w:sz w:val="21"/>
          <w:szCs w:val="21"/>
        </w:rPr>
      </w:pPr>
      <w:r w:rsidRPr="0086165A">
        <w:rPr>
          <w:rFonts w:asciiTheme="minorHAnsi" w:hAnsiTheme="minorHAnsi"/>
          <w:sz w:val="21"/>
          <w:szCs w:val="21"/>
        </w:rPr>
        <w:t xml:space="preserve"> </w:t>
      </w:r>
      <w:r w:rsidR="002F22E4" w:rsidRPr="0086165A">
        <w:rPr>
          <w:rFonts w:asciiTheme="minorHAnsi" w:hAnsiTheme="minorHAnsi"/>
          <w:sz w:val="21"/>
          <w:szCs w:val="21"/>
        </w:rPr>
        <w:t>___________________________________________________</w:t>
      </w:r>
    </w:p>
    <w:p w:rsidR="002F22E4" w:rsidRPr="0086165A" w:rsidRDefault="002F22E4" w:rsidP="00B76F88">
      <w:pPr>
        <w:pStyle w:val="paragraph"/>
        <w:tabs>
          <w:tab w:val="left" w:pos="0"/>
          <w:tab w:val="left" w:pos="1134"/>
        </w:tabs>
        <w:spacing w:before="0" w:beforeAutospacing="0" w:after="0" w:afterAutospacing="0"/>
        <w:jc w:val="center"/>
        <w:textAlignment w:val="baseline"/>
        <w:rPr>
          <w:rFonts w:asciiTheme="minorHAnsi" w:hAnsiTheme="minorHAnsi"/>
          <w:sz w:val="21"/>
          <w:szCs w:val="21"/>
        </w:rPr>
      </w:pPr>
      <w:r w:rsidRPr="0086165A">
        <w:rPr>
          <w:rFonts w:asciiTheme="minorHAnsi" w:hAnsiTheme="minorHAnsi"/>
          <w:sz w:val="21"/>
          <w:szCs w:val="21"/>
        </w:rPr>
        <w:t>(Assinatura e identificação do responsável pela empresa)</w:t>
      </w:r>
    </w:p>
    <w:p w:rsidR="002F22E4" w:rsidRPr="0086165A" w:rsidRDefault="002F22E4" w:rsidP="00B76F88">
      <w:pPr>
        <w:tabs>
          <w:tab w:val="left" w:pos="0"/>
        </w:tabs>
        <w:spacing w:after="0" w:line="240" w:lineRule="auto"/>
        <w:rPr>
          <w:rFonts w:asciiTheme="minorHAnsi" w:eastAsia="Times New Roman" w:hAnsiTheme="minorHAnsi" w:cs="Times New Roman"/>
          <w:sz w:val="21"/>
          <w:szCs w:val="21"/>
        </w:rPr>
      </w:pPr>
      <w:r w:rsidRPr="0086165A">
        <w:rPr>
          <w:rFonts w:asciiTheme="minorHAnsi" w:hAnsiTheme="minorHAnsi"/>
          <w:sz w:val="21"/>
          <w:szCs w:val="21"/>
        </w:rPr>
        <w:br w:type="page"/>
      </w:r>
    </w:p>
    <w:p w:rsidR="002F22E4" w:rsidRPr="0086165A" w:rsidRDefault="002F22E4" w:rsidP="008E6EBD">
      <w:pPr>
        <w:pStyle w:val="Ttulo1"/>
        <w:pBdr>
          <w:bottom w:val="single" w:sz="4" w:space="1" w:color="auto"/>
        </w:pBdr>
        <w:shd w:val="clear" w:color="auto" w:fill="BFBFBF" w:themeFill="background1" w:themeFillShade="BF"/>
        <w:tabs>
          <w:tab w:val="left" w:pos="0"/>
        </w:tabs>
        <w:spacing w:before="0" w:line="240" w:lineRule="auto"/>
        <w:jc w:val="center"/>
        <w:rPr>
          <w:rFonts w:asciiTheme="minorHAnsi" w:hAnsiTheme="minorHAnsi"/>
          <w:b/>
          <w:color w:val="auto"/>
          <w:sz w:val="21"/>
          <w:szCs w:val="21"/>
        </w:rPr>
      </w:pPr>
      <w:bookmarkStart w:id="66" w:name="_Toc149517468"/>
      <w:r w:rsidRPr="0086165A">
        <w:rPr>
          <w:rFonts w:asciiTheme="minorHAnsi" w:hAnsiTheme="minorHAnsi"/>
          <w:b/>
          <w:color w:val="auto"/>
          <w:sz w:val="21"/>
          <w:szCs w:val="21"/>
        </w:rPr>
        <w:lastRenderedPageBreak/>
        <w:t>ANEXO III - MODELO DE PROPOSTA</w:t>
      </w:r>
      <w:bookmarkEnd w:id="66"/>
    </w:p>
    <w:p w:rsidR="002F22E4" w:rsidRPr="0086165A" w:rsidRDefault="002F22E4" w:rsidP="00B76F88">
      <w:pPr>
        <w:pStyle w:val="paragraph"/>
        <w:tabs>
          <w:tab w:val="left" w:pos="0"/>
          <w:tab w:val="left" w:pos="1134"/>
        </w:tabs>
        <w:spacing w:before="0" w:beforeAutospacing="0" w:after="0" w:afterAutospacing="0"/>
        <w:jc w:val="center"/>
        <w:textAlignment w:val="baseline"/>
        <w:rPr>
          <w:rFonts w:asciiTheme="minorHAnsi" w:hAnsiTheme="minorHAnsi"/>
          <w:sz w:val="21"/>
          <w:szCs w:val="21"/>
        </w:rPr>
      </w:pPr>
    </w:p>
    <w:p w:rsidR="002F22E4" w:rsidRPr="0086165A" w:rsidRDefault="00D5323A" w:rsidP="00B76F88">
      <w:pPr>
        <w:pStyle w:val="paragraph"/>
        <w:tabs>
          <w:tab w:val="left" w:pos="0"/>
          <w:tab w:val="left" w:pos="1134"/>
        </w:tabs>
        <w:spacing w:before="0" w:beforeAutospacing="0" w:after="0" w:afterAutospacing="0"/>
        <w:jc w:val="center"/>
        <w:textAlignment w:val="baseline"/>
        <w:rPr>
          <w:rFonts w:asciiTheme="minorHAnsi" w:hAnsiTheme="minorHAnsi"/>
          <w:b/>
          <w:sz w:val="21"/>
          <w:szCs w:val="21"/>
          <w:u w:val="single"/>
        </w:rPr>
      </w:pPr>
      <w:r>
        <w:rPr>
          <w:rFonts w:asciiTheme="minorHAnsi" w:hAnsiTheme="minorHAnsi"/>
          <w:b/>
          <w:sz w:val="21"/>
          <w:szCs w:val="21"/>
          <w:u w:val="single"/>
        </w:rPr>
        <w:t xml:space="preserve">PREGÃO ELETRÔNICO N° </w:t>
      </w:r>
      <w:r w:rsidR="00C4531D">
        <w:rPr>
          <w:rFonts w:asciiTheme="minorHAnsi" w:hAnsiTheme="minorHAnsi"/>
          <w:b/>
          <w:sz w:val="21"/>
          <w:szCs w:val="21"/>
          <w:u w:val="single"/>
        </w:rPr>
        <w:t>059/2024</w:t>
      </w:r>
    </w:p>
    <w:p w:rsidR="002F22E4" w:rsidRPr="0086165A" w:rsidRDefault="002F22E4" w:rsidP="00B76F88">
      <w:pPr>
        <w:pStyle w:val="paragraph"/>
        <w:tabs>
          <w:tab w:val="left" w:pos="0"/>
          <w:tab w:val="left" w:pos="1134"/>
        </w:tabs>
        <w:spacing w:before="0" w:beforeAutospacing="0" w:after="0" w:afterAutospacing="0"/>
        <w:jc w:val="center"/>
        <w:textAlignment w:val="baseline"/>
        <w:rPr>
          <w:rFonts w:asciiTheme="minorHAnsi" w:hAnsiTheme="minorHAnsi"/>
          <w:b/>
          <w:sz w:val="21"/>
          <w:szCs w:val="21"/>
          <w:u w:val="single"/>
        </w:rPr>
      </w:pPr>
    </w:p>
    <w:p w:rsidR="002F22E4" w:rsidRPr="0086165A" w:rsidRDefault="002F22E4" w:rsidP="00B76F88">
      <w:pPr>
        <w:pStyle w:val="paragraph"/>
        <w:tabs>
          <w:tab w:val="left" w:pos="0"/>
          <w:tab w:val="left" w:pos="1134"/>
        </w:tabs>
        <w:spacing w:before="0" w:beforeAutospacing="0" w:after="0" w:afterAutospacing="0"/>
        <w:jc w:val="center"/>
        <w:textAlignment w:val="baseline"/>
        <w:rPr>
          <w:rFonts w:asciiTheme="minorHAnsi" w:hAnsiTheme="minorHAnsi"/>
          <w:color w:val="FF0000"/>
          <w:sz w:val="21"/>
          <w:szCs w:val="21"/>
        </w:rPr>
      </w:pPr>
      <w:r w:rsidRPr="0086165A">
        <w:rPr>
          <w:rFonts w:asciiTheme="minorHAnsi" w:hAnsiTheme="minorHAnsi"/>
          <w:color w:val="FF0000"/>
          <w:sz w:val="21"/>
          <w:szCs w:val="21"/>
        </w:rPr>
        <w:t>(UTILIZAR PAPEL TIMBRADO DA EMPRESA)</w:t>
      </w:r>
    </w:p>
    <w:p w:rsidR="002F22E4" w:rsidRPr="0086165A" w:rsidRDefault="002F22E4" w:rsidP="00B76F88">
      <w:pPr>
        <w:tabs>
          <w:tab w:val="left" w:pos="0"/>
        </w:tabs>
        <w:autoSpaceDE w:val="0"/>
        <w:autoSpaceDN w:val="0"/>
        <w:adjustRightInd w:val="0"/>
        <w:spacing w:after="0" w:line="240" w:lineRule="auto"/>
        <w:jc w:val="both"/>
        <w:rPr>
          <w:rFonts w:asciiTheme="minorHAnsi" w:hAnsiTheme="minorHAnsi" w:cs="Times New Roman"/>
          <w:sz w:val="21"/>
          <w:szCs w:val="21"/>
        </w:rPr>
      </w:pPr>
      <w:r w:rsidRPr="0086165A">
        <w:rPr>
          <w:rFonts w:asciiTheme="minorHAnsi" w:hAnsiTheme="minorHAnsi" w:cs="Times New Roman"/>
          <w:sz w:val="21"/>
          <w:szCs w:val="21"/>
        </w:rPr>
        <w:t>À</w:t>
      </w:r>
    </w:p>
    <w:p w:rsidR="002F22E4" w:rsidRPr="0086165A" w:rsidRDefault="002F22E4" w:rsidP="00B76F88">
      <w:pPr>
        <w:tabs>
          <w:tab w:val="left" w:pos="0"/>
        </w:tabs>
        <w:autoSpaceDE w:val="0"/>
        <w:autoSpaceDN w:val="0"/>
        <w:adjustRightInd w:val="0"/>
        <w:spacing w:after="0" w:line="240" w:lineRule="auto"/>
        <w:jc w:val="both"/>
        <w:rPr>
          <w:rFonts w:asciiTheme="minorHAnsi" w:hAnsiTheme="minorHAnsi" w:cs="Times New Roman"/>
          <w:b/>
          <w:bCs/>
          <w:sz w:val="21"/>
          <w:szCs w:val="21"/>
        </w:rPr>
      </w:pPr>
      <w:r w:rsidRPr="0086165A">
        <w:rPr>
          <w:rFonts w:asciiTheme="minorHAnsi" w:hAnsiTheme="minorHAnsi" w:cs="Times New Roman"/>
          <w:b/>
          <w:bCs/>
          <w:sz w:val="21"/>
          <w:szCs w:val="21"/>
        </w:rPr>
        <w:t>Prefeitura Municipal de Campo Verde - MT</w:t>
      </w:r>
    </w:p>
    <w:p w:rsidR="002F22E4" w:rsidRPr="0086165A" w:rsidRDefault="002F22E4" w:rsidP="00B76F88">
      <w:pPr>
        <w:tabs>
          <w:tab w:val="left" w:pos="0"/>
        </w:tabs>
        <w:autoSpaceDE w:val="0"/>
        <w:autoSpaceDN w:val="0"/>
        <w:adjustRightInd w:val="0"/>
        <w:spacing w:after="0" w:line="240" w:lineRule="auto"/>
        <w:jc w:val="both"/>
        <w:rPr>
          <w:rFonts w:asciiTheme="minorHAnsi" w:hAnsiTheme="minorHAnsi" w:cs="Times New Roman"/>
          <w:sz w:val="21"/>
          <w:szCs w:val="21"/>
        </w:rPr>
      </w:pPr>
      <w:r w:rsidRPr="0086165A">
        <w:rPr>
          <w:rFonts w:asciiTheme="minorHAnsi" w:hAnsiTheme="minorHAnsi" w:cs="Times New Roman"/>
          <w:sz w:val="21"/>
          <w:szCs w:val="21"/>
        </w:rPr>
        <w:t xml:space="preserve">A/C Pregoeiro do </w:t>
      </w:r>
      <w:r w:rsidR="00D5323A">
        <w:rPr>
          <w:rFonts w:asciiTheme="minorHAnsi" w:hAnsiTheme="minorHAnsi" w:cs="Times New Roman"/>
          <w:sz w:val="21"/>
          <w:szCs w:val="21"/>
        </w:rPr>
        <w:t xml:space="preserve">PREGÃO ELETRÔNICO N° </w:t>
      </w:r>
      <w:r w:rsidR="00C4531D">
        <w:rPr>
          <w:rFonts w:asciiTheme="minorHAnsi" w:hAnsiTheme="minorHAnsi" w:cs="Times New Roman"/>
          <w:sz w:val="21"/>
          <w:szCs w:val="21"/>
        </w:rPr>
        <w:t>059/2024</w:t>
      </w:r>
    </w:p>
    <w:p w:rsidR="002F22E4" w:rsidRPr="0086165A" w:rsidRDefault="002F22E4" w:rsidP="00B76F88">
      <w:pPr>
        <w:tabs>
          <w:tab w:val="left" w:pos="0"/>
        </w:tabs>
        <w:autoSpaceDE w:val="0"/>
        <w:autoSpaceDN w:val="0"/>
        <w:adjustRightInd w:val="0"/>
        <w:spacing w:after="0" w:line="240" w:lineRule="auto"/>
        <w:jc w:val="both"/>
        <w:rPr>
          <w:rFonts w:asciiTheme="minorHAnsi" w:hAnsiTheme="minorHAnsi" w:cs="Times New Roman"/>
          <w:sz w:val="21"/>
          <w:szCs w:val="21"/>
        </w:rPr>
      </w:pPr>
      <w:r w:rsidRPr="0086165A">
        <w:rPr>
          <w:rFonts w:asciiTheme="minorHAnsi" w:hAnsiTheme="minorHAnsi" w:cs="Times New Roman"/>
          <w:sz w:val="21"/>
          <w:szCs w:val="21"/>
        </w:rPr>
        <w:t>Campo Verde - Mato Grosso</w:t>
      </w:r>
    </w:p>
    <w:p w:rsidR="002F22E4" w:rsidRPr="0086165A" w:rsidRDefault="002F22E4" w:rsidP="00B76F88">
      <w:pPr>
        <w:tabs>
          <w:tab w:val="left" w:pos="0"/>
        </w:tabs>
        <w:autoSpaceDE w:val="0"/>
        <w:autoSpaceDN w:val="0"/>
        <w:adjustRightInd w:val="0"/>
        <w:spacing w:after="0" w:line="240" w:lineRule="auto"/>
        <w:jc w:val="both"/>
        <w:rPr>
          <w:rFonts w:asciiTheme="minorHAnsi" w:hAnsiTheme="minorHAnsi" w:cs="Times New Roman"/>
          <w:sz w:val="21"/>
          <w:szCs w:val="21"/>
        </w:rPr>
      </w:pPr>
    </w:p>
    <w:p w:rsidR="002F22E4" w:rsidRPr="0086165A" w:rsidRDefault="002F22E4" w:rsidP="00B76F88">
      <w:pPr>
        <w:tabs>
          <w:tab w:val="left" w:pos="0"/>
        </w:tabs>
        <w:autoSpaceDE w:val="0"/>
        <w:autoSpaceDN w:val="0"/>
        <w:adjustRightInd w:val="0"/>
        <w:spacing w:after="0" w:line="240" w:lineRule="auto"/>
        <w:jc w:val="center"/>
        <w:rPr>
          <w:rFonts w:asciiTheme="minorHAnsi" w:hAnsiTheme="minorHAnsi" w:cs="Times New Roman"/>
          <w:b/>
          <w:bCs/>
          <w:sz w:val="21"/>
          <w:szCs w:val="21"/>
          <w:u w:val="single"/>
        </w:rPr>
      </w:pPr>
      <w:r w:rsidRPr="0086165A">
        <w:rPr>
          <w:rFonts w:asciiTheme="minorHAnsi" w:hAnsiTheme="minorHAnsi" w:cs="Times New Roman"/>
          <w:b/>
          <w:bCs/>
          <w:sz w:val="21"/>
          <w:szCs w:val="21"/>
          <w:u w:val="single"/>
        </w:rPr>
        <w:t>PROPOSTA</w:t>
      </w:r>
    </w:p>
    <w:p w:rsidR="002F22E4" w:rsidRPr="0086165A" w:rsidRDefault="002F22E4" w:rsidP="00B76F88">
      <w:pPr>
        <w:tabs>
          <w:tab w:val="left" w:pos="0"/>
        </w:tabs>
        <w:spacing w:after="0" w:line="240" w:lineRule="auto"/>
        <w:jc w:val="both"/>
        <w:rPr>
          <w:rFonts w:asciiTheme="minorHAnsi" w:hAnsiTheme="minorHAnsi" w:cs="Times New Roman"/>
          <w:sz w:val="21"/>
          <w:szCs w:val="21"/>
        </w:rPr>
      </w:pPr>
      <w:r w:rsidRPr="0086165A">
        <w:rPr>
          <w:rFonts w:asciiTheme="minorHAnsi" w:hAnsiTheme="minorHAnsi" w:cs="Times New Roman"/>
          <w:sz w:val="21"/>
          <w:szCs w:val="21"/>
        </w:rPr>
        <w:t>O proponente a seguir identificado:</w:t>
      </w:r>
    </w:p>
    <w:tbl>
      <w:tblPr>
        <w:tblStyle w:val="Tabelacomgrade"/>
        <w:tblW w:w="9209" w:type="dxa"/>
        <w:tblLook w:val="04A0" w:firstRow="1" w:lastRow="0" w:firstColumn="1" w:lastColumn="0" w:noHBand="0" w:noVBand="1"/>
      </w:tblPr>
      <w:tblGrid>
        <w:gridCol w:w="3020"/>
        <w:gridCol w:w="1511"/>
        <w:gridCol w:w="1509"/>
        <w:gridCol w:w="3169"/>
      </w:tblGrid>
      <w:tr w:rsidR="002F22E4" w:rsidRPr="0086165A" w:rsidTr="002F22E4">
        <w:tc>
          <w:tcPr>
            <w:tcW w:w="9209" w:type="dxa"/>
            <w:gridSpan w:val="4"/>
          </w:tcPr>
          <w:p w:rsidR="002F22E4" w:rsidRPr="0086165A" w:rsidRDefault="002F22E4" w:rsidP="00B76F88">
            <w:pPr>
              <w:tabs>
                <w:tab w:val="left" w:pos="0"/>
              </w:tabs>
              <w:jc w:val="both"/>
              <w:rPr>
                <w:rFonts w:asciiTheme="minorHAnsi" w:hAnsiTheme="minorHAnsi" w:cs="Times New Roman"/>
                <w:b/>
                <w:sz w:val="21"/>
                <w:szCs w:val="21"/>
              </w:rPr>
            </w:pPr>
            <w:r w:rsidRPr="0086165A">
              <w:rPr>
                <w:rFonts w:asciiTheme="minorHAnsi" w:hAnsiTheme="minorHAnsi" w:cs="Times New Roman"/>
                <w:b/>
                <w:sz w:val="21"/>
                <w:szCs w:val="21"/>
              </w:rPr>
              <w:t>RAZÃO SOCIAL:</w:t>
            </w:r>
          </w:p>
        </w:tc>
      </w:tr>
      <w:tr w:rsidR="002F22E4" w:rsidRPr="0086165A" w:rsidTr="002F22E4">
        <w:tc>
          <w:tcPr>
            <w:tcW w:w="3020" w:type="dxa"/>
          </w:tcPr>
          <w:p w:rsidR="002F22E4" w:rsidRPr="0086165A" w:rsidRDefault="002F22E4" w:rsidP="00B76F88">
            <w:pPr>
              <w:tabs>
                <w:tab w:val="left" w:pos="0"/>
              </w:tabs>
              <w:jc w:val="both"/>
              <w:rPr>
                <w:rFonts w:asciiTheme="minorHAnsi" w:hAnsiTheme="minorHAnsi" w:cs="Times New Roman"/>
                <w:b/>
                <w:sz w:val="21"/>
                <w:szCs w:val="21"/>
              </w:rPr>
            </w:pPr>
            <w:r w:rsidRPr="0086165A">
              <w:rPr>
                <w:rFonts w:asciiTheme="minorHAnsi" w:hAnsiTheme="minorHAnsi" w:cs="Times New Roman"/>
                <w:b/>
                <w:sz w:val="21"/>
                <w:szCs w:val="21"/>
              </w:rPr>
              <w:t>CNPJ:</w:t>
            </w:r>
          </w:p>
        </w:tc>
        <w:tc>
          <w:tcPr>
            <w:tcW w:w="6189" w:type="dxa"/>
            <w:gridSpan w:val="3"/>
          </w:tcPr>
          <w:p w:rsidR="002F22E4" w:rsidRPr="0086165A" w:rsidRDefault="002F22E4" w:rsidP="00B76F88">
            <w:pPr>
              <w:tabs>
                <w:tab w:val="left" w:pos="0"/>
              </w:tabs>
              <w:jc w:val="both"/>
              <w:rPr>
                <w:rFonts w:asciiTheme="minorHAnsi" w:hAnsiTheme="minorHAnsi" w:cs="Times New Roman"/>
                <w:b/>
                <w:sz w:val="21"/>
                <w:szCs w:val="21"/>
              </w:rPr>
            </w:pPr>
            <w:r w:rsidRPr="0086165A">
              <w:rPr>
                <w:rFonts w:asciiTheme="minorHAnsi" w:hAnsiTheme="minorHAnsi" w:cs="Times New Roman"/>
                <w:b/>
                <w:sz w:val="21"/>
                <w:szCs w:val="21"/>
              </w:rPr>
              <w:t>NOME FANTASIA:</w:t>
            </w:r>
          </w:p>
        </w:tc>
      </w:tr>
      <w:tr w:rsidR="002F22E4" w:rsidRPr="0086165A" w:rsidTr="002F22E4">
        <w:tc>
          <w:tcPr>
            <w:tcW w:w="6040" w:type="dxa"/>
            <w:gridSpan w:val="3"/>
          </w:tcPr>
          <w:p w:rsidR="002F22E4" w:rsidRPr="0086165A" w:rsidRDefault="002F22E4" w:rsidP="00B76F88">
            <w:pPr>
              <w:tabs>
                <w:tab w:val="left" w:pos="0"/>
              </w:tabs>
              <w:jc w:val="both"/>
              <w:rPr>
                <w:rFonts w:asciiTheme="minorHAnsi" w:hAnsiTheme="minorHAnsi" w:cs="Times New Roman"/>
                <w:b/>
                <w:sz w:val="21"/>
                <w:szCs w:val="21"/>
              </w:rPr>
            </w:pPr>
            <w:r w:rsidRPr="0086165A">
              <w:rPr>
                <w:rFonts w:asciiTheme="minorHAnsi" w:hAnsiTheme="minorHAnsi" w:cs="Times New Roman"/>
                <w:b/>
                <w:sz w:val="21"/>
                <w:szCs w:val="21"/>
              </w:rPr>
              <w:t>LOGRADOURO:</w:t>
            </w:r>
          </w:p>
        </w:tc>
        <w:tc>
          <w:tcPr>
            <w:tcW w:w="3169" w:type="dxa"/>
          </w:tcPr>
          <w:p w:rsidR="002F22E4" w:rsidRPr="0086165A" w:rsidRDefault="002F22E4" w:rsidP="00B76F88">
            <w:pPr>
              <w:tabs>
                <w:tab w:val="left" w:pos="0"/>
              </w:tabs>
              <w:jc w:val="both"/>
              <w:rPr>
                <w:rFonts w:asciiTheme="minorHAnsi" w:hAnsiTheme="minorHAnsi" w:cs="Times New Roman"/>
                <w:b/>
                <w:sz w:val="21"/>
                <w:szCs w:val="21"/>
              </w:rPr>
            </w:pPr>
            <w:r w:rsidRPr="0086165A">
              <w:rPr>
                <w:rFonts w:asciiTheme="minorHAnsi" w:hAnsiTheme="minorHAnsi" w:cs="Times New Roman"/>
                <w:b/>
                <w:sz w:val="21"/>
                <w:szCs w:val="21"/>
              </w:rPr>
              <w:t>NÚMERO:</w:t>
            </w:r>
          </w:p>
        </w:tc>
      </w:tr>
      <w:tr w:rsidR="002F22E4" w:rsidRPr="0086165A" w:rsidTr="002F22E4">
        <w:tc>
          <w:tcPr>
            <w:tcW w:w="4531" w:type="dxa"/>
            <w:gridSpan w:val="2"/>
          </w:tcPr>
          <w:p w:rsidR="002F22E4" w:rsidRPr="0086165A" w:rsidRDefault="002F22E4" w:rsidP="00B76F88">
            <w:pPr>
              <w:tabs>
                <w:tab w:val="left" w:pos="0"/>
              </w:tabs>
              <w:jc w:val="both"/>
              <w:rPr>
                <w:rFonts w:asciiTheme="minorHAnsi" w:hAnsiTheme="minorHAnsi" w:cs="Times New Roman"/>
                <w:b/>
                <w:sz w:val="21"/>
                <w:szCs w:val="21"/>
              </w:rPr>
            </w:pPr>
            <w:r w:rsidRPr="0086165A">
              <w:rPr>
                <w:rFonts w:asciiTheme="minorHAnsi" w:hAnsiTheme="minorHAnsi" w:cs="Times New Roman"/>
                <w:b/>
                <w:sz w:val="21"/>
                <w:szCs w:val="21"/>
              </w:rPr>
              <w:t>COMPLEMENTO:</w:t>
            </w:r>
          </w:p>
        </w:tc>
        <w:tc>
          <w:tcPr>
            <w:tcW w:w="4678" w:type="dxa"/>
            <w:gridSpan w:val="2"/>
          </w:tcPr>
          <w:p w:rsidR="002F22E4" w:rsidRPr="0086165A" w:rsidRDefault="002F22E4" w:rsidP="00B76F88">
            <w:pPr>
              <w:tabs>
                <w:tab w:val="left" w:pos="0"/>
              </w:tabs>
              <w:jc w:val="both"/>
              <w:rPr>
                <w:rFonts w:asciiTheme="minorHAnsi" w:hAnsiTheme="minorHAnsi" w:cs="Times New Roman"/>
                <w:b/>
                <w:sz w:val="21"/>
                <w:szCs w:val="21"/>
              </w:rPr>
            </w:pPr>
            <w:r w:rsidRPr="0086165A">
              <w:rPr>
                <w:rFonts w:asciiTheme="minorHAnsi" w:hAnsiTheme="minorHAnsi" w:cs="Times New Roman"/>
                <w:b/>
                <w:sz w:val="21"/>
                <w:szCs w:val="21"/>
              </w:rPr>
              <w:t>BAIRRO:</w:t>
            </w:r>
          </w:p>
        </w:tc>
      </w:tr>
      <w:tr w:rsidR="002F22E4" w:rsidRPr="0086165A" w:rsidTr="002F22E4">
        <w:tc>
          <w:tcPr>
            <w:tcW w:w="6040" w:type="dxa"/>
            <w:gridSpan w:val="3"/>
          </w:tcPr>
          <w:p w:rsidR="002F22E4" w:rsidRPr="0086165A" w:rsidRDefault="002F22E4" w:rsidP="00B76F88">
            <w:pPr>
              <w:tabs>
                <w:tab w:val="left" w:pos="0"/>
              </w:tabs>
              <w:jc w:val="both"/>
              <w:rPr>
                <w:rFonts w:asciiTheme="minorHAnsi" w:hAnsiTheme="minorHAnsi" w:cs="Times New Roman"/>
                <w:b/>
                <w:sz w:val="21"/>
                <w:szCs w:val="21"/>
              </w:rPr>
            </w:pPr>
            <w:r w:rsidRPr="0086165A">
              <w:rPr>
                <w:rFonts w:asciiTheme="minorHAnsi" w:hAnsiTheme="minorHAnsi" w:cs="Times New Roman"/>
                <w:b/>
                <w:sz w:val="21"/>
                <w:szCs w:val="21"/>
              </w:rPr>
              <w:t>CIDADE:</w:t>
            </w:r>
          </w:p>
        </w:tc>
        <w:tc>
          <w:tcPr>
            <w:tcW w:w="3169" w:type="dxa"/>
          </w:tcPr>
          <w:p w:rsidR="002F22E4" w:rsidRPr="0086165A" w:rsidRDefault="002F22E4" w:rsidP="00B76F88">
            <w:pPr>
              <w:tabs>
                <w:tab w:val="left" w:pos="0"/>
              </w:tabs>
              <w:jc w:val="both"/>
              <w:rPr>
                <w:rFonts w:asciiTheme="minorHAnsi" w:hAnsiTheme="minorHAnsi" w:cs="Times New Roman"/>
                <w:b/>
                <w:sz w:val="21"/>
                <w:szCs w:val="21"/>
              </w:rPr>
            </w:pPr>
            <w:r w:rsidRPr="0086165A">
              <w:rPr>
                <w:rFonts w:asciiTheme="minorHAnsi" w:hAnsiTheme="minorHAnsi" w:cs="Times New Roman"/>
                <w:b/>
                <w:sz w:val="21"/>
                <w:szCs w:val="21"/>
              </w:rPr>
              <w:t>CEP:</w:t>
            </w:r>
          </w:p>
        </w:tc>
      </w:tr>
      <w:tr w:rsidR="002F22E4" w:rsidRPr="0086165A" w:rsidTr="002F22E4">
        <w:tc>
          <w:tcPr>
            <w:tcW w:w="3020" w:type="dxa"/>
          </w:tcPr>
          <w:p w:rsidR="002F22E4" w:rsidRPr="0086165A" w:rsidRDefault="002F22E4" w:rsidP="00B76F88">
            <w:pPr>
              <w:tabs>
                <w:tab w:val="left" w:pos="0"/>
              </w:tabs>
              <w:jc w:val="both"/>
              <w:rPr>
                <w:rFonts w:asciiTheme="minorHAnsi" w:hAnsiTheme="minorHAnsi" w:cs="Times New Roman"/>
                <w:b/>
                <w:sz w:val="21"/>
                <w:szCs w:val="21"/>
              </w:rPr>
            </w:pPr>
            <w:r w:rsidRPr="0086165A">
              <w:rPr>
                <w:rFonts w:asciiTheme="minorHAnsi" w:hAnsiTheme="minorHAnsi" w:cs="Times New Roman"/>
                <w:b/>
                <w:sz w:val="21"/>
                <w:szCs w:val="21"/>
              </w:rPr>
              <w:t>TELEFONE FIXO:</w:t>
            </w:r>
          </w:p>
        </w:tc>
        <w:tc>
          <w:tcPr>
            <w:tcW w:w="6189" w:type="dxa"/>
            <w:gridSpan w:val="3"/>
          </w:tcPr>
          <w:p w:rsidR="002F22E4" w:rsidRPr="0086165A" w:rsidRDefault="002F22E4" w:rsidP="00B76F88">
            <w:pPr>
              <w:tabs>
                <w:tab w:val="left" w:pos="0"/>
              </w:tabs>
              <w:jc w:val="both"/>
              <w:rPr>
                <w:rFonts w:asciiTheme="minorHAnsi" w:hAnsiTheme="minorHAnsi" w:cs="Times New Roman"/>
                <w:b/>
                <w:sz w:val="21"/>
                <w:szCs w:val="21"/>
              </w:rPr>
            </w:pPr>
            <w:r w:rsidRPr="0086165A">
              <w:rPr>
                <w:rFonts w:asciiTheme="minorHAnsi" w:hAnsiTheme="minorHAnsi" w:cs="Times New Roman"/>
                <w:b/>
                <w:sz w:val="21"/>
                <w:szCs w:val="21"/>
              </w:rPr>
              <w:t>EMAIL:</w:t>
            </w:r>
          </w:p>
        </w:tc>
      </w:tr>
      <w:tr w:rsidR="002F22E4" w:rsidRPr="0086165A" w:rsidTr="002F22E4">
        <w:tc>
          <w:tcPr>
            <w:tcW w:w="3020" w:type="dxa"/>
          </w:tcPr>
          <w:p w:rsidR="002F22E4" w:rsidRPr="0086165A" w:rsidRDefault="002F22E4" w:rsidP="00B76F88">
            <w:pPr>
              <w:tabs>
                <w:tab w:val="left" w:pos="0"/>
              </w:tabs>
              <w:jc w:val="both"/>
              <w:rPr>
                <w:rFonts w:asciiTheme="minorHAnsi" w:hAnsiTheme="minorHAnsi" w:cs="Times New Roman"/>
                <w:b/>
                <w:sz w:val="21"/>
                <w:szCs w:val="21"/>
              </w:rPr>
            </w:pPr>
            <w:r w:rsidRPr="0086165A">
              <w:rPr>
                <w:rFonts w:asciiTheme="minorHAnsi" w:hAnsiTheme="minorHAnsi" w:cs="Times New Roman"/>
                <w:b/>
                <w:sz w:val="21"/>
                <w:szCs w:val="21"/>
              </w:rPr>
              <w:t>BANCO:</w:t>
            </w:r>
          </w:p>
        </w:tc>
        <w:tc>
          <w:tcPr>
            <w:tcW w:w="3020" w:type="dxa"/>
            <w:gridSpan w:val="2"/>
          </w:tcPr>
          <w:p w:rsidR="002F22E4" w:rsidRPr="0086165A" w:rsidRDefault="002F22E4" w:rsidP="00B76F88">
            <w:pPr>
              <w:tabs>
                <w:tab w:val="left" w:pos="0"/>
              </w:tabs>
              <w:jc w:val="both"/>
              <w:rPr>
                <w:rFonts w:asciiTheme="minorHAnsi" w:hAnsiTheme="minorHAnsi" w:cs="Times New Roman"/>
                <w:b/>
                <w:sz w:val="21"/>
                <w:szCs w:val="21"/>
              </w:rPr>
            </w:pPr>
            <w:r w:rsidRPr="0086165A">
              <w:rPr>
                <w:rFonts w:asciiTheme="minorHAnsi" w:hAnsiTheme="minorHAnsi" w:cs="Times New Roman"/>
                <w:b/>
                <w:sz w:val="21"/>
                <w:szCs w:val="21"/>
              </w:rPr>
              <w:t>AGÊNCIA:</w:t>
            </w:r>
          </w:p>
        </w:tc>
        <w:tc>
          <w:tcPr>
            <w:tcW w:w="3169" w:type="dxa"/>
          </w:tcPr>
          <w:p w:rsidR="002F22E4" w:rsidRPr="0086165A" w:rsidRDefault="002F22E4" w:rsidP="00B76F88">
            <w:pPr>
              <w:tabs>
                <w:tab w:val="left" w:pos="0"/>
              </w:tabs>
              <w:jc w:val="both"/>
              <w:rPr>
                <w:rFonts w:asciiTheme="minorHAnsi" w:hAnsiTheme="minorHAnsi" w:cs="Times New Roman"/>
                <w:b/>
                <w:sz w:val="21"/>
                <w:szCs w:val="21"/>
              </w:rPr>
            </w:pPr>
            <w:r w:rsidRPr="0086165A">
              <w:rPr>
                <w:rFonts w:asciiTheme="minorHAnsi" w:hAnsiTheme="minorHAnsi" w:cs="Times New Roman"/>
                <w:b/>
                <w:sz w:val="21"/>
                <w:szCs w:val="21"/>
              </w:rPr>
              <w:t>CONTA:</w:t>
            </w:r>
          </w:p>
        </w:tc>
      </w:tr>
      <w:tr w:rsidR="002F22E4" w:rsidRPr="0086165A" w:rsidTr="002F22E4">
        <w:tc>
          <w:tcPr>
            <w:tcW w:w="6040" w:type="dxa"/>
            <w:gridSpan w:val="3"/>
          </w:tcPr>
          <w:p w:rsidR="002F22E4" w:rsidRPr="0086165A" w:rsidRDefault="002F22E4" w:rsidP="00B76F88">
            <w:pPr>
              <w:tabs>
                <w:tab w:val="left" w:pos="0"/>
              </w:tabs>
              <w:jc w:val="both"/>
              <w:rPr>
                <w:rFonts w:asciiTheme="minorHAnsi" w:hAnsiTheme="minorHAnsi" w:cs="Times New Roman"/>
                <w:b/>
                <w:sz w:val="21"/>
                <w:szCs w:val="21"/>
              </w:rPr>
            </w:pPr>
            <w:r w:rsidRPr="0086165A">
              <w:rPr>
                <w:rFonts w:asciiTheme="minorHAnsi" w:hAnsiTheme="minorHAnsi" w:cs="Times New Roman"/>
                <w:b/>
                <w:sz w:val="21"/>
                <w:szCs w:val="21"/>
              </w:rPr>
              <w:t>REPRESENTANTE:</w:t>
            </w:r>
          </w:p>
        </w:tc>
        <w:tc>
          <w:tcPr>
            <w:tcW w:w="3169" w:type="dxa"/>
          </w:tcPr>
          <w:p w:rsidR="002F22E4" w:rsidRPr="0086165A" w:rsidRDefault="002F22E4" w:rsidP="00B76F88">
            <w:pPr>
              <w:tabs>
                <w:tab w:val="left" w:pos="0"/>
              </w:tabs>
              <w:jc w:val="both"/>
              <w:rPr>
                <w:rFonts w:asciiTheme="minorHAnsi" w:hAnsiTheme="minorHAnsi" w:cs="Times New Roman"/>
                <w:b/>
                <w:sz w:val="21"/>
                <w:szCs w:val="21"/>
              </w:rPr>
            </w:pPr>
            <w:r w:rsidRPr="0086165A">
              <w:rPr>
                <w:rFonts w:asciiTheme="minorHAnsi" w:hAnsiTheme="minorHAnsi" w:cs="Times New Roman"/>
                <w:b/>
                <w:sz w:val="21"/>
                <w:szCs w:val="21"/>
              </w:rPr>
              <w:t>TELEFONE CELULAR:</w:t>
            </w:r>
          </w:p>
        </w:tc>
      </w:tr>
    </w:tbl>
    <w:p w:rsidR="002F22E4" w:rsidRPr="0086165A" w:rsidRDefault="002F22E4" w:rsidP="00B76F88">
      <w:pPr>
        <w:tabs>
          <w:tab w:val="left" w:pos="0"/>
        </w:tabs>
        <w:spacing w:after="0" w:line="240" w:lineRule="auto"/>
        <w:jc w:val="both"/>
        <w:rPr>
          <w:rFonts w:asciiTheme="minorHAnsi" w:hAnsiTheme="minorHAnsi" w:cs="Times New Roman"/>
          <w:sz w:val="21"/>
          <w:szCs w:val="21"/>
        </w:rPr>
      </w:pPr>
    </w:p>
    <w:p w:rsidR="002F22E4" w:rsidRPr="0086165A" w:rsidRDefault="002F22E4" w:rsidP="00B76F88">
      <w:pPr>
        <w:tabs>
          <w:tab w:val="left" w:pos="0"/>
        </w:tabs>
        <w:spacing w:after="0" w:line="240" w:lineRule="auto"/>
        <w:ind w:firstLine="2268"/>
        <w:jc w:val="both"/>
        <w:rPr>
          <w:rFonts w:asciiTheme="minorHAnsi" w:hAnsiTheme="minorHAnsi" w:cs="Times New Roman"/>
          <w:sz w:val="21"/>
          <w:szCs w:val="21"/>
        </w:rPr>
      </w:pPr>
      <w:r w:rsidRPr="0086165A">
        <w:rPr>
          <w:rFonts w:asciiTheme="minorHAnsi" w:hAnsiTheme="minorHAnsi" w:cs="Times New Roman"/>
          <w:sz w:val="21"/>
          <w:szCs w:val="21"/>
        </w:rPr>
        <w:t xml:space="preserve">Em atendimento ao disposto no </w:t>
      </w:r>
      <w:r w:rsidR="00D5323A">
        <w:rPr>
          <w:rFonts w:asciiTheme="minorHAnsi" w:hAnsiTheme="minorHAnsi" w:cs="Times New Roman"/>
          <w:sz w:val="21"/>
          <w:szCs w:val="21"/>
        </w:rPr>
        <w:t xml:space="preserve">PREGÃO ELETRÔNICO N° </w:t>
      </w:r>
      <w:r w:rsidR="00C4531D">
        <w:rPr>
          <w:rFonts w:asciiTheme="minorHAnsi" w:hAnsiTheme="minorHAnsi" w:cs="Times New Roman"/>
          <w:sz w:val="21"/>
          <w:szCs w:val="21"/>
        </w:rPr>
        <w:t>059/2024</w:t>
      </w:r>
      <w:r w:rsidRPr="0086165A">
        <w:rPr>
          <w:rFonts w:asciiTheme="minorHAnsi" w:hAnsiTheme="minorHAnsi" w:cs="Times New Roman"/>
          <w:sz w:val="21"/>
          <w:szCs w:val="21"/>
        </w:rPr>
        <w:t>, após análise do referido edital e tendo pleno conhecimento do seu conteúdo, se propõe a fornecer as mercadorias objeto da licitação, sob sua inteira responsabilidade, nas condições a seguir:</w:t>
      </w:r>
    </w:p>
    <w:p w:rsidR="002F22E4" w:rsidRPr="0086165A" w:rsidRDefault="002F22E4" w:rsidP="00B76F88">
      <w:pPr>
        <w:tabs>
          <w:tab w:val="left" w:pos="0"/>
        </w:tabs>
        <w:spacing w:after="0" w:line="240" w:lineRule="auto"/>
        <w:ind w:firstLine="2268"/>
        <w:jc w:val="both"/>
        <w:rPr>
          <w:rFonts w:asciiTheme="minorHAnsi" w:hAnsiTheme="minorHAnsi" w:cs="Times New Roman"/>
          <w:sz w:val="21"/>
          <w:szCs w:val="2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0"/>
        <w:gridCol w:w="2953"/>
        <w:gridCol w:w="1014"/>
        <w:gridCol w:w="1136"/>
        <w:gridCol w:w="1417"/>
        <w:gridCol w:w="1694"/>
      </w:tblGrid>
      <w:tr w:rsidR="002F22E4" w:rsidRPr="0086165A" w:rsidTr="002F22E4">
        <w:trPr>
          <w:jc w:val="center"/>
        </w:trPr>
        <w:tc>
          <w:tcPr>
            <w:tcW w:w="538" w:type="pct"/>
            <w:shd w:val="clear" w:color="auto" w:fill="D9D9D9" w:themeFill="background1" w:themeFillShade="D9"/>
            <w:vAlign w:val="center"/>
          </w:tcPr>
          <w:p w:rsidR="002F22E4" w:rsidRPr="0086165A" w:rsidRDefault="002F22E4" w:rsidP="00B76F88">
            <w:pPr>
              <w:tabs>
                <w:tab w:val="left" w:pos="0"/>
              </w:tabs>
              <w:spacing w:after="0" w:line="240" w:lineRule="auto"/>
              <w:jc w:val="center"/>
              <w:rPr>
                <w:rFonts w:asciiTheme="minorHAnsi" w:hAnsiTheme="minorHAnsi" w:cs="Times New Roman"/>
                <w:b/>
                <w:bCs/>
                <w:sz w:val="21"/>
                <w:szCs w:val="21"/>
                <w:highlight w:val="yellow"/>
              </w:rPr>
            </w:pPr>
            <w:r w:rsidRPr="0086165A">
              <w:rPr>
                <w:rFonts w:asciiTheme="minorHAnsi" w:hAnsiTheme="minorHAnsi" w:cs="Times New Roman"/>
                <w:b/>
                <w:bCs/>
                <w:sz w:val="21"/>
                <w:szCs w:val="21"/>
              </w:rPr>
              <w:t>ITEM</w:t>
            </w:r>
          </w:p>
        </w:tc>
        <w:tc>
          <w:tcPr>
            <w:tcW w:w="1604" w:type="pct"/>
            <w:shd w:val="clear" w:color="auto" w:fill="D9D9D9" w:themeFill="background1" w:themeFillShade="D9"/>
            <w:vAlign w:val="center"/>
          </w:tcPr>
          <w:p w:rsidR="002F22E4" w:rsidRPr="0086165A" w:rsidRDefault="002F22E4" w:rsidP="00B76F88">
            <w:pPr>
              <w:tabs>
                <w:tab w:val="left" w:pos="0"/>
              </w:tabs>
              <w:spacing w:after="0" w:line="240" w:lineRule="auto"/>
              <w:jc w:val="center"/>
              <w:rPr>
                <w:rFonts w:asciiTheme="minorHAnsi" w:hAnsiTheme="minorHAnsi" w:cs="Times New Roman"/>
                <w:b/>
                <w:bCs/>
                <w:sz w:val="21"/>
                <w:szCs w:val="21"/>
              </w:rPr>
            </w:pPr>
            <w:r w:rsidRPr="0086165A">
              <w:rPr>
                <w:rFonts w:asciiTheme="minorHAnsi" w:hAnsiTheme="minorHAnsi" w:cs="Times New Roman"/>
                <w:b/>
                <w:bCs/>
                <w:sz w:val="21"/>
                <w:szCs w:val="21"/>
              </w:rPr>
              <w:t>DESCRIÇÃO</w:t>
            </w:r>
          </w:p>
        </w:tc>
        <w:tc>
          <w:tcPr>
            <w:tcW w:w="551" w:type="pct"/>
            <w:shd w:val="clear" w:color="auto" w:fill="D9D9D9" w:themeFill="background1" w:themeFillShade="D9"/>
            <w:vAlign w:val="center"/>
          </w:tcPr>
          <w:p w:rsidR="002F22E4" w:rsidRPr="0086165A" w:rsidRDefault="002F22E4" w:rsidP="00B76F88">
            <w:pPr>
              <w:tabs>
                <w:tab w:val="left" w:pos="0"/>
              </w:tabs>
              <w:spacing w:after="0" w:line="240" w:lineRule="auto"/>
              <w:jc w:val="center"/>
              <w:rPr>
                <w:rFonts w:asciiTheme="minorHAnsi" w:hAnsiTheme="minorHAnsi" w:cs="Times New Roman"/>
                <w:b/>
                <w:bCs/>
                <w:sz w:val="21"/>
                <w:szCs w:val="21"/>
              </w:rPr>
            </w:pPr>
            <w:r w:rsidRPr="0086165A">
              <w:rPr>
                <w:rFonts w:asciiTheme="minorHAnsi" w:hAnsiTheme="minorHAnsi" w:cs="Times New Roman"/>
                <w:b/>
                <w:bCs/>
                <w:sz w:val="21"/>
                <w:szCs w:val="21"/>
              </w:rPr>
              <w:t>UNIDADE</w:t>
            </w:r>
          </w:p>
        </w:tc>
        <w:tc>
          <w:tcPr>
            <w:tcW w:w="617" w:type="pct"/>
            <w:shd w:val="clear" w:color="auto" w:fill="D9D9D9" w:themeFill="background1" w:themeFillShade="D9"/>
            <w:vAlign w:val="center"/>
          </w:tcPr>
          <w:p w:rsidR="002F22E4" w:rsidRPr="0086165A" w:rsidRDefault="002F22E4" w:rsidP="00B76F88">
            <w:pPr>
              <w:tabs>
                <w:tab w:val="left" w:pos="0"/>
              </w:tabs>
              <w:spacing w:after="0" w:line="240" w:lineRule="auto"/>
              <w:jc w:val="center"/>
              <w:rPr>
                <w:rFonts w:asciiTheme="minorHAnsi" w:hAnsiTheme="minorHAnsi" w:cs="Times New Roman"/>
                <w:b/>
                <w:bCs/>
                <w:sz w:val="21"/>
                <w:szCs w:val="21"/>
              </w:rPr>
            </w:pPr>
            <w:r w:rsidRPr="0086165A">
              <w:rPr>
                <w:rFonts w:asciiTheme="minorHAnsi" w:hAnsiTheme="minorHAnsi" w:cs="Times New Roman"/>
                <w:b/>
                <w:bCs/>
                <w:sz w:val="21"/>
                <w:szCs w:val="21"/>
              </w:rPr>
              <w:t>QTDE</w:t>
            </w:r>
          </w:p>
        </w:tc>
        <w:tc>
          <w:tcPr>
            <w:tcW w:w="770" w:type="pct"/>
            <w:shd w:val="clear" w:color="auto" w:fill="D9D9D9" w:themeFill="background1" w:themeFillShade="D9"/>
            <w:vAlign w:val="center"/>
          </w:tcPr>
          <w:p w:rsidR="002F22E4" w:rsidRPr="0086165A" w:rsidRDefault="002F22E4" w:rsidP="00B76F88">
            <w:pPr>
              <w:tabs>
                <w:tab w:val="left" w:pos="0"/>
              </w:tabs>
              <w:spacing w:after="0" w:line="240" w:lineRule="auto"/>
              <w:jc w:val="center"/>
              <w:rPr>
                <w:rFonts w:asciiTheme="minorHAnsi" w:hAnsiTheme="minorHAnsi" w:cs="Times New Roman"/>
                <w:b/>
                <w:bCs/>
                <w:sz w:val="21"/>
                <w:szCs w:val="21"/>
              </w:rPr>
            </w:pPr>
            <w:r w:rsidRPr="0086165A">
              <w:rPr>
                <w:rFonts w:asciiTheme="minorHAnsi" w:hAnsiTheme="minorHAnsi" w:cs="Times New Roman"/>
                <w:b/>
                <w:bCs/>
                <w:sz w:val="21"/>
                <w:szCs w:val="21"/>
              </w:rPr>
              <w:t>PREÇO</w:t>
            </w:r>
          </w:p>
          <w:p w:rsidR="002F22E4" w:rsidRPr="0086165A" w:rsidRDefault="002F22E4" w:rsidP="00B76F88">
            <w:pPr>
              <w:tabs>
                <w:tab w:val="left" w:pos="0"/>
              </w:tabs>
              <w:spacing w:after="0" w:line="240" w:lineRule="auto"/>
              <w:jc w:val="center"/>
              <w:rPr>
                <w:rFonts w:asciiTheme="minorHAnsi" w:hAnsiTheme="minorHAnsi" w:cs="Times New Roman"/>
                <w:b/>
                <w:bCs/>
                <w:sz w:val="21"/>
                <w:szCs w:val="21"/>
              </w:rPr>
            </w:pPr>
            <w:r w:rsidRPr="0086165A">
              <w:rPr>
                <w:rFonts w:asciiTheme="minorHAnsi" w:hAnsiTheme="minorHAnsi" w:cs="Times New Roman"/>
                <w:b/>
                <w:bCs/>
                <w:sz w:val="21"/>
                <w:szCs w:val="21"/>
              </w:rPr>
              <w:t>UNITÁRIO</w:t>
            </w:r>
          </w:p>
        </w:tc>
        <w:tc>
          <w:tcPr>
            <w:tcW w:w="921" w:type="pct"/>
            <w:shd w:val="clear" w:color="auto" w:fill="D9D9D9" w:themeFill="background1" w:themeFillShade="D9"/>
            <w:vAlign w:val="center"/>
          </w:tcPr>
          <w:p w:rsidR="002F22E4" w:rsidRPr="0086165A" w:rsidRDefault="002F22E4" w:rsidP="00B76F88">
            <w:pPr>
              <w:tabs>
                <w:tab w:val="left" w:pos="0"/>
              </w:tabs>
              <w:spacing w:after="0" w:line="240" w:lineRule="auto"/>
              <w:jc w:val="center"/>
              <w:rPr>
                <w:rFonts w:asciiTheme="minorHAnsi" w:hAnsiTheme="minorHAnsi" w:cs="Times New Roman"/>
                <w:b/>
                <w:sz w:val="21"/>
                <w:szCs w:val="21"/>
              </w:rPr>
            </w:pPr>
            <w:r w:rsidRPr="0086165A">
              <w:rPr>
                <w:rFonts w:asciiTheme="minorHAnsi" w:hAnsiTheme="minorHAnsi" w:cs="Times New Roman"/>
                <w:b/>
                <w:sz w:val="21"/>
                <w:szCs w:val="21"/>
              </w:rPr>
              <w:t>PREÇO</w:t>
            </w:r>
          </w:p>
          <w:p w:rsidR="002F22E4" w:rsidRPr="0086165A" w:rsidRDefault="002F22E4" w:rsidP="00B76F88">
            <w:pPr>
              <w:tabs>
                <w:tab w:val="left" w:pos="0"/>
              </w:tabs>
              <w:spacing w:after="0" w:line="240" w:lineRule="auto"/>
              <w:jc w:val="center"/>
              <w:rPr>
                <w:rFonts w:asciiTheme="minorHAnsi" w:hAnsiTheme="minorHAnsi" w:cs="Times New Roman"/>
                <w:b/>
                <w:sz w:val="21"/>
                <w:szCs w:val="21"/>
              </w:rPr>
            </w:pPr>
            <w:r w:rsidRPr="0086165A">
              <w:rPr>
                <w:rFonts w:asciiTheme="minorHAnsi" w:hAnsiTheme="minorHAnsi" w:cs="Times New Roman"/>
                <w:b/>
                <w:sz w:val="21"/>
                <w:szCs w:val="21"/>
              </w:rPr>
              <w:t>TOTAL</w:t>
            </w:r>
          </w:p>
        </w:tc>
      </w:tr>
      <w:tr w:rsidR="002F22E4" w:rsidRPr="0086165A" w:rsidTr="002F22E4">
        <w:trPr>
          <w:jc w:val="center"/>
        </w:trPr>
        <w:tc>
          <w:tcPr>
            <w:tcW w:w="538" w:type="pct"/>
          </w:tcPr>
          <w:p w:rsidR="002F22E4" w:rsidRPr="0086165A" w:rsidRDefault="002F22E4" w:rsidP="00B76F88">
            <w:pPr>
              <w:tabs>
                <w:tab w:val="left" w:pos="0"/>
              </w:tabs>
              <w:spacing w:after="0" w:line="240" w:lineRule="auto"/>
              <w:rPr>
                <w:rFonts w:asciiTheme="minorHAnsi" w:hAnsiTheme="minorHAnsi" w:cs="Times New Roman"/>
                <w:sz w:val="21"/>
                <w:szCs w:val="21"/>
              </w:rPr>
            </w:pPr>
          </w:p>
        </w:tc>
        <w:tc>
          <w:tcPr>
            <w:tcW w:w="1604" w:type="pct"/>
            <w:vAlign w:val="center"/>
          </w:tcPr>
          <w:p w:rsidR="002F22E4" w:rsidRPr="0086165A" w:rsidRDefault="002F22E4" w:rsidP="00B76F88">
            <w:pPr>
              <w:tabs>
                <w:tab w:val="left" w:pos="0"/>
              </w:tabs>
              <w:spacing w:after="0" w:line="240" w:lineRule="auto"/>
              <w:rPr>
                <w:rFonts w:asciiTheme="minorHAnsi" w:hAnsiTheme="minorHAnsi" w:cs="Times New Roman"/>
                <w:sz w:val="21"/>
                <w:szCs w:val="21"/>
              </w:rPr>
            </w:pPr>
          </w:p>
        </w:tc>
        <w:tc>
          <w:tcPr>
            <w:tcW w:w="551" w:type="pct"/>
          </w:tcPr>
          <w:p w:rsidR="002F22E4" w:rsidRPr="0086165A" w:rsidRDefault="002F22E4" w:rsidP="00B76F88">
            <w:pPr>
              <w:tabs>
                <w:tab w:val="left" w:pos="0"/>
              </w:tabs>
              <w:spacing w:after="0" w:line="240" w:lineRule="auto"/>
              <w:jc w:val="both"/>
              <w:rPr>
                <w:rFonts w:asciiTheme="minorHAnsi" w:hAnsiTheme="minorHAnsi" w:cs="Times New Roman"/>
                <w:bCs/>
                <w:sz w:val="21"/>
                <w:szCs w:val="21"/>
              </w:rPr>
            </w:pPr>
          </w:p>
        </w:tc>
        <w:tc>
          <w:tcPr>
            <w:tcW w:w="617" w:type="pct"/>
          </w:tcPr>
          <w:p w:rsidR="002F22E4" w:rsidRPr="0086165A" w:rsidRDefault="002F22E4" w:rsidP="00B76F88">
            <w:pPr>
              <w:tabs>
                <w:tab w:val="left" w:pos="0"/>
              </w:tabs>
              <w:spacing w:after="0" w:line="240" w:lineRule="auto"/>
              <w:rPr>
                <w:rFonts w:asciiTheme="minorHAnsi" w:hAnsiTheme="minorHAnsi" w:cs="Times New Roman"/>
                <w:bCs/>
                <w:sz w:val="21"/>
                <w:szCs w:val="21"/>
              </w:rPr>
            </w:pPr>
          </w:p>
        </w:tc>
        <w:tc>
          <w:tcPr>
            <w:tcW w:w="770" w:type="pct"/>
          </w:tcPr>
          <w:p w:rsidR="002F22E4" w:rsidRPr="0086165A" w:rsidRDefault="002F22E4" w:rsidP="00B76F88">
            <w:pPr>
              <w:tabs>
                <w:tab w:val="left" w:pos="0"/>
              </w:tabs>
              <w:spacing w:after="0" w:line="240" w:lineRule="auto"/>
              <w:jc w:val="both"/>
              <w:rPr>
                <w:rFonts w:asciiTheme="minorHAnsi" w:hAnsiTheme="minorHAnsi" w:cs="Times New Roman"/>
                <w:bCs/>
                <w:sz w:val="21"/>
                <w:szCs w:val="21"/>
                <w:highlight w:val="yellow"/>
              </w:rPr>
            </w:pPr>
          </w:p>
        </w:tc>
        <w:tc>
          <w:tcPr>
            <w:tcW w:w="921" w:type="pct"/>
          </w:tcPr>
          <w:p w:rsidR="002F22E4" w:rsidRPr="0086165A" w:rsidRDefault="002F22E4" w:rsidP="00B76F88">
            <w:pPr>
              <w:tabs>
                <w:tab w:val="left" w:pos="0"/>
              </w:tabs>
              <w:spacing w:after="0" w:line="240" w:lineRule="auto"/>
              <w:jc w:val="both"/>
              <w:rPr>
                <w:rFonts w:asciiTheme="minorHAnsi" w:hAnsiTheme="minorHAnsi" w:cs="Times New Roman"/>
                <w:bCs/>
                <w:sz w:val="21"/>
                <w:szCs w:val="21"/>
                <w:highlight w:val="yellow"/>
              </w:rPr>
            </w:pPr>
          </w:p>
        </w:tc>
      </w:tr>
    </w:tbl>
    <w:p w:rsidR="002F22E4" w:rsidRPr="0086165A" w:rsidRDefault="002F22E4" w:rsidP="00B76F88">
      <w:pPr>
        <w:tabs>
          <w:tab w:val="left" w:pos="0"/>
        </w:tabs>
        <w:spacing w:after="0" w:line="240" w:lineRule="auto"/>
        <w:rPr>
          <w:rFonts w:asciiTheme="minorHAnsi" w:hAnsiTheme="minorHAnsi" w:cs="Times New Roman"/>
          <w:b/>
          <w:sz w:val="21"/>
          <w:szCs w:val="21"/>
        </w:rPr>
      </w:pPr>
    </w:p>
    <w:p w:rsidR="002F22E4" w:rsidRPr="0086165A" w:rsidRDefault="002F22E4" w:rsidP="00B76F88">
      <w:pPr>
        <w:tabs>
          <w:tab w:val="left" w:pos="0"/>
        </w:tabs>
        <w:spacing w:after="0" w:line="240" w:lineRule="auto"/>
        <w:ind w:firstLine="2268"/>
        <w:jc w:val="both"/>
        <w:rPr>
          <w:rFonts w:asciiTheme="minorHAnsi" w:hAnsiTheme="minorHAnsi" w:cs="Times New Roman"/>
          <w:sz w:val="21"/>
          <w:szCs w:val="21"/>
        </w:rPr>
      </w:pPr>
      <w:r w:rsidRPr="0086165A">
        <w:rPr>
          <w:rFonts w:asciiTheme="minorHAnsi" w:hAnsiTheme="minorHAnsi" w:cs="Times New Roman"/>
          <w:sz w:val="21"/>
          <w:szCs w:val="21"/>
        </w:rPr>
        <w:t>E, para tanto, declaro que no preço estão incluídos todos os custos diretos ou indiretos com o fornecimento dos materiais, inclusive tributos, equipamentos, pessoal, taxas, transportes, alimentação etc., e que a presente proposta tem validade de 60 (sessenta) dias.</w:t>
      </w:r>
    </w:p>
    <w:p w:rsidR="002F22E4" w:rsidRPr="0086165A" w:rsidRDefault="002F22E4" w:rsidP="00B76F88">
      <w:pPr>
        <w:tabs>
          <w:tab w:val="left" w:pos="0"/>
        </w:tabs>
        <w:spacing w:after="0" w:line="240" w:lineRule="auto"/>
        <w:ind w:firstLine="2268"/>
        <w:jc w:val="both"/>
        <w:rPr>
          <w:rFonts w:asciiTheme="minorHAnsi" w:hAnsiTheme="minorHAnsi" w:cs="Times New Roman"/>
          <w:sz w:val="21"/>
          <w:szCs w:val="21"/>
        </w:rPr>
      </w:pPr>
    </w:p>
    <w:p w:rsidR="002F22E4" w:rsidRPr="0086165A" w:rsidRDefault="002F22E4" w:rsidP="00B76F88">
      <w:pPr>
        <w:tabs>
          <w:tab w:val="left" w:pos="0"/>
        </w:tabs>
        <w:spacing w:after="0" w:line="240" w:lineRule="auto"/>
        <w:ind w:firstLine="2268"/>
        <w:jc w:val="both"/>
        <w:rPr>
          <w:rFonts w:asciiTheme="minorHAnsi" w:hAnsiTheme="minorHAnsi" w:cs="Times New Roman"/>
          <w:sz w:val="21"/>
          <w:szCs w:val="21"/>
        </w:rPr>
      </w:pPr>
      <w:r w:rsidRPr="0086165A">
        <w:rPr>
          <w:rFonts w:asciiTheme="minorHAnsi" w:hAnsiTheme="minorHAnsi" w:cs="Times New Roman"/>
          <w:sz w:val="21"/>
          <w:szCs w:val="21"/>
        </w:rPr>
        <w:t>Data e Local.</w:t>
      </w:r>
    </w:p>
    <w:p w:rsidR="002F22E4" w:rsidRPr="0086165A" w:rsidRDefault="002F22E4" w:rsidP="00B76F88">
      <w:pPr>
        <w:tabs>
          <w:tab w:val="left" w:pos="0"/>
        </w:tabs>
        <w:autoSpaceDE w:val="0"/>
        <w:autoSpaceDN w:val="0"/>
        <w:adjustRightInd w:val="0"/>
        <w:spacing w:after="0" w:line="240" w:lineRule="auto"/>
        <w:jc w:val="center"/>
        <w:rPr>
          <w:rFonts w:asciiTheme="minorHAnsi" w:hAnsiTheme="minorHAnsi" w:cs="Times New Roman"/>
          <w:sz w:val="21"/>
          <w:szCs w:val="21"/>
        </w:rPr>
      </w:pPr>
    </w:p>
    <w:p w:rsidR="002F22E4" w:rsidRPr="0086165A" w:rsidRDefault="002F22E4" w:rsidP="00B76F88">
      <w:pPr>
        <w:tabs>
          <w:tab w:val="left" w:pos="0"/>
        </w:tabs>
        <w:autoSpaceDE w:val="0"/>
        <w:autoSpaceDN w:val="0"/>
        <w:adjustRightInd w:val="0"/>
        <w:spacing w:after="0" w:line="240" w:lineRule="auto"/>
        <w:jc w:val="center"/>
        <w:rPr>
          <w:rFonts w:asciiTheme="minorHAnsi" w:hAnsiTheme="minorHAnsi" w:cs="Times New Roman"/>
          <w:sz w:val="21"/>
          <w:szCs w:val="21"/>
        </w:rPr>
      </w:pPr>
    </w:p>
    <w:p w:rsidR="002F22E4" w:rsidRPr="0086165A" w:rsidRDefault="002F22E4" w:rsidP="00B76F88">
      <w:pPr>
        <w:tabs>
          <w:tab w:val="left" w:pos="0"/>
        </w:tabs>
        <w:autoSpaceDE w:val="0"/>
        <w:autoSpaceDN w:val="0"/>
        <w:adjustRightInd w:val="0"/>
        <w:spacing w:after="0" w:line="240" w:lineRule="auto"/>
        <w:jc w:val="center"/>
        <w:rPr>
          <w:rFonts w:asciiTheme="minorHAnsi" w:hAnsiTheme="minorHAnsi" w:cs="Times New Roman"/>
          <w:sz w:val="21"/>
          <w:szCs w:val="21"/>
        </w:rPr>
      </w:pPr>
      <w:r w:rsidRPr="0086165A">
        <w:rPr>
          <w:rFonts w:asciiTheme="minorHAnsi" w:hAnsiTheme="minorHAnsi" w:cs="Times New Roman"/>
          <w:sz w:val="21"/>
          <w:szCs w:val="21"/>
        </w:rPr>
        <w:t>_______________________________________</w:t>
      </w:r>
    </w:p>
    <w:p w:rsidR="002F22E4" w:rsidRPr="0086165A" w:rsidRDefault="002F22E4" w:rsidP="00B76F88">
      <w:pPr>
        <w:pStyle w:val="paragraph"/>
        <w:tabs>
          <w:tab w:val="left" w:pos="0"/>
          <w:tab w:val="left" w:pos="1134"/>
        </w:tabs>
        <w:spacing w:before="0" w:beforeAutospacing="0" w:after="0" w:afterAutospacing="0"/>
        <w:jc w:val="center"/>
        <w:textAlignment w:val="baseline"/>
        <w:rPr>
          <w:rFonts w:asciiTheme="minorHAnsi" w:hAnsiTheme="minorHAnsi"/>
          <w:sz w:val="21"/>
          <w:szCs w:val="21"/>
        </w:rPr>
      </w:pPr>
      <w:r w:rsidRPr="0086165A">
        <w:rPr>
          <w:rFonts w:asciiTheme="minorHAnsi" w:hAnsiTheme="minorHAnsi"/>
          <w:sz w:val="21"/>
          <w:szCs w:val="21"/>
        </w:rPr>
        <w:t>Nome completo e Assinatura do proponente</w:t>
      </w:r>
    </w:p>
    <w:p w:rsidR="002F22E4" w:rsidRPr="0086165A" w:rsidRDefault="002F22E4" w:rsidP="00B76F88">
      <w:pPr>
        <w:pStyle w:val="Ttulo"/>
        <w:tabs>
          <w:tab w:val="left" w:pos="0"/>
        </w:tabs>
        <w:spacing w:before="0" w:after="0" w:line="240" w:lineRule="auto"/>
        <w:jc w:val="center"/>
        <w:rPr>
          <w:rFonts w:asciiTheme="minorHAnsi" w:hAnsiTheme="minorHAnsi" w:cstheme="minorHAnsi"/>
          <w:sz w:val="21"/>
          <w:szCs w:val="21"/>
        </w:rPr>
      </w:pPr>
    </w:p>
    <w:p w:rsidR="002F22E4" w:rsidRPr="0086165A" w:rsidRDefault="002F22E4" w:rsidP="00B76F88">
      <w:pPr>
        <w:pStyle w:val="Ttulo"/>
        <w:tabs>
          <w:tab w:val="left" w:pos="0"/>
        </w:tabs>
        <w:spacing w:before="0" w:after="0" w:line="240" w:lineRule="auto"/>
        <w:jc w:val="center"/>
        <w:rPr>
          <w:rFonts w:asciiTheme="minorHAnsi" w:hAnsiTheme="minorHAnsi" w:cstheme="minorHAnsi"/>
          <w:sz w:val="21"/>
          <w:szCs w:val="21"/>
        </w:rPr>
      </w:pPr>
    </w:p>
    <w:p w:rsidR="002F22E4" w:rsidRPr="0086165A" w:rsidRDefault="002F22E4" w:rsidP="00B76F88">
      <w:pPr>
        <w:pStyle w:val="Ttulo"/>
        <w:tabs>
          <w:tab w:val="left" w:pos="0"/>
        </w:tabs>
        <w:spacing w:before="0" w:after="0" w:line="240" w:lineRule="auto"/>
        <w:jc w:val="center"/>
        <w:rPr>
          <w:rFonts w:asciiTheme="minorHAnsi" w:hAnsiTheme="minorHAnsi" w:cstheme="minorHAnsi"/>
          <w:sz w:val="21"/>
          <w:szCs w:val="21"/>
        </w:rPr>
      </w:pPr>
    </w:p>
    <w:p w:rsidR="002F22E4" w:rsidRPr="0086165A" w:rsidRDefault="002F22E4" w:rsidP="00B76F88">
      <w:pPr>
        <w:pStyle w:val="Ttulo"/>
        <w:tabs>
          <w:tab w:val="left" w:pos="0"/>
        </w:tabs>
        <w:spacing w:before="0" w:after="0" w:line="240" w:lineRule="auto"/>
        <w:jc w:val="center"/>
        <w:rPr>
          <w:rFonts w:asciiTheme="minorHAnsi" w:hAnsiTheme="minorHAnsi" w:cstheme="minorHAnsi"/>
          <w:sz w:val="21"/>
          <w:szCs w:val="21"/>
        </w:rPr>
      </w:pPr>
    </w:p>
    <w:p w:rsidR="002F22E4" w:rsidRPr="0086165A" w:rsidRDefault="002F22E4" w:rsidP="00B76F88">
      <w:pPr>
        <w:pStyle w:val="Ttulo"/>
        <w:tabs>
          <w:tab w:val="left" w:pos="0"/>
        </w:tabs>
        <w:spacing w:before="0" w:after="0" w:line="240" w:lineRule="auto"/>
        <w:jc w:val="center"/>
        <w:rPr>
          <w:rFonts w:asciiTheme="minorHAnsi" w:hAnsiTheme="minorHAnsi" w:cstheme="minorHAnsi"/>
          <w:sz w:val="21"/>
          <w:szCs w:val="21"/>
        </w:rPr>
      </w:pPr>
    </w:p>
    <w:p w:rsidR="007B1E73" w:rsidRDefault="007B1E73">
      <w:pPr>
        <w:rPr>
          <w:rFonts w:asciiTheme="minorHAnsi" w:hAnsiTheme="minorHAnsi" w:cstheme="minorHAnsi"/>
          <w:b/>
          <w:bCs/>
          <w:sz w:val="21"/>
          <w:szCs w:val="21"/>
        </w:rPr>
      </w:pPr>
      <w:r>
        <w:rPr>
          <w:rFonts w:asciiTheme="minorHAnsi" w:hAnsiTheme="minorHAnsi" w:cstheme="minorHAnsi"/>
          <w:b/>
          <w:bCs/>
          <w:sz w:val="21"/>
          <w:szCs w:val="21"/>
        </w:rPr>
        <w:br w:type="page"/>
      </w:r>
    </w:p>
    <w:p w:rsidR="007B1E73" w:rsidRPr="007B1E73" w:rsidRDefault="007B1E73" w:rsidP="00671C77">
      <w:pPr>
        <w:pBdr>
          <w:bottom w:val="single" w:sz="4" w:space="1" w:color="auto"/>
        </w:pBdr>
        <w:shd w:val="clear" w:color="auto" w:fill="BFBFBF" w:themeFill="background1" w:themeFillShade="BF"/>
        <w:tabs>
          <w:tab w:val="left" w:pos="0"/>
        </w:tabs>
        <w:jc w:val="center"/>
        <w:rPr>
          <w:rFonts w:asciiTheme="minorHAnsi" w:hAnsiTheme="minorHAnsi" w:cstheme="minorHAnsi"/>
          <w:b/>
          <w:bCs/>
          <w:sz w:val="21"/>
          <w:szCs w:val="21"/>
        </w:rPr>
      </w:pPr>
      <w:r>
        <w:rPr>
          <w:rFonts w:asciiTheme="minorHAnsi" w:hAnsiTheme="minorHAnsi"/>
          <w:b/>
          <w:sz w:val="21"/>
          <w:szCs w:val="21"/>
        </w:rPr>
        <w:lastRenderedPageBreak/>
        <w:t xml:space="preserve">ANEXO IV </w:t>
      </w:r>
      <w:r w:rsidRPr="0086165A">
        <w:rPr>
          <w:rFonts w:asciiTheme="minorHAnsi" w:hAnsiTheme="minorHAnsi"/>
          <w:b/>
          <w:sz w:val="21"/>
          <w:szCs w:val="21"/>
        </w:rPr>
        <w:t xml:space="preserve">- MODELO DE </w:t>
      </w:r>
      <w:r>
        <w:rPr>
          <w:rFonts w:asciiTheme="minorHAnsi" w:hAnsiTheme="minorHAnsi"/>
          <w:b/>
          <w:sz w:val="21"/>
          <w:szCs w:val="21"/>
        </w:rPr>
        <w:t>DECLARAÇÃO DE ME/EPP</w:t>
      </w:r>
    </w:p>
    <w:p w:rsidR="007B1E73" w:rsidRDefault="007B1E73" w:rsidP="00671C77">
      <w:pPr>
        <w:widowControl w:val="0"/>
        <w:spacing w:after="0" w:line="240" w:lineRule="auto"/>
        <w:jc w:val="center"/>
        <w:rPr>
          <w:rFonts w:asciiTheme="minorHAnsi" w:hAnsiTheme="minorHAnsi" w:cstheme="minorHAnsi"/>
          <w:b/>
          <w:bCs/>
          <w:sz w:val="21"/>
          <w:szCs w:val="21"/>
        </w:rPr>
      </w:pPr>
    </w:p>
    <w:p w:rsidR="007B1E73" w:rsidRPr="0086165A" w:rsidRDefault="00D5323A" w:rsidP="007B1E73">
      <w:pPr>
        <w:pStyle w:val="paragraph"/>
        <w:tabs>
          <w:tab w:val="left" w:pos="0"/>
          <w:tab w:val="left" w:pos="1134"/>
        </w:tabs>
        <w:spacing w:before="0" w:beforeAutospacing="0" w:after="0" w:afterAutospacing="0"/>
        <w:jc w:val="center"/>
        <w:textAlignment w:val="baseline"/>
        <w:rPr>
          <w:rFonts w:asciiTheme="minorHAnsi" w:hAnsiTheme="minorHAnsi"/>
          <w:b/>
          <w:sz w:val="21"/>
          <w:szCs w:val="21"/>
          <w:u w:val="single"/>
        </w:rPr>
      </w:pPr>
      <w:r>
        <w:rPr>
          <w:rFonts w:asciiTheme="minorHAnsi" w:hAnsiTheme="minorHAnsi"/>
          <w:b/>
          <w:sz w:val="21"/>
          <w:szCs w:val="21"/>
          <w:u w:val="single"/>
        </w:rPr>
        <w:t xml:space="preserve">PREGÃO ELETRÔNICO N° </w:t>
      </w:r>
      <w:r w:rsidR="00C4531D">
        <w:rPr>
          <w:rFonts w:asciiTheme="minorHAnsi" w:hAnsiTheme="minorHAnsi"/>
          <w:b/>
          <w:sz w:val="21"/>
          <w:szCs w:val="21"/>
          <w:u w:val="single"/>
        </w:rPr>
        <w:t>059/2024</w:t>
      </w:r>
    </w:p>
    <w:p w:rsidR="007B1E73" w:rsidRPr="0086165A" w:rsidRDefault="007B1E73" w:rsidP="007B1E73">
      <w:pPr>
        <w:pStyle w:val="paragraph"/>
        <w:tabs>
          <w:tab w:val="left" w:pos="0"/>
          <w:tab w:val="left" w:pos="1134"/>
        </w:tabs>
        <w:spacing w:before="0" w:beforeAutospacing="0" w:after="0" w:afterAutospacing="0"/>
        <w:jc w:val="center"/>
        <w:textAlignment w:val="baseline"/>
        <w:rPr>
          <w:rFonts w:asciiTheme="minorHAnsi" w:hAnsiTheme="minorHAnsi"/>
          <w:b/>
          <w:sz w:val="21"/>
          <w:szCs w:val="21"/>
          <w:u w:val="single"/>
        </w:rPr>
      </w:pPr>
    </w:p>
    <w:p w:rsidR="007B1E73" w:rsidRPr="0086165A" w:rsidRDefault="007B1E73" w:rsidP="007B1E73">
      <w:pPr>
        <w:pStyle w:val="paragraph"/>
        <w:tabs>
          <w:tab w:val="left" w:pos="0"/>
          <w:tab w:val="left" w:pos="1134"/>
        </w:tabs>
        <w:spacing w:before="0" w:beforeAutospacing="0" w:after="0" w:afterAutospacing="0"/>
        <w:jc w:val="center"/>
        <w:textAlignment w:val="baseline"/>
        <w:rPr>
          <w:rFonts w:asciiTheme="minorHAnsi" w:hAnsiTheme="minorHAnsi"/>
          <w:color w:val="FF0000"/>
          <w:sz w:val="21"/>
          <w:szCs w:val="21"/>
        </w:rPr>
      </w:pPr>
      <w:r w:rsidRPr="0086165A">
        <w:rPr>
          <w:rFonts w:asciiTheme="minorHAnsi" w:hAnsiTheme="minorHAnsi"/>
          <w:color w:val="FF0000"/>
          <w:sz w:val="21"/>
          <w:szCs w:val="21"/>
        </w:rPr>
        <w:t>(UTILIZAR PAPEL TIMBRADO DA EMPRESA)</w:t>
      </w:r>
    </w:p>
    <w:p w:rsidR="007B1E73" w:rsidRDefault="007B1E73" w:rsidP="007B1E73">
      <w:pPr>
        <w:widowControl w:val="0"/>
        <w:spacing w:after="0" w:line="240" w:lineRule="auto"/>
        <w:jc w:val="both"/>
        <w:rPr>
          <w:rFonts w:asciiTheme="minorHAnsi" w:hAnsiTheme="minorHAnsi" w:cstheme="minorHAnsi"/>
          <w:b/>
          <w:bCs/>
          <w:sz w:val="21"/>
          <w:szCs w:val="21"/>
        </w:rPr>
      </w:pPr>
    </w:p>
    <w:p w:rsidR="007B1E73" w:rsidRDefault="007B1E73" w:rsidP="007B1E73">
      <w:pPr>
        <w:widowControl w:val="0"/>
        <w:spacing w:after="0" w:line="240" w:lineRule="auto"/>
        <w:jc w:val="both"/>
        <w:rPr>
          <w:rFonts w:asciiTheme="minorHAnsi" w:hAnsiTheme="minorHAnsi" w:cstheme="minorHAnsi"/>
          <w:b/>
          <w:bCs/>
          <w:sz w:val="21"/>
          <w:szCs w:val="21"/>
        </w:rPr>
      </w:pPr>
    </w:p>
    <w:p w:rsidR="007B1E73" w:rsidRPr="008A1497" w:rsidRDefault="007B1E73" w:rsidP="007B1E73">
      <w:pPr>
        <w:widowControl w:val="0"/>
        <w:spacing w:after="0" w:line="240" w:lineRule="auto"/>
        <w:jc w:val="both"/>
        <w:rPr>
          <w:rFonts w:asciiTheme="minorHAnsi" w:hAnsiTheme="minorHAnsi" w:cstheme="minorHAnsi"/>
          <w:b/>
          <w:bCs/>
          <w:sz w:val="21"/>
          <w:szCs w:val="21"/>
        </w:rPr>
      </w:pPr>
      <w:r w:rsidRPr="008A1497">
        <w:rPr>
          <w:rFonts w:asciiTheme="minorHAnsi" w:hAnsiTheme="minorHAnsi" w:cstheme="minorHAnsi"/>
          <w:b/>
          <w:bCs/>
          <w:sz w:val="21"/>
          <w:szCs w:val="21"/>
        </w:rPr>
        <w:t>REQUERIMENTO DE BENEFÍCIO DO TRATAMENTO DIFERENCIADO E DECLA</w:t>
      </w:r>
      <w:r w:rsidRPr="008A1497">
        <w:rPr>
          <w:rFonts w:asciiTheme="minorHAnsi" w:hAnsiTheme="minorHAnsi" w:cstheme="minorHAnsi"/>
          <w:b/>
          <w:bCs/>
          <w:sz w:val="21"/>
          <w:szCs w:val="21"/>
        </w:rPr>
        <w:softHyphen/>
        <w:t>RA</w:t>
      </w:r>
      <w:r w:rsidRPr="008A1497">
        <w:rPr>
          <w:rFonts w:asciiTheme="minorHAnsi" w:hAnsiTheme="minorHAnsi" w:cstheme="minorHAnsi"/>
          <w:b/>
          <w:bCs/>
          <w:sz w:val="21"/>
          <w:szCs w:val="21"/>
        </w:rPr>
        <w:softHyphen/>
        <w:t>ÇÃO PARA MICROEMPRESAS E EMPRESAS DE PEQUENO PORTE (Lei Comple</w:t>
      </w:r>
      <w:r w:rsidRPr="008A1497">
        <w:rPr>
          <w:rFonts w:asciiTheme="minorHAnsi" w:hAnsiTheme="minorHAnsi" w:cstheme="minorHAnsi"/>
          <w:b/>
          <w:bCs/>
          <w:sz w:val="21"/>
          <w:szCs w:val="21"/>
        </w:rPr>
        <w:softHyphen/>
        <w:t>men</w:t>
      </w:r>
      <w:r w:rsidRPr="008A1497">
        <w:rPr>
          <w:rFonts w:asciiTheme="minorHAnsi" w:hAnsiTheme="minorHAnsi" w:cstheme="minorHAnsi"/>
          <w:b/>
          <w:bCs/>
          <w:sz w:val="21"/>
          <w:szCs w:val="21"/>
        </w:rPr>
        <w:softHyphen/>
        <w:t>tar nº 123/2006)</w:t>
      </w:r>
    </w:p>
    <w:p w:rsidR="007B1E73" w:rsidRPr="008A1497" w:rsidRDefault="007B1E73" w:rsidP="007B1E73">
      <w:pPr>
        <w:widowControl w:val="0"/>
        <w:spacing w:after="0" w:line="240" w:lineRule="auto"/>
        <w:jc w:val="both"/>
        <w:rPr>
          <w:rFonts w:asciiTheme="minorHAnsi" w:hAnsiTheme="minorHAnsi" w:cstheme="minorHAnsi"/>
          <w:sz w:val="21"/>
          <w:szCs w:val="21"/>
        </w:rPr>
      </w:pPr>
    </w:p>
    <w:p w:rsidR="007B1E73" w:rsidRPr="008A1497" w:rsidRDefault="007B1E73" w:rsidP="007B1E73">
      <w:pPr>
        <w:widowControl w:val="0"/>
        <w:spacing w:after="0" w:line="240" w:lineRule="auto"/>
        <w:jc w:val="both"/>
        <w:rPr>
          <w:rFonts w:asciiTheme="minorHAnsi" w:hAnsiTheme="minorHAnsi" w:cstheme="minorHAnsi"/>
          <w:sz w:val="21"/>
          <w:szCs w:val="21"/>
        </w:rPr>
      </w:pPr>
    </w:p>
    <w:p w:rsidR="007B1E73" w:rsidRPr="008A1497" w:rsidRDefault="007B1E73" w:rsidP="007B1E73">
      <w:pPr>
        <w:widowControl w:val="0"/>
        <w:spacing w:after="0" w:line="240" w:lineRule="auto"/>
        <w:jc w:val="both"/>
        <w:rPr>
          <w:rFonts w:asciiTheme="minorHAnsi" w:hAnsiTheme="minorHAnsi" w:cstheme="minorHAnsi"/>
          <w:sz w:val="21"/>
          <w:szCs w:val="21"/>
        </w:rPr>
      </w:pPr>
      <w:r w:rsidRPr="008A1497">
        <w:rPr>
          <w:rFonts w:asciiTheme="minorHAnsi" w:hAnsiTheme="minorHAnsi" w:cstheme="minorHAnsi"/>
          <w:sz w:val="21"/>
          <w:szCs w:val="21"/>
        </w:rPr>
        <w:t>_________________________________________, portador (a) da Carteira de Identidade R.G. nº. ______________ - SSP/_____ e do CPF/MF nº. ________________, represen</w:t>
      </w:r>
      <w:r w:rsidRPr="008A1497">
        <w:rPr>
          <w:rFonts w:asciiTheme="minorHAnsi" w:hAnsiTheme="minorHAnsi" w:cstheme="minorHAnsi"/>
          <w:sz w:val="21"/>
          <w:szCs w:val="21"/>
        </w:rPr>
        <w:softHyphen/>
        <w:t xml:space="preserve">tante da empresa ____________________________________, CNPJ/MF nº _______________________, solicitamos na condição de MICROEMPRESA/EMPRESA DE PEQUENO PORTE, quando da sua participação na licitação, modalidade </w:t>
      </w:r>
      <w:r w:rsidR="00D5323A">
        <w:rPr>
          <w:rFonts w:asciiTheme="minorHAnsi" w:hAnsiTheme="minorHAnsi" w:cstheme="minorHAnsi"/>
          <w:b/>
          <w:sz w:val="21"/>
          <w:szCs w:val="21"/>
        </w:rPr>
        <w:t xml:space="preserve">PREGÃO ELETRÔNICO N° </w:t>
      </w:r>
      <w:r w:rsidR="00C4531D">
        <w:rPr>
          <w:rFonts w:asciiTheme="minorHAnsi" w:hAnsiTheme="minorHAnsi" w:cstheme="minorHAnsi"/>
          <w:b/>
          <w:sz w:val="21"/>
          <w:szCs w:val="21"/>
        </w:rPr>
        <w:t>059/2024</w:t>
      </w:r>
      <w:r w:rsidRPr="008A1497">
        <w:rPr>
          <w:rFonts w:asciiTheme="minorHAnsi" w:hAnsiTheme="minorHAnsi" w:cstheme="minorHAnsi"/>
          <w:sz w:val="21"/>
          <w:szCs w:val="21"/>
        </w:rPr>
        <w:t xml:space="preserve"> seja dado o tratamento diferenciado concedido a essas em</w:t>
      </w:r>
      <w:r w:rsidRPr="008A1497">
        <w:rPr>
          <w:rFonts w:asciiTheme="minorHAnsi" w:hAnsiTheme="minorHAnsi" w:cstheme="minorHAnsi"/>
          <w:sz w:val="21"/>
          <w:szCs w:val="21"/>
        </w:rPr>
        <w:softHyphen/>
        <w:t xml:space="preserve">presas com base nos artigos 42 a 45 da Lei Complementar nº. 123/2006 e alterações Lei Complementar 147/2014. </w:t>
      </w:r>
    </w:p>
    <w:p w:rsidR="007B1E73" w:rsidRPr="008A1497" w:rsidRDefault="007B1E73" w:rsidP="007B1E73">
      <w:pPr>
        <w:widowControl w:val="0"/>
        <w:spacing w:after="0" w:line="240" w:lineRule="auto"/>
        <w:jc w:val="both"/>
        <w:rPr>
          <w:rFonts w:asciiTheme="minorHAnsi" w:hAnsiTheme="minorHAnsi" w:cstheme="minorHAnsi"/>
          <w:sz w:val="21"/>
          <w:szCs w:val="21"/>
        </w:rPr>
      </w:pPr>
      <w:r w:rsidRPr="008A1497">
        <w:rPr>
          <w:rFonts w:asciiTheme="minorHAnsi" w:hAnsiTheme="minorHAnsi" w:cstheme="minorHAnsi"/>
          <w:sz w:val="21"/>
          <w:szCs w:val="21"/>
        </w:rPr>
        <w:t xml:space="preserve">Declaramos ainda, que não existe qualquer impedimento entre os previstos nos incisos do § 4º do artigo 3º da Lei Complementar Federal nº. 123/2006 e alterações Lei Complementar 147/2014. </w:t>
      </w:r>
    </w:p>
    <w:p w:rsidR="007B1E73" w:rsidRPr="008A1497" w:rsidRDefault="007B1E73" w:rsidP="007B1E73">
      <w:pPr>
        <w:widowControl w:val="0"/>
        <w:spacing w:after="0" w:line="240" w:lineRule="auto"/>
        <w:ind w:firstLine="708"/>
        <w:jc w:val="both"/>
        <w:rPr>
          <w:rFonts w:asciiTheme="minorHAnsi" w:hAnsiTheme="minorHAnsi" w:cstheme="minorHAnsi"/>
          <w:sz w:val="21"/>
          <w:szCs w:val="21"/>
        </w:rPr>
      </w:pPr>
    </w:p>
    <w:p w:rsidR="007B1E73" w:rsidRPr="008A1497" w:rsidRDefault="007B1E73" w:rsidP="007B1E73">
      <w:pPr>
        <w:widowControl w:val="0"/>
        <w:spacing w:after="0" w:line="240" w:lineRule="auto"/>
        <w:jc w:val="both"/>
        <w:rPr>
          <w:rFonts w:asciiTheme="minorHAnsi" w:hAnsiTheme="minorHAnsi" w:cstheme="minorHAnsi"/>
          <w:b/>
          <w:sz w:val="21"/>
          <w:szCs w:val="21"/>
        </w:rPr>
      </w:pPr>
      <w:r w:rsidRPr="008A1497">
        <w:rPr>
          <w:rFonts w:asciiTheme="minorHAnsi" w:hAnsiTheme="minorHAnsi" w:cstheme="minorHAnsi"/>
          <w:b/>
          <w:sz w:val="21"/>
          <w:szCs w:val="21"/>
        </w:rPr>
        <w:t>Como prova da referida condição, apresentamos em documento anexo, CERTIDÃO emi</w:t>
      </w:r>
      <w:r w:rsidRPr="008A1497">
        <w:rPr>
          <w:rFonts w:asciiTheme="minorHAnsi" w:hAnsiTheme="minorHAnsi" w:cstheme="minorHAnsi"/>
          <w:b/>
          <w:sz w:val="21"/>
          <w:szCs w:val="21"/>
        </w:rPr>
        <w:softHyphen/>
        <w:t>tida pela Junta Comercial para comprovação da condição de Microempresa ou Em</w:t>
      </w:r>
      <w:r w:rsidRPr="008A1497">
        <w:rPr>
          <w:rFonts w:asciiTheme="minorHAnsi" w:hAnsiTheme="minorHAnsi" w:cstheme="minorHAnsi"/>
          <w:b/>
          <w:sz w:val="21"/>
          <w:szCs w:val="21"/>
        </w:rPr>
        <w:softHyphen/>
        <w:t xml:space="preserve">presa de Pequeno Porte. </w:t>
      </w:r>
    </w:p>
    <w:p w:rsidR="007B1E73" w:rsidRPr="008A1497" w:rsidRDefault="007B1E73" w:rsidP="007B1E73">
      <w:pPr>
        <w:widowControl w:val="0"/>
        <w:spacing w:after="0" w:line="240" w:lineRule="auto"/>
        <w:jc w:val="both"/>
        <w:rPr>
          <w:rFonts w:asciiTheme="minorHAnsi" w:hAnsiTheme="minorHAnsi" w:cstheme="minorHAnsi"/>
          <w:sz w:val="21"/>
          <w:szCs w:val="21"/>
        </w:rPr>
      </w:pPr>
    </w:p>
    <w:p w:rsidR="007B1E73" w:rsidRPr="008A1497" w:rsidRDefault="007B1E73" w:rsidP="007B1E73">
      <w:pPr>
        <w:widowControl w:val="0"/>
        <w:spacing w:after="0" w:line="240" w:lineRule="auto"/>
        <w:jc w:val="both"/>
        <w:rPr>
          <w:rFonts w:asciiTheme="minorHAnsi" w:hAnsiTheme="minorHAnsi" w:cstheme="minorHAnsi"/>
          <w:sz w:val="21"/>
          <w:szCs w:val="21"/>
        </w:rPr>
      </w:pPr>
      <w:r w:rsidRPr="008A1497">
        <w:rPr>
          <w:rFonts w:asciiTheme="minorHAnsi" w:hAnsiTheme="minorHAnsi" w:cstheme="minorHAnsi"/>
          <w:sz w:val="21"/>
          <w:szCs w:val="21"/>
        </w:rPr>
        <w:t>Local e data</w:t>
      </w:r>
    </w:p>
    <w:p w:rsidR="007B1E73" w:rsidRPr="008A1497" w:rsidRDefault="007B1E73" w:rsidP="007B1E73">
      <w:pPr>
        <w:widowControl w:val="0"/>
        <w:spacing w:after="0" w:line="240" w:lineRule="auto"/>
        <w:jc w:val="both"/>
        <w:rPr>
          <w:rFonts w:asciiTheme="minorHAnsi" w:hAnsiTheme="minorHAnsi" w:cstheme="minorHAnsi"/>
          <w:sz w:val="21"/>
          <w:szCs w:val="21"/>
        </w:rPr>
      </w:pPr>
    </w:p>
    <w:p w:rsidR="007B1E73" w:rsidRPr="008A1497" w:rsidRDefault="007B1E73" w:rsidP="007B1E73">
      <w:pPr>
        <w:widowControl w:val="0"/>
        <w:spacing w:after="0" w:line="240" w:lineRule="auto"/>
        <w:jc w:val="both"/>
        <w:rPr>
          <w:rFonts w:asciiTheme="minorHAnsi" w:hAnsiTheme="minorHAnsi" w:cstheme="minorHAnsi"/>
          <w:sz w:val="21"/>
          <w:szCs w:val="21"/>
        </w:rPr>
      </w:pPr>
    </w:p>
    <w:p w:rsidR="007B1E73" w:rsidRPr="008A1497" w:rsidRDefault="007B1E73" w:rsidP="007B1E73">
      <w:pPr>
        <w:widowControl w:val="0"/>
        <w:spacing w:after="0" w:line="240" w:lineRule="auto"/>
        <w:jc w:val="center"/>
        <w:rPr>
          <w:rFonts w:asciiTheme="minorHAnsi" w:hAnsiTheme="minorHAnsi" w:cstheme="minorHAnsi"/>
          <w:sz w:val="21"/>
          <w:szCs w:val="21"/>
        </w:rPr>
      </w:pPr>
      <w:r w:rsidRPr="008A1497">
        <w:rPr>
          <w:rFonts w:asciiTheme="minorHAnsi" w:hAnsiTheme="minorHAnsi" w:cstheme="minorHAnsi"/>
          <w:sz w:val="21"/>
          <w:szCs w:val="21"/>
        </w:rPr>
        <w:t>_____________________________________</w:t>
      </w:r>
    </w:p>
    <w:p w:rsidR="007B1E73" w:rsidRPr="008A1497" w:rsidRDefault="007B1E73" w:rsidP="007B1E73">
      <w:pPr>
        <w:widowControl w:val="0"/>
        <w:spacing w:after="0" w:line="240" w:lineRule="auto"/>
        <w:jc w:val="center"/>
        <w:rPr>
          <w:rFonts w:asciiTheme="minorHAnsi" w:hAnsiTheme="minorHAnsi" w:cstheme="minorHAnsi"/>
          <w:sz w:val="21"/>
          <w:szCs w:val="21"/>
        </w:rPr>
      </w:pPr>
      <w:r w:rsidRPr="008A1497">
        <w:rPr>
          <w:rFonts w:asciiTheme="minorHAnsi" w:hAnsiTheme="minorHAnsi" w:cstheme="minorHAnsi"/>
          <w:sz w:val="21"/>
          <w:szCs w:val="21"/>
        </w:rPr>
        <w:t>Assinatura do representante legal sob carimbo</w:t>
      </w:r>
    </w:p>
    <w:p w:rsidR="007B1E73" w:rsidRPr="008A1497" w:rsidRDefault="007B1E73" w:rsidP="007B1E73">
      <w:pPr>
        <w:widowControl w:val="0"/>
        <w:spacing w:after="0" w:line="240" w:lineRule="auto"/>
        <w:jc w:val="center"/>
        <w:rPr>
          <w:rFonts w:asciiTheme="minorHAnsi" w:hAnsiTheme="minorHAnsi" w:cstheme="minorHAnsi"/>
          <w:sz w:val="21"/>
          <w:szCs w:val="21"/>
        </w:rPr>
      </w:pPr>
      <w:r w:rsidRPr="008A1497">
        <w:rPr>
          <w:rFonts w:asciiTheme="minorHAnsi" w:hAnsiTheme="minorHAnsi" w:cstheme="minorHAnsi"/>
          <w:sz w:val="21"/>
          <w:szCs w:val="21"/>
        </w:rPr>
        <w:t>RG:</w:t>
      </w:r>
    </w:p>
    <w:p w:rsidR="007B1E73" w:rsidRPr="008A1497" w:rsidRDefault="007B1E73" w:rsidP="007B1E73">
      <w:pPr>
        <w:widowControl w:val="0"/>
        <w:spacing w:after="0" w:line="240" w:lineRule="auto"/>
        <w:jc w:val="center"/>
        <w:rPr>
          <w:rFonts w:asciiTheme="minorHAnsi" w:hAnsiTheme="minorHAnsi" w:cstheme="minorHAnsi"/>
          <w:sz w:val="21"/>
          <w:szCs w:val="21"/>
        </w:rPr>
      </w:pPr>
      <w:r w:rsidRPr="008A1497">
        <w:rPr>
          <w:rFonts w:asciiTheme="minorHAnsi" w:hAnsiTheme="minorHAnsi" w:cstheme="minorHAnsi"/>
          <w:sz w:val="21"/>
          <w:szCs w:val="21"/>
        </w:rPr>
        <w:t>CPF:</w:t>
      </w:r>
    </w:p>
    <w:p w:rsidR="007B1E73" w:rsidRPr="008A1497" w:rsidRDefault="007B1E73" w:rsidP="007B1E73">
      <w:pPr>
        <w:widowControl w:val="0"/>
        <w:spacing w:after="0" w:line="240" w:lineRule="auto"/>
        <w:jc w:val="center"/>
        <w:rPr>
          <w:rFonts w:asciiTheme="minorHAnsi" w:hAnsiTheme="minorHAnsi" w:cstheme="minorHAnsi"/>
          <w:sz w:val="21"/>
          <w:szCs w:val="21"/>
        </w:rPr>
      </w:pPr>
      <w:r w:rsidRPr="008A1497">
        <w:rPr>
          <w:rFonts w:asciiTheme="minorHAnsi" w:hAnsiTheme="minorHAnsi" w:cstheme="minorHAnsi"/>
          <w:sz w:val="21"/>
          <w:szCs w:val="21"/>
        </w:rPr>
        <w:t>CNPJ/MF da empresa</w:t>
      </w:r>
    </w:p>
    <w:p w:rsidR="007B1E73" w:rsidRDefault="007B1E73">
      <w:pPr>
        <w:rPr>
          <w:rFonts w:asciiTheme="minorHAnsi" w:hAnsiTheme="minorHAnsi" w:cstheme="minorHAnsi"/>
          <w:b/>
          <w:bCs/>
          <w:sz w:val="21"/>
          <w:szCs w:val="21"/>
        </w:rPr>
      </w:pPr>
      <w:r>
        <w:rPr>
          <w:rFonts w:asciiTheme="minorHAnsi" w:hAnsiTheme="minorHAnsi" w:cstheme="minorHAnsi"/>
          <w:b/>
          <w:bCs/>
          <w:sz w:val="21"/>
          <w:szCs w:val="21"/>
        </w:rPr>
        <w:br w:type="page"/>
      </w:r>
    </w:p>
    <w:p w:rsidR="001A42DC" w:rsidRPr="0086165A" w:rsidRDefault="007B1E73" w:rsidP="00B76F88">
      <w:pPr>
        <w:pBdr>
          <w:bottom w:val="single" w:sz="4" w:space="1" w:color="auto"/>
        </w:pBdr>
        <w:shd w:val="clear" w:color="auto" w:fill="D9D9D9"/>
        <w:tabs>
          <w:tab w:val="left" w:pos="0"/>
        </w:tabs>
        <w:autoSpaceDE w:val="0"/>
        <w:autoSpaceDN w:val="0"/>
        <w:adjustRightInd w:val="0"/>
        <w:spacing w:after="0" w:line="240" w:lineRule="auto"/>
        <w:jc w:val="both"/>
        <w:rPr>
          <w:rFonts w:asciiTheme="minorHAnsi" w:hAnsiTheme="minorHAnsi" w:cstheme="minorHAnsi"/>
          <w:b/>
          <w:bCs/>
          <w:sz w:val="21"/>
          <w:szCs w:val="21"/>
        </w:rPr>
      </w:pPr>
      <w:r>
        <w:rPr>
          <w:rFonts w:asciiTheme="minorHAnsi" w:hAnsiTheme="minorHAnsi" w:cstheme="minorHAnsi"/>
          <w:b/>
          <w:bCs/>
          <w:sz w:val="21"/>
          <w:szCs w:val="21"/>
        </w:rPr>
        <w:lastRenderedPageBreak/>
        <w:t xml:space="preserve">ANEXO V - </w:t>
      </w:r>
      <w:r w:rsidR="001A42DC" w:rsidRPr="0086165A">
        <w:rPr>
          <w:rFonts w:asciiTheme="minorHAnsi" w:hAnsiTheme="minorHAnsi" w:cstheme="minorHAnsi"/>
          <w:b/>
          <w:bCs/>
          <w:sz w:val="21"/>
          <w:szCs w:val="21"/>
        </w:rPr>
        <w:t>MINUTA DE ATA DE REGISTRO DE PREÇOS N.    /20__.</w:t>
      </w:r>
    </w:p>
    <w:p w:rsidR="001A42DC" w:rsidRPr="0086165A" w:rsidRDefault="00D5323A" w:rsidP="00B76F88">
      <w:pPr>
        <w:tabs>
          <w:tab w:val="left" w:pos="0"/>
        </w:tabs>
        <w:autoSpaceDE w:val="0"/>
        <w:autoSpaceDN w:val="0"/>
        <w:adjustRightInd w:val="0"/>
        <w:spacing w:after="0" w:line="240" w:lineRule="auto"/>
        <w:jc w:val="both"/>
        <w:rPr>
          <w:rFonts w:asciiTheme="minorHAnsi" w:hAnsiTheme="minorHAnsi" w:cstheme="minorHAnsi"/>
          <w:b/>
          <w:bCs/>
          <w:sz w:val="21"/>
          <w:szCs w:val="21"/>
        </w:rPr>
      </w:pPr>
      <w:r>
        <w:rPr>
          <w:rFonts w:asciiTheme="minorHAnsi" w:hAnsiTheme="minorHAnsi" w:cstheme="minorHAnsi"/>
          <w:b/>
          <w:bCs/>
          <w:sz w:val="21"/>
          <w:szCs w:val="21"/>
        </w:rPr>
        <w:t xml:space="preserve">PREGÃO ELETRÔNICO N° </w:t>
      </w:r>
      <w:r w:rsidR="00C4531D">
        <w:rPr>
          <w:rFonts w:asciiTheme="minorHAnsi" w:hAnsiTheme="minorHAnsi" w:cstheme="minorHAnsi"/>
          <w:b/>
          <w:bCs/>
          <w:sz w:val="21"/>
          <w:szCs w:val="21"/>
        </w:rPr>
        <w:t>059/2024</w:t>
      </w:r>
      <w:r w:rsidR="0032479B" w:rsidRPr="0086165A">
        <w:rPr>
          <w:rFonts w:asciiTheme="minorHAnsi" w:hAnsiTheme="minorHAnsi" w:cstheme="minorHAnsi"/>
          <w:b/>
          <w:bCs/>
          <w:sz w:val="21"/>
          <w:szCs w:val="21"/>
        </w:rPr>
        <w:t xml:space="preserve"> </w:t>
      </w:r>
      <w:r w:rsidR="001A42DC" w:rsidRPr="0086165A">
        <w:rPr>
          <w:rFonts w:asciiTheme="minorHAnsi" w:hAnsiTheme="minorHAnsi" w:cstheme="minorHAnsi"/>
          <w:b/>
          <w:sz w:val="21"/>
          <w:szCs w:val="21"/>
        </w:rPr>
        <w:t xml:space="preserve">– </w:t>
      </w:r>
      <w:r w:rsidR="001A42DC" w:rsidRPr="0086165A">
        <w:rPr>
          <w:rFonts w:asciiTheme="minorHAnsi" w:hAnsiTheme="minorHAnsi" w:cstheme="minorHAnsi"/>
          <w:b/>
          <w:bCs/>
          <w:sz w:val="21"/>
          <w:szCs w:val="21"/>
        </w:rPr>
        <w:t>SRP</w:t>
      </w:r>
    </w:p>
    <w:p w:rsidR="001A42DC" w:rsidRPr="0086165A" w:rsidRDefault="00D5323A" w:rsidP="00B76F88">
      <w:pPr>
        <w:tabs>
          <w:tab w:val="left" w:pos="0"/>
        </w:tabs>
        <w:autoSpaceDE w:val="0"/>
        <w:autoSpaceDN w:val="0"/>
        <w:adjustRightInd w:val="0"/>
        <w:spacing w:after="0" w:line="240" w:lineRule="auto"/>
        <w:jc w:val="both"/>
        <w:rPr>
          <w:rFonts w:asciiTheme="minorHAnsi" w:hAnsiTheme="minorHAnsi" w:cstheme="minorHAnsi"/>
          <w:b/>
          <w:bCs/>
          <w:sz w:val="21"/>
          <w:szCs w:val="21"/>
        </w:rPr>
      </w:pPr>
      <w:r>
        <w:rPr>
          <w:rFonts w:asciiTheme="minorHAnsi" w:hAnsiTheme="minorHAnsi" w:cstheme="minorHAnsi"/>
          <w:b/>
          <w:bCs/>
          <w:sz w:val="21"/>
          <w:szCs w:val="21"/>
        </w:rPr>
        <w:t>PROCESSO N° 1256/2024</w:t>
      </w:r>
    </w:p>
    <w:p w:rsidR="001A42DC" w:rsidRPr="0086165A" w:rsidRDefault="00D5323A" w:rsidP="00B76F88">
      <w:pPr>
        <w:tabs>
          <w:tab w:val="left" w:pos="0"/>
        </w:tabs>
        <w:autoSpaceDE w:val="0"/>
        <w:autoSpaceDN w:val="0"/>
        <w:adjustRightInd w:val="0"/>
        <w:spacing w:after="0" w:line="240" w:lineRule="auto"/>
        <w:jc w:val="both"/>
        <w:rPr>
          <w:rFonts w:asciiTheme="minorHAnsi" w:hAnsiTheme="minorHAnsi" w:cstheme="minorHAnsi"/>
          <w:b/>
          <w:bCs/>
          <w:sz w:val="21"/>
          <w:szCs w:val="21"/>
        </w:rPr>
      </w:pPr>
      <w:r>
        <w:rPr>
          <w:rFonts w:asciiTheme="minorHAnsi" w:hAnsiTheme="minorHAnsi" w:cstheme="minorHAnsi"/>
          <w:b/>
          <w:bCs/>
          <w:sz w:val="21"/>
          <w:szCs w:val="21"/>
        </w:rPr>
        <w:t>SOLICITAÇÃO N° 1214/2024</w:t>
      </w:r>
    </w:p>
    <w:p w:rsidR="002F22E4" w:rsidRPr="0086165A" w:rsidRDefault="001A42DC" w:rsidP="00B76F88">
      <w:pPr>
        <w:tabs>
          <w:tab w:val="left" w:pos="0"/>
        </w:tabs>
        <w:autoSpaceDE w:val="0"/>
        <w:autoSpaceDN w:val="0"/>
        <w:adjustRightInd w:val="0"/>
        <w:spacing w:after="0" w:line="240" w:lineRule="auto"/>
        <w:jc w:val="both"/>
        <w:rPr>
          <w:rFonts w:asciiTheme="minorHAnsi" w:hAnsiTheme="minorHAnsi" w:cstheme="minorHAnsi"/>
          <w:sz w:val="21"/>
          <w:szCs w:val="21"/>
        </w:rPr>
      </w:pPr>
      <w:r w:rsidRPr="0086165A">
        <w:rPr>
          <w:rFonts w:asciiTheme="minorHAnsi" w:hAnsiTheme="minorHAnsi" w:cstheme="minorHAnsi"/>
          <w:b/>
          <w:bCs/>
          <w:sz w:val="21"/>
          <w:szCs w:val="21"/>
        </w:rPr>
        <w:t xml:space="preserve">VALIDADE: 12 (DOZE) MESES </w:t>
      </w:r>
      <w:r w:rsidRPr="0086165A">
        <w:rPr>
          <w:rFonts w:asciiTheme="minorHAnsi" w:hAnsiTheme="minorHAnsi" w:cstheme="minorHAnsi"/>
          <w:sz w:val="21"/>
          <w:szCs w:val="21"/>
        </w:rPr>
        <w:t>contados a partir da data de sua assinatura.</w:t>
      </w:r>
    </w:p>
    <w:p w:rsidR="002F22E4" w:rsidRPr="0086165A" w:rsidRDefault="002F22E4" w:rsidP="00B76F88">
      <w:pPr>
        <w:tabs>
          <w:tab w:val="left" w:pos="0"/>
        </w:tabs>
        <w:autoSpaceDE w:val="0"/>
        <w:autoSpaceDN w:val="0"/>
        <w:adjustRightInd w:val="0"/>
        <w:spacing w:after="0" w:line="240" w:lineRule="auto"/>
        <w:jc w:val="both"/>
        <w:rPr>
          <w:rFonts w:asciiTheme="minorHAnsi" w:hAnsiTheme="minorHAnsi" w:cstheme="minorHAnsi"/>
          <w:sz w:val="21"/>
          <w:szCs w:val="21"/>
        </w:rPr>
      </w:pPr>
    </w:p>
    <w:p w:rsidR="002F22E4" w:rsidRPr="0086165A" w:rsidRDefault="00A64164" w:rsidP="00B76F88">
      <w:pPr>
        <w:tabs>
          <w:tab w:val="left" w:pos="0"/>
        </w:tabs>
        <w:autoSpaceDE w:val="0"/>
        <w:autoSpaceDN w:val="0"/>
        <w:adjustRightInd w:val="0"/>
        <w:spacing w:after="0" w:line="240" w:lineRule="auto"/>
        <w:ind w:firstLine="720"/>
        <w:jc w:val="both"/>
        <w:rPr>
          <w:rFonts w:ascii="Times New Roman" w:hAnsi="Times New Roman" w:cs="Times New Roman"/>
          <w:sz w:val="21"/>
          <w:szCs w:val="21"/>
        </w:rPr>
      </w:pPr>
      <w:r w:rsidRPr="0086165A">
        <w:rPr>
          <w:rFonts w:asciiTheme="minorHAnsi" w:hAnsiTheme="minorHAnsi" w:cstheme="minorHAnsi"/>
          <w:sz w:val="21"/>
          <w:szCs w:val="21"/>
        </w:rPr>
        <w:t xml:space="preserve">Pelo presente instrumento, a </w:t>
      </w:r>
      <w:r w:rsidRPr="0086165A">
        <w:rPr>
          <w:rFonts w:asciiTheme="minorHAnsi" w:hAnsiTheme="minorHAnsi" w:cstheme="minorHAnsi"/>
          <w:b/>
          <w:sz w:val="21"/>
          <w:szCs w:val="21"/>
        </w:rPr>
        <w:t>Prefeitura Municipal de Campo Verde</w:t>
      </w:r>
      <w:r w:rsidRPr="0086165A">
        <w:rPr>
          <w:rFonts w:asciiTheme="minorHAnsi" w:hAnsiTheme="minorHAnsi" w:cstheme="minorHAnsi"/>
          <w:sz w:val="21"/>
          <w:szCs w:val="21"/>
        </w:rPr>
        <w:t xml:space="preserve">, doravante denominado PREFEITURA, neste ato representada pelo Prefeito ALEXANDRE LOPES DE OLIVEIRA, portador da cédula de identidade n° 0906931-9 SESP – MT e CPF n° 631.576.751-68, RESOLVE registrar os preços da empresa__________________, neste ato representada por ______________ nas quantidades estimadas </w:t>
      </w:r>
      <w:r w:rsidRPr="0086165A">
        <w:rPr>
          <w:rFonts w:asciiTheme="minorHAnsi" w:hAnsiTheme="minorHAnsi" w:cstheme="minorHAnsi"/>
          <w:bCs/>
          <w:sz w:val="21"/>
          <w:szCs w:val="21"/>
        </w:rPr>
        <w:t>na Seção 04 desta Ata de Registro de Preços</w:t>
      </w:r>
      <w:r w:rsidRPr="0086165A">
        <w:rPr>
          <w:rFonts w:asciiTheme="minorHAnsi" w:hAnsiTheme="minorHAnsi" w:cstheme="minorHAnsi"/>
          <w:sz w:val="21"/>
          <w:szCs w:val="21"/>
        </w:rPr>
        <w:t>, de acordo com a classificação por elas alcançadas</w:t>
      </w:r>
      <w:r w:rsidRPr="0086165A">
        <w:rPr>
          <w:rFonts w:asciiTheme="minorHAnsi" w:hAnsiTheme="minorHAnsi" w:cstheme="minorHAnsi"/>
          <w:b/>
          <w:bCs/>
          <w:sz w:val="21"/>
          <w:szCs w:val="21"/>
        </w:rPr>
        <w:t xml:space="preserve"> </w:t>
      </w:r>
      <w:r w:rsidRPr="0086165A">
        <w:rPr>
          <w:rFonts w:asciiTheme="minorHAnsi" w:hAnsiTheme="minorHAnsi" w:cstheme="minorHAnsi"/>
          <w:sz w:val="21"/>
          <w:szCs w:val="21"/>
        </w:rPr>
        <w:t>por lote, atendendo as condições previstas no Instrumento Convocatório e as</w:t>
      </w:r>
      <w:r w:rsidRPr="0086165A">
        <w:rPr>
          <w:rFonts w:asciiTheme="minorHAnsi" w:hAnsiTheme="minorHAnsi" w:cstheme="minorHAnsi"/>
          <w:b/>
          <w:bCs/>
          <w:sz w:val="21"/>
          <w:szCs w:val="21"/>
        </w:rPr>
        <w:t xml:space="preserve"> </w:t>
      </w:r>
      <w:r w:rsidRPr="0086165A">
        <w:rPr>
          <w:rFonts w:asciiTheme="minorHAnsi" w:hAnsiTheme="minorHAnsi" w:cstheme="minorHAnsi"/>
          <w:sz w:val="21"/>
          <w:szCs w:val="21"/>
        </w:rPr>
        <w:t xml:space="preserve">constantes desta Ata de Registro de Preços, </w:t>
      </w:r>
      <w:r w:rsidR="002F22E4" w:rsidRPr="0086165A">
        <w:rPr>
          <w:rFonts w:asciiTheme="minorHAnsi" w:hAnsiTheme="minorHAnsi" w:cs="Times New Roman"/>
          <w:sz w:val="21"/>
          <w:szCs w:val="21"/>
        </w:rPr>
        <w:t xml:space="preserve">o qual se constitui em documento vinculativo e obrigacional às partes, à luz da permissão inserta no </w:t>
      </w:r>
      <w:hyperlink r:id="rId155" w:anchor="art40" w:history="1">
        <w:r w:rsidR="002F22E4" w:rsidRPr="0086165A">
          <w:rPr>
            <w:rStyle w:val="Hyperlink"/>
            <w:rFonts w:asciiTheme="minorHAnsi" w:hAnsiTheme="minorHAnsi"/>
            <w:sz w:val="21"/>
            <w:szCs w:val="21"/>
          </w:rPr>
          <w:t>art. 40, II</w:t>
        </w:r>
      </w:hyperlink>
      <w:r w:rsidR="002F22E4" w:rsidRPr="0086165A">
        <w:rPr>
          <w:rFonts w:asciiTheme="minorHAnsi" w:hAnsiTheme="minorHAnsi" w:cs="Times New Roman"/>
          <w:sz w:val="21"/>
          <w:szCs w:val="21"/>
        </w:rPr>
        <w:t xml:space="preserve">, </w:t>
      </w:r>
      <w:hyperlink r:id="rId156" w:anchor="art78" w:history="1">
        <w:r w:rsidR="002F22E4" w:rsidRPr="0086165A">
          <w:rPr>
            <w:rStyle w:val="Hyperlink"/>
            <w:rFonts w:asciiTheme="minorHAnsi" w:hAnsiTheme="minorHAnsi"/>
            <w:sz w:val="21"/>
            <w:szCs w:val="21"/>
          </w:rPr>
          <w:t>78, IV</w:t>
        </w:r>
      </w:hyperlink>
      <w:r w:rsidR="002F22E4" w:rsidRPr="0086165A">
        <w:rPr>
          <w:rFonts w:asciiTheme="minorHAnsi" w:hAnsiTheme="minorHAnsi" w:cs="Times New Roman"/>
          <w:sz w:val="21"/>
          <w:szCs w:val="21"/>
        </w:rPr>
        <w:t xml:space="preserve">, e </w:t>
      </w:r>
      <w:hyperlink r:id="rId157" w:anchor="art82" w:history="1">
        <w:r w:rsidR="002F22E4" w:rsidRPr="0086165A">
          <w:rPr>
            <w:rStyle w:val="Hyperlink"/>
            <w:rFonts w:asciiTheme="minorHAnsi" w:hAnsiTheme="minorHAnsi"/>
            <w:sz w:val="21"/>
            <w:szCs w:val="21"/>
          </w:rPr>
          <w:t>82</w:t>
        </w:r>
      </w:hyperlink>
      <w:r w:rsidR="002F22E4" w:rsidRPr="0086165A">
        <w:rPr>
          <w:rFonts w:asciiTheme="minorHAnsi" w:hAnsiTheme="minorHAnsi" w:cs="Times New Roman"/>
          <w:sz w:val="21"/>
          <w:szCs w:val="21"/>
        </w:rPr>
        <w:t xml:space="preserve"> a </w:t>
      </w:r>
      <w:hyperlink r:id="rId158" w:anchor="art86" w:history="1">
        <w:r w:rsidR="002F22E4" w:rsidRPr="0086165A">
          <w:rPr>
            <w:rStyle w:val="Hyperlink"/>
            <w:rFonts w:asciiTheme="minorHAnsi" w:hAnsiTheme="minorHAnsi"/>
            <w:sz w:val="21"/>
            <w:szCs w:val="21"/>
          </w:rPr>
          <w:t>86 da Lei Federal nº 14.133, de 2021</w:t>
        </w:r>
      </w:hyperlink>
      <w:r w:rsidR="002F22E4" w:rsidRPr="0086165A">
        <w:rPr>
          <w:rFonts w:asciiTheme="minorHAnsi" w:hAnsiTheme="minorHAnsi" w:cs="Times New Roman"/>
          <w:sz w:val="21"/>
          <w:szCs w:val="21"/>
        </w:rPr>
        <w:t>, regulamentado pelo Decreto Municipal n° 002, de 2024, segundo as cláusulas e condições seguintes</w:t>
      </w:r>
      <w:r w:rsidR="002F22E4" w:rsidRPr="0086165A">
        <w:rPr>
          <w:rFonts w:ascii="Times New Roman" w:hAnsi="Times New Roman" w:cs="Times New Roman"/>
          <w:sz w:val="21"/>
          <w:szCs w:val="21"/>
        </w:rPr>
        <w:t>:</w:t>
      </w:r>
    </w:p>
    <w:p w:rsidR="004426A7" w:rsidRPr="0086165A" w:rsidRDefault="004426A7" w:rsidP="00B76F88">
      <w:pPr>
        <w:tabs>
          <w:tab w:val="left" w:pos="0"/>
        </w:tabs>
        <w:autoSpaceDE w:val="0"/>
        <w:autoSpaceDN w:val="0"/>
        <w:adjustRightInd w:val="0"/>
        <w:spacing w:after="0" w:line="240" w:lineRule="auto"/>
        <w:ind w:firstLine="720"/>
        <w:jc w:val="both"/>
        <w:rPr>
          <w:rFonts w:ascii="Times New Roman" w:hAnsi="Times New Roman" w:cs="Times New Roman"/>
          <w:sz w:val="21"/>
          <w:szCs w:val="21"/>
        </w:rPr>
      </w:pPr>
    </w:p>
    <w:p w:rsidR="004426A7" w:rsidRPr="0086165A" w:rsidRDefault="004426A7" w:rsidP="002C0691">
      <w:pPr>
        <w:pStyle w:val="PargrafodaLista"/>
        <w:numPr>
          <w:ilvl w:val="0"/>
          <w:numId w:val="22"/>
        </w:numPr>
        <w:pBdr>
          <w:bottom w:val="single" w:sz="4" w:space="1" w:color="auto"/>
        </w:pBdr>
        <w:shd w:val="clear" w:color="auto" w:fill="BFBFBF" w:themeFill="background1" w:themeFillShade="BF"/>
        <w:tabs>
          <w:tab w:val="left" w:pos="0"/>
          <w:tab w:val="left" w:pos="3001"/>
        </w:tabs>
        <w:spacing w:after="0" w:line="240" w:lineRule="auto"/>
        <w:ind w:left="357" w:hanging="357"/>
        <w:contextualSpacing w:val="0"/>
        <w:jc w:val="both"/>
        <w:rPr>
          <w:rFonts w:asciiTheme="minorHAnsi" w:hAnsiTheme="minorHAnsi" w:cs="Times New Roman"/>
          <w:b/>
          <w:bCs/>
          <w:sz w:val="21"/>
          <w:szCs w:val="21"/>
        </w:rPr>
      </w:pPr>
      <w:r w:rsidRPr="0086165A">
        <w:rPr>
          <w:rFonts w:asciiTheme="minorHAnsi" w:hAnsiTheme="minorHAnsi" w:cs="Times New Roman"/>
          <w:b/>
          <w:bCs/>
          <w:sz w:val="21"/>
          <w:szCs w:val="21"/>
        </w:rPr>
        <w:t>OBJETO</w:t>
      </w:r>
    </w:p>
    <w:p w:rsidR="002F22E4" w:rsidRPr="0086165A" w:rsidRDefault="001A42DC" w:rsidP="00B76F88">
      <w:pPr>
        <w:tabs>
          <w:tab w:val="left" w:pos="0"/>
          <w:tab w:val="left" w:pos="1134"/>
          <w:tab w:val="left" w:pos="3001"/>
        </w:tabs>
        <w:spacing w:after="0" w:line="240" w:lineRule="auto"/>
        <w:jc w:val="both"/>
        <w:rPr>
          <w:rFonts w:asciiTheme="minorHAnsi" w:hAnsiTheme="minorHAnsi" w:cs="Times New Roman"/>
          <w:sz w:val="21"/>
          <w:szCs w:val="21"/>
        </w:rPr>
      </w:pPr>
      <w:r w:rsidRPr="0086165A">
        <w:rPr>
          <w:rFonts w:asciiTheme="minorHAnsi" w:hAnsiTheme="minorHAnsi" w:cstheme="minorHAnsi"/>
          <w:b/>
          <w:bCs/>
          <w:sz w:val="21"/>
          <w:szCs w:val="21"/>
        </w:rPr>
        <w:t xml:space="preserve">1. </w:t>
      </w:r>
      <w:r w:rsidR="004426A7" w:rsidRPr="0086165A">
        <w:rPr>
          <w:rFonts w:asciiTheme="minorHAnsi" w:hAnsiTheme="minorHAnsi" w:cstheme="minorHAnsi"/>
          <w:b/>
          <w:bCs/>
          <w:sz w:val="21"/>
          <w:szCs w:val="21"/>
        </w:rPr>
        <w:t xml:space="preserve">1. </w:t>
      </w:r>
      <w:r w:rsidR="002F22E4" w:rsidRPr="0086165A">
        <w:rPr>
          <w:rFonts w:asciiTheme="minorHAnsi" w:hAnsiTheme="minorHAnsi" w:cs="Times New Roman"/>
          <w:sz w:val="21"/>
          <w:szCs w:val="21"/>
        </w:rPr>
        <w:t xml:space="preserve">A presente Ata tem por objeto </w:t>
      </w:r>
      <w:r w:rsidR="008E6EBD" w:rsidRPr="00A37BE3">
        <w:rPr>
          <w:rFonts w:asciiTheme="minorHAnsi" w:hAnsiTheme="minorHAnsi"/>
          <w:color w:val="000000"/>
          <w:sz w:val="21"/>
          <w:szCs w:val="21"/>
        </w:rPr>
        <w:t xml:space="preserve">REGISTRO DE PREÇO PARA FUTURA E EVENTUAL CONTRATAÇÃO DE EMPRESA PARA A PRESTAÇÃO DE SERVIÇOS DE </w:t>
      </w:r>
      <w:r w:rsidR="008E6EBD">
        <w:rPr>
          <w:rFonts w:asciiTheme="minorHAnsi" w:hAnsiTheme="minorHAnsi"/>
          <w:color w:val="000000"/>
          <w:sz w:val="21"/>
          <w:szCs w:val="21"/>
        </w:rPr>
        <w:t>ESTRUTURA PARA EVENTOS</w:t>
      </w:r>
      <w:r w:rsidR="002F22E4" w:rsidRPr="0086165A">
        <w:rPr>
          <w:rFonts w:asciiTheme="minorHAnsi" w:hAnsiTheme="minorHAnsi" w:cs="Times New Roman"/>
          <w:sz w:val="21"/>
          <w:szCs w:val="21"/>
        </w:rPr>
        <w:t xml:space="preserve">, especificado no item único do Termo de Referência, Anexo I do Edital do </w:t>
      </w:r>
      <w:r w:rsidR="00D5323A">
        <w:rPr>
          <w:rFonts w:asciiTheme="minorHAnsi" w:hAnsiTheme="minorHAnsi" w:cs="Times New Roman"/>
          <w:sz w:val="21"/>
          <w:szCs w:val="21"/>
        </w:rPr>
        <w:t xml:space="preserve">PREGÃO ELETRÔNICO N° </w:t>
      </w:r>
      <w:r w:rsidR="00C4531D">
        <w:rPr>
          <w:rFonts w:asciiTheme="minorHAnsi" w:hAnsiTheme="minorHAnsi" w:cs="Times New Roman"/>
          <w:sz w:val="21"/>
          <w:szCs w:val="21"/>
        </w:rPr>
        <w:t>059/2024</w:t>
      </w:r>
      <w:r w:rsidR="002F22E4" w:rsidRPr="0086165A">
        <w:rPr>
          <w:rFonts w:asciiTheme="minorHAnsi" w:hAnsiTheme="minorHAnsi" w:cs="Times New Roman"/>
          <w:sz w:val="21"/>
          <w:szCs w:val="21"/>
        </w:rPr>
        <w:t>, que é parte integrante desta Ata, assim como as propostas cujos preços tenham sido registrados, independentemente de transcrição, cujas especificações, preço(s), marca(s)/modelo(s), quantitativo(s) e fornecedor(es) foram previamente definidos por meio do procedimento licitatório supracitado.</w:t>
      </w:r>
    </w:p>
    <w:p w:rsidR="004426A7" w:rsidRPr="0086165A" w:rsidRDefault="004426A7" w:rsidP="00B76F88">
      <w:pPr>
        <w:tabs>
          <w:tab w:val="left" w:pos="0"/>
          <w:tab w:val="left" w:pos="1134"/>
          <w:tab w:val="left" w:pos="3001"/>
        </w:tabs>
        <w:spacing w:after="0" w:line="240" w:lineRule="auto"/>
        <w:jc w:val="both"/>
        <w:rPr>
          <w:rFonts w:asciiTheme="minorHAnsi" w:hAnsiTheme="minorHAnsi" w:cs="Times New Roman"/>
          <w:sz w:val="21"/>
          <w:szCs w:val="21"/>
        </w:rPr>
      </w:pPr>
    </w:p>
    <w:p w:rsidR="002F22E4" w:rsidRPr="0086165A" w:rsidRDefault="002F22E4" w:rsidP="002C0691">
      <w:pPr>
        <w:pStyle w:val="PargrafodaLista"/>
        <w:numPr>
          <w:ilvl w:val="0"/>
          <w:numId w:val="22"/>
        </w:numPr>
        <w:pBdr>
          <w:bottom w:val="single" w:sz="4" w:space="1" w:color="auto"/>
        </w:pBdr>
        <w:shd w:val="clear" w:color="auto" w:fill="BFBFBF" w:themeFill="background1" w:themeFillShade="BF"/>
        <w:tabs>
          <w:tab w:val="left" w:pos="0"/>
          <w:tab w:val="left" w:pos="3001"/>
        </w:tabs>
        <w:spacing w:after="0" w:line="240" w:lineRule="auto"/>
        <w:ind w:left="357" w:hanging="357"/>
        <w:contextualSpacing w:val="0"/>
        <w:jc w:val="both"/>
        <w:rPr>
          <w:rFonts w:asciiTheme="minorHAnsi" w:hAnsiTheme="minorHAnsi" w:cs="Times New Roman"/>
          <w:b/>
          <w:bCs/>
          <w:sz w:val="21"/>
          <w:szCs w:val="21"/>
        </w:rPr>
      </w:pPr>
      <w:r w:rsidRPr="0086165A">
        <w:rPr>
          <w:rFonts w:asciiTheme="minorHAnsi" w:hAnsiTheme="minorHAnsi" w:cs="Times New Roman"/>
          <w:b/>
          <w:bCs/>
          <w:sz w:val="21"/>
          <w:szCs w:val="21"/>
        </w:rPr>
        <w:t>Ó</w:t>
      </w:r>
      <w:r w:rsidR="004426A7" w:rsidRPr="0086165A">
        <w:rPr>
          <w:rFonts w:asciiTheme="minorHAnsi" w:hAnsiTheme="minorHAnsi" w:cs="Times New Roman"/>
          <w:b/>
          <w:bCs/>
          <w:sz w:val="21"/>
          <w:szCs w:val="21"/>
        </w:rPr>
        <w:t xml:space="preserve">RGÃO </w:t>
      </w:r>
      <w:r w:rsidRPr="0086165A">
        <w:rPr>
          <w:rFonts w:asciiTheme="minorHAnsi" w:hAnsiTheme="minorHAnsi" w:cs="Times New Roman"/>
          <w:b/>
          <w:bCs/>
          <w:sz w:val="21"/>
          <w:szCs w:val="21"/>
        </w:rPr>
        <w:t xml:space="preserve">GERENCIADOR </w:t>
      </w:r>
    </w:p>
    <w:p w:rsidR="002F22E4" w:rsidRPr="0086165A" w:rsidRDefault="004426A7" w:rsidP="00B76F88">
      <w:pPr>
        <w:pStyle w:val="PargrafodaLista"/>
        <w:tabs>
          <w:tab w:val="left" w:pos="0"/>
          <w:tab w:val="left" w:pos="1134"/>
          <w:tab w:val="left" w:pos="3001"/>
        </w:tabs>
        <w:spacing w:after="0" w:line="240" w:lineRule="auto"/>
        <w:ind w:left="0"/>
        <w:contextualSpacing w:val="0"/>
        <w:jc w:val="both"/>
        <w:rPr>
          <w:rFonts w:asciiTheme="minorHAnsi" w:hAnsiTheme="minorHAnsi" w:cs="Times New Roman"/>
          <w:sz w:val="21"/>
          <w:szCs w:val="21"/>
        </w:rPr>
      </w:pPr>
      <w:r w:rsidRPr="0086165A">
        <w:rPr>
          <w:rFonts w:asciiTheme="minorHAnsi" w:hAnsiTheme="minorHAnsi" w:cs="Times New Roman"/>
          <w:b/>
          <w:sz w:val="21"/>
          <w:szCs w:val="21"/>
        </w:rPr>
        <w:t>2.1.</w:t>
      </w:r>
      <w:r w:rsidRPr="0086165A">
        <w:rPr>
          <w:rFonts w:asciiTheme="minorHAnsi" w:hAnsiTheme="minorHAnsi" w:cs="Times New Roman"/>
          <w:sz w:val="21"/>
          <w:szCs w:val="21"/>
        </w:rPr>
        <w:t xml:space="preserve"> </w:t>
      </w:r>
      <w:r w:rsidR="002F22E4" w:rsidRPr="0086165A">
        <w:rPr>
          <w:rFonts w:asciiTheme="minorHAnsi" w:hAnsiTheme="minorHAnsi" w:cs="Times New Roman"/>
          <w:sz w:val="21"/>
          <w:szCs w:val="21"/>
        </w:rPr>
        <w:t xml:space="preserve">O ÓRGÃO GERENCIADOR da presente Ata de Registro de Preço - ARP será a Prefeitura Municipal de Campo Verde - MT, já identificado no preâmbulo. </w:t>
      </w:r>
    </w:p>
    <w:p w:rsidR="004426A7" w:rsidRPr="0086165A" w:rsidRDefault="004426A7" w:rsidP="00B76F88">
      <w:pPr>
        <w:tabs>
          <w:tab w:val="left" w:pos="0"/>
          <w:tab w:val="left" w:pos="1134"/>
          <w:tab w:val="left" w:pos="3001"/>
        </w:tabs>
        <w:spacing w:after="0" w:line="240" w:lineRule="auto"/>
        <w:ind w:left="360"/>
        <w:jc w:val="both"/>
        <w:rPr>
          <w:rFonts w:asciiTheme="minorHAnsi" w:hAnsiTheme="minorHAnsi" w:cs="Times New Roman"/>
          <w:sz w:val="21"/>
          <w:szCs w:val="21"/>
        </w:rPr>
      </w:pPr>
    </w:p>
    <w:p w:rsidR="002F22E4" w:rsidRPr="0086165A" w:rsidRDefault="002F22E4" w:rsidP="002C0691">
      <w:pPr>
        <w:pStyle w:val="PargrafodaLista"/>
        <w:numPr>
          <w:ilvl w:val="0"/>
          <w:numId w:val="22"/>
        </w:numPr>
        <w:pBdr>
          <w:bottom w:val="single" w:sz="4" w:space="1" w:color="auto"/>
        </w:pBdr>
        <w:shd w:val="clear" w:color="auto" w:fill="BFBFBF" w:themeFill="background1" w:themeFillShade="BF"/>
        <w:tabs>
          <w:tab w:val="left" w:pos="0"/>
          <w:tab w:val="left" w:pos="3001"/>
        </w:tabs>
        <w:spacing w:after="0" w:line="240" w:lineRule="auto"/>
        <w:jc w:val="both"/>
        <w:rPr>
          <w:rFonts w:asciiTheme="minorHAnsi" w:hAnsiTheme="minorHAnsi" w:cs="Times New Roman"/>
          <w:b/>
          <w:bCs/>
          <w:sz w:val="21"/>
          <w:szCs w:val="21"/>
        </w:rPr>
      </w:pPr>
      <w:r w:rsidRPr="0086165A">
        <w:rPr>
          <w:rFonts w:asciiTheme="minorHAnsi" w:hAnsiTheme="minorHAnsi" w:cs="Times New Roman"/>
          <w:b/>
          <w:bCs/>
          <w:sz w:val="21"/>
          <w:szCs w:val="21"/>
        </w:rPr>
        <w:t>REGISTROS FORMALIZADOS</w:t>
      </w:r>
    </w:p>
    <w:p w:rsidR="002F22E4" w:rsidRPr="0086165A" w:rsidRDefault="004426A7" w:rsidP="00B76F88">
      <w:pPr>
        <w:pStyle w:val="PargrafodaLista"/>
        <w:tabs>
          <w:tab w:val="left" w:pos="0"/>
          <w:tab w:val="left" w:pos="1134"/>
          <w:tab w:val="left" w:pos="3001"/>
        </w:tabs>
        <w:spacing w:after="0" w:line="240" w:lineRule="auto"/>
        <w:ind w:left="0"/>
        <w:contextualSpacing w:val="0"/>
        <w:jc w:val="both"/>
        <w:rPr>
          <w:rFonts w:asciiTheme="minorHAnsi" w:hAnsiTheme="minorHAnsi" w:cs="Times New Roman"/>
          <w:sz w:val="21"/>
          <w:szCs w:val="21"/>
        </w:rPr>
      </w:pPr>
      <w:r w:rsidRPr="0086165A">
        <w:rPr>
          <w:rFonts w:asciiTheme="minorHAnsi" w:hAnsiTheme="minorHAnsi" w:cs="Times New Roman"/>
          <w:b/>
          <w:sz w:val="21"/>
          <w:szCs w:val="21"/>
        </w:rPr>
        <w:t>3.1.</w:t>
      </w:r>
      <w:r w:rsidRPr="0086165A">
        <w:rPr>
          <w:rFonts w:asciiTheme="minorHAnsi" w:hAnsiTheme="minorHAnsi" w:cs="Times New Roman"/>
          <w:sz w:val="21"/>
          <w:szCs w:val="21"/>
        </w:rPr>
        <w:t xml:space="preserve"> </w:t>
      </w:r>
      <w:r w:rsidR="002F22E4" w:rsidRPr="0086165A">
        <w:rPr>
          <w:rFonts w:asciiTheme="minorHAnsi" w:hAnsiTheme="minorHAnsi" w:cs="Times New Roman"/>
          <w:sz w:val="21"/>
          <w:szCs w:val="21"/>
        </w:rPr>
        <w:t xml:space="preserve">A presente ARP estabelece as cláusulas e condições gerais para </w:t>
      </w:r>
      <w:r w:rsidR="008E6EBD" w:rsidRPr="00A37BE3">
        <w:rPr>
          <w:rFonts w:asciiTheme="minorHAnsi" w:hAnsiTheme="minorHAnsi"/>
          <w:color w:val="000000"/>
          <w:sz w:val="21"/>
          <w:szCs w:val="21"/>
        </w:rPr>
        <w:t xml:space="preserve">REGISTRO DE PREÇO PARA FUTURA E EVENTUAL CONTRATAÇÃO DE EMPRESA PARA A PRESTAÇÃO DE SERVIÇOS DE </w:t>
      </w:r>
      <w:r w:rsidR="008E6EBD">
        <w:rPr>
          <w:rFonts w:asciiTheme="minorHAnsi" w:hAnsiTheme="minorHAnsi"/>
          <w:color w:val="000000"/>
          <w:sz w:val="21"/>
          <w:szCs w:val="21"/>
        </w:rPr>
        <w:t>ESTRUTURA PARA EVENTOS</w:t>
      </w:r>
      <w:r w:rsidR="0072350D">
        <w:rPr>
          <w:rFonts w:asciiTheme="minorHAnsi" w:hAnsiTheme="minorHAnsi" w:cs="Times New Roman"/>
          <w:b/>
          <w:sz w:val="21"/>
          <w:szCs w:val="21"/>
        </w:rPr>
        <w:t xml:space="preserve"> </w:t>
      </w:r>
      <w:r w:rsidR="0072350D" w:rsidRPr="0072350D">
        <w:rPr>
          <w:rFonts w:asciiTheme="minorHAnsi" w:hAnsiTheme="minorHAnsi" w:cs="Times New Roman"/>
          <w:sz w:val="21"/>
          <w:szCs w:val="21"/>
        </w:rPr>
        <w:t>para</w:t>
      </w:r>
      <w:r w:rsidR="002F22E4" w:rsidRPr="0086165A">
        <w:rPr>
          <w:rFonts w:asciiTheme="minorHAnsi" w:hAnsiTheme="minorHAnsi" w:cs="Times New Roman"/>
          <w:sz w:val="21"/>
          <w:szCs w:val="21"/>
        </w:rPr>
        <w:t xml:space="preserve"> atender às demandas da Prefeitura Municipal de Campo Verde - MT, cujas especificações, </w:t>
      </w:r>
      <w:proofErr w:type="gramStart"/>
      <w:r w:rsidR="002F22E4" w:rsidRPr="0086165A">
        <w:rPr>
          <w:rFonts w:asciiTheme="minorHAnsi" w:hAnsiTheme="minorHAnsi" w:cs="Times New Roman"/>
          <w:sz w:val="21"/>
          <w:szCs w:val="21"/>
        </w:rPr>
        <w:t>preço(</w:t>
      </w:r>
      <w:proofErr w:type="gramEnd"/>
      <w:r w:rsidR="002F22E4" w:rsidRPr="0086165A">
        <w:rPr>
          <w:rFonts w:asciiTheme="minorHAnsi" w:hAnsiTheme="minorHAnsi" w:cs="Times New Roman"/>
          <w:sz w:val="21"/>
          <w:szCs w:val="21"/>
        </w:rPr>
        <w:t>s), marca(s)/modelo(s), quantitativo(s) e fornecedor(es) foram previamente definidos por meio do procedimento licitatório supracitado.</w:t>
      </w:r>
    </w:p>
    <w:p w:rsidR="004426A7" w:rsidRPr="0086165A" w:rsidRDefault="004426A7" w:rsidP="00B76F88">
      <w:pPr>
        <w:pStyle w:val="PargrafodaLista"/>
        <w:tabs>
          <w:tab w:val="left" w:pos="0"/>
          <w:tab w:val="left" w:pos="1134"/>
          <w:tab w:val="left" w:pos="3001"/>
        </w:tabs>
        <w:spacing w:after="0" w:line="240" w:lineRule="auto"/>
        <w:ind w:left="0"/>
        <w:contextualSpacing w:val="0"/>
        <w:jc w:val="both"/>
        <w:rPr>
          <w:rFonts w:asciiTheme="minorHAnsi" w:hAnsiTheme="minorHAnsi" w:cs="Times New Roman"/>
          <w:sz w:val="21"/>
          <w:szCs w:val="21"/>
        </w:rPr>
      </w:pPr>
    </w:p>
    <w:p w:rsidR="002F22E4" w:rsidRPr="0086165A" w:rsidRDefault="002F22E4" w:rsidP="002C0691">
      <w:pPr>
        <w:pStyle w:val="PargrafodaLista"/>
        <w:numPr>
          <w:ilvl w:val="0"/>
          <w:numId w:val="22"/>
        </w:numPr>
        <w:pBdr>
          <w:bottom w:val="single" w:sz="4" w:space="1" w:color="auto"/>
        </w:pBdr>
        <w:shd w:val="clear" w:color="auto" w:fill="BFBFBF" w:themeFill="background1" w:themeFillShade="BF"/>
        <w:tabs>
          <w:tab w:val="left" w:pos="0"/>
          <w:tab w:val="left" w:pos="3001"/>
        </w:tabs>
        <w:spacing w:after="0" w:line="240" w:lineRule="auto"/>
        <w:ind w:left="357" w:hanging="357"/>
        <w:contextualSpacing w:val="0"/>
        <w:jc w:val="both"/>
        <w:rPr>
          <w:rFonts w:asciiTheme="minorHAnsi" w:hAnsiTheme="minorHAnsi" w:cs="Times New Roman"/>
          <w:b/>
          <w:bCs/>
          <w:sz w:val="21"/>
          <w:szCs w:val="21"/>
        </w:rPr>
      </w:pPr>
      <w:r w:rsidRPr="0086165A">
        <w:rPr>
          <w:rFonts w:asciiTheme="minorHAnsi" w:hAnsiTheme="minorHAnsi" w:cs="Times New Roman"/>
          <w:b/>
          <w:bCs/>
          <w:sz w:val="21"/>
          <w:szCs w:val="21"/>
        </w:rPr>
        <w:t>DOS PREÇOS, ESPECIFICAÇÕES E QUANTITATIVOS</w:t>
      </w:r>
    </w:p>
    <w:p w:rsidR="002F22E4" w:rsidRPr="0086165A" w:rsidRDefault="004426A7" w:rsidP="00B76F88">
      <w:pPr>
        <w:tabs>
          <w:tab w:val="left" w:pos="0"/>
          <w:tab w:val="left" w:pos="1134"/>
          <w:tab w:val="left" w:pos="3001"/>
        </w:tabs>
        <w:spacing w:after="0" w:line="240" w:lineRule="auto"/>
        <w:jc w:val="both"/>
        <w:rPr>
          <w:rFonts w:asciiTheme="minorHAnsi" w:hAnsiTheme="minorHAnsi" w:cs="Times New Roman"/>
          <w:sz w:val="21"/>
          <w:szCs w:val="21"/>
        </w:rPr>
      </w:pPr>
      <w:r w:rsidRPr="0086165A">
        <w:rPr>
          <w:rFonts w:asciiTheme="minorHAnsi" w:hAnsiTheme="minorHAnsi" w:cs="Times New Roman"/>
          <w:b/>
          <w:sz w:val="21"/>
          <w:szCs w:val="21"/>
        </w:rPr>
        <w:t>4.1.</w:t>
      </w:r>
      <w:r w:rsidRPr="0086165A">
        <w:rPr>
          <w:rFonts w:asciiTheme="minorHAnsi" w:hAnsiTheme="minorHAnsi" w:cs="Times New Roman"/>
          <w:sz w:val="21"/>
          <w:szCs w:val="21"/>
        </w:rPr>
        <w:t xml:space="preserve"> </w:t>
      </w:r>
      <w:r w:rsidR="002F22E4" w:rsidRPr="0086165A">
        <w:rPr>
          <w:rFonts w:asciiTheme="minorHAnsi" w:hAnsiTheme="minorHAnsi" w:cs="Times New Roman"/>
          <w:sz w:val="21"/>
          <w:szCs w:val="21"/>
        </w:rPr>
        <w:t xml:space="preserve">O preço registrado, as especificações do objeto, as quantidades mínimas e máximas de cada item, </w:t>
      </w:r>
      <w:proofErr w:type="gramStart"/>
      <w:r w:rsidR="002F22E4" w:rsidRPr="0086165A">
        <w:rPr>
          <w:rFonts w:asciiTheme="minorHAnsi" w:hAnsiTheme="minorHAnsi" w:cs="Times New Roman"/>
          <w:sz w:val="21"/>
          <w:szCs w:val="21"/>
        </w:rPr>
        <w:t>fornecedor(</w:t>
      </w:r>
      <w:proofErr w:type="gramEnd"/>
      <w:r w:rsidR="002F22E4" w:rsidRPr="0086165A">
        <w:rPr>
          <w:rFonts w:asciiTheme="minorHAnsi" w:hAnsiTheme="minorHAnsi" w:cs="Times New Roman"/>
          <w:sz w:val="21"/>
          <w:szCs w:val="21"/>
        </w:rPr>
        <w:t xml:space="preserve">es) e as demais condições ofertadas na(s) proposta(s) são as que seguem: </w:t>
      </w:r>
    </w:p>
    <w:p w:rsidR="004426A7" w:rsidRPr="0086165A" w:rsidRDefault="004426A7" w:rsidP="00B76F88">
      <w:pPr>
        <w:tabs>
          <w:tab w:val="left" w:pos="0"/>
          <w:tab w:val="left" w:pos="1134"/>
          <w:tab w:val="left" w:pos="3001"/>
        </w:tabs>
        <w:spacing w:after="0" w:line="240" w:lineRule="auto"/>
        <w:jc w:val="both"/>
        <w:rPr>
          <w:rFonts w:asciiTheme="minorHAnsi" w:hAnsiTheme="minorHAnsi" w:cs="Times New Roman"/>
          <w:sz w:val="21"/>
          <w:szCs w:val="2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0"/>
        <w:gridCol w:w="2953"/>
        <w:gridCol w:w="1014"/>
        <w:gridCol w:w="1136"/>
        <w:gridCol w:w="1417"/>
        <w:gridCol w:w="1694"/>
      </w:tblGrid>
      <w:tr w:rsidR="002F22E4" w:rsidRPr="0086165A" w:rsidTr="004426A7">
        <w:tc>
          <w:tcPr>
            <w:tcW w:w="5000" w:type="pct"/>
            <w:gridSpan w:val="6"/>
            <w:shd w:val="clear" w:color="auto" w:fill="BFBFBF" w:themeFill="background1" w:themeFillShade="BF"/>
            <w:vAlign w:val="center"/>
          </w:tcPr>
          <w:p w:rsidR="002F22E4" w:rsidRPr="0086165A" w:rsidRDefault="002F22E4" w:rsidP="00B76F88">
            <w:pPr>
              <w:tabs>
                <w:tab w:val="left" w:pos="0"/>
                <w:tab w:val="left" w:pos="3001"/>
              </w:tabs>
              <w:spacing w:after="0" w:line="240" w:lineRule="auto"/>
              <w:rPr>
                <w:rFonts w:asciiTheme="minorHAnsi" w:hAnsiTheme="minorHAnsi" w:cs="Times New Roman"/>
                <w:b/>
                <w:sz w:val="21"/>
                <w:szCs w:val="21"/>
              </w:rPr>
            </w:pPr>
            <w:r w:rsidRPr="0086165A">
              <w:rPr>
                <w:rFonts w:asciiTheme="minorHAnsi" w:hAnsiTheme="minorHAnsi" w:cs="Times New Roman"/>
                <w:b/>
                <w:sz w:val="21"/>
                <w:szCs w:val="21"/>
              </w:rPr>
              <w:t>Empresa: XXX - CNPJ: XXX</w:t>
            </w:r>
          </w:p>
          <w:p w:rsidR="002F22E4" w:rsidRPr="0086165A" w:rsidRDefault="002F22E4" w:rsidP="00B76F88">
            <w:pPr>
              <w:tabs>
                <w:tab w:val="left" w:pos="0"/>
                <w:tab w:val="left" w:pos="3001"/>
              </w:tabs>
              <w:spacing w:after="0" w:line="240" w:lineRule="auto"/>
              <w:rPr>
                <w:rFonts w:asciiTheme="minorHAnsi" w:hAnsiTheme="minorHAnsi" w:cs="Times New Roman"/>
                <w:b/>
                <w:sz w:val="21"/>
                <w:szCs w:val="21"/>
              </w:rPr>
            </w:pPr>
            <w:r w:rsidRPr="0086165A">
              <w:rPr>
                <w:rFonts w:asciiTheme="minorHAnsi" w:hAnsiTheme="minorHAnsi" w:cs="Times New Roman"/>
                <w:b/>
                <w:sz w:val="21"/>
                <w:szCs w:val="21"/>
              </w:rPr>
              <w:t>Representante Legal: XXX</w:t>
            </w:r>
          </w:p>
          <w:p w:rsidR="002F22E4" w:rsidRPr="0086165A" w:rsidRDefault="002F22E4" w:rsidP="00B76F88">
            <w:pPr>
              <w:tabs>
                <w:tab w:val="left" w:pos="0"/>
                <w:tab w:val="left" w:pos="3001"/>
              </w:tabs>
              <w:spacing w:after="0" w:line="240" w:lineRule="auto"/>
              <w:rPr>
                <w:rFonts w:asciiTheme="minorHAnsi" w:hAnsiTheme="minorHAnsi" w:cs="Times New Roman"/>
                <w:b/>
                <w:sz w:val="21"/>
                <w:szCs w:val="21"/>
              </w:rPr>
            </w:pPr>
            <w:r w:rsidRPr="0086165A">
              <w:rPr>
                <w:rFonts w:asciiTheme="minorHAnsi" w:hAnsiTheme="minorHAnsi" w:cs="Times New Roman"/>
                <w:b/>
                <w:sz w:val="21"/>
                <w:szCs w:val="21"/>
              </w:rPr>
              <w:t>Telefone: (XX) XXXX-XXXX - E-mail: XXX</w:t>
            </w:r>
          </w:p>
          <w:p w:rsidR="002F22E4" w:rsidRPr="0086165A" w:rsidRDefault="002F22E4" w:rsidP="00B76F88">
            <w:pPr>
              <w:tabs>
                <w:tab w:val="left" w:pos="0"/>
              </w:tabs>
              <w:spacing w:after="0" w:line="240" w:lineRule="auto"/>
              <w:rPr>
                <w:rFonts w:asciiTheme="minorHAnsi" w:hAnsiTheme="minorHAnsi" w:cs="Times New Roman"/>
                <w:b/>
                <w:sz w:val="21"/>
                <w:szCs w:val="21"/>
              </w:rPr>
            </w:pPr>
            <w:r w:rsidRPr="0086165A">
              <w:rPr>
                <w:rFonts w:asciiTheme="minorHAnsi" w:hAnsiTheme="minorHAnsi" w:cs="Times New Roman"/>
                <w:b/>
                <w:sz w:val="21"/>
                <w:szCs w:val="21"/>
              </w:rPr>
              <w:t>Endereço: XXX</w:t>
            </w:r>
          </w:p>
        </w:tc>
      </w:tr>
      <w:tr w:rsidR="004426A7" w:rsidRPr="0086165A" w:rsidTr="004426A7">
        <w:tblPrEx>
          <w:jc w:val="center"/>
        </w:tblPrEx>
        <w:trPr>
          <w:jc w:val="center"/>
        </w:trPr>
        <w:tc>
          <w:tcPr>
            <w:tcW w:w="538" w:type="pct"/>
            <w:shd w:val="clear" w:color="auto" w:fill="D9D9D9" w:themeFill="background1" w:themeFillShade="D9"/>
            <w:vAlign w:val="center"/>
          </w:tcPr>
          <w:p w:rsidR="004426A7" w:rsidRPr="0086165A" w:rsidRDefault="004426A7" w:rsidP="00B76F88">
            <w:pPr>
              <w:tabs>
                <w:tab w:val="left" w:pos="0"/>
              </w:tabs>
              <w:spacing w:after="0" w:line="240" w:lineRule="auto"/>
              <w:jc w:val="center"/>
              <w:rPr>
                <w:rFonts w:asciiTheme="minorHAnsi" w:hAnsiTheme="minorHAnsi" w:cs="Times New Roman"/>
                <w:b/>
                <w:bCs/>
                <w:sz w:val="21"/>
                <w:szCs w:val="21"/>
                <w:highlight w:val="yellow"/>
              </w:rPr>
            </w:pPr>
            <w:r w:rsidRPr="0086165A">
              <w:rPr>
                <w:rFonts w:asciiTheme="minorHAnsi" w:hAnsiTheme="minorHAnsi" w:cs="Times New Roman"/>
                <w:b/>
                <w:bCs/>
                <w:sz w:val="21"/>
                <w:szCs w:val="21"/>
              </w:rPr>
              <w:t>ITEM</w:t>
            </w:r>
          </w:p>
        </w:tc>
        <w:tc>
          <w:tcPr>
            <w:tcW w:w="1604" w:type="pct"/>
            <w:shd w:val="clear" w:color="auto" w:fill="D9D9D9" w:themeFill="background1" w:themeFillShade="D9"/>
            <w:vAlign w:val="center"/>
          </w:tcPr>
          <w:p w:rsidR="004426A7" w:rsidRPr="0086165A" w:rsidRDefault="004426A7" w:rsidP="00B76F88">
            <w:pPr>
              <w:tabs>
                <w:tab w:val="left" w:pos="0"/>
              </w:tabs>
              <w:spacing w:after="0" w:line="240" w:lineRule="auto"/>
              <w:jc w:val="center"/>
              <w:rPr>
                <w:rFonts w:asciiTheme="minorHAnsi" w:hAnsiTheme="minorHAnsi" w:cs="Times New Roman"/>
                <w:b/>
                <w:bCs/>
                <w:sz w:val="21"/>
                <w:szCs w:val="21"/>
              </w:rPr>
            </w:pPr>
            <w:r w:rsidRPr="0086165A">
              <w:rPr>
                <w:rFonts w:asciiTheme="minorHAnsi" w:hAnsiTheme="minorHAnsi" w:cs="Times New Roman"/>
                <w:b/>
                <w:bCs/>
                <w:sz w:val="21"/>
                <w:szCs w:val="21"/>
              </w:rPr>
              <w:t>DESCRIÇÃO</w:t>
            </w:r>
          </w:p>
        </w:tc>
        <w:tc>
          <w:tcPr>
            <w:tcW w:w="551" w:type="pct"/>
            <w:shd w:val="clear" w:color="auto" w:fill="D9D9D9" w:themeFill="background1" w:themeFillShade="D9"/>
            <w:vAlign w:val="center"/>
          </w:tcPr>
          <w:p w:rsidR="004426A7" w:rsidRPr="0086165A" w:rsidRDefault="004426A7" w:rsidP="00B76F88">
            <w:pPr>
              <w:tabs>
                <w:tab w:val="left" w:pos="0"/>
              </w:tabs>
              <w:spacing w:after="0" w:line="240" w:lineRule="auto"/>
              <w:jc w:val="center"/>
              <w:rPr>
                <w:rFonts w:asciiTheme="minorHAnsi" w:hAnsiTheme="minorHAnsi" w:cs="Times New Roman"/>
                <w:b/>
                <w:bCs/>
                <w:sz w:val="21"/>
                <w:szCs w:val="21"/>
              </w:rPr>
            </w:pPr>
            <w:r w:rsidRPr="0086165A">
              <w:rPr>
                <w:rFonts w:asciiTheme="minorHAnsi" w:hAnsiTheme="minorHAnsi" w:cs="Times New Roman"/>
                <w:b/>
                <w:bCs/>
                <w:sz w:val="21"/>
                <w:szCs w:val="21"/>
              </w:rPr>
              <w:t>UNIDADE</w:t>
            </w:r>
          </w:p>
        </w:tc>
        <w:tc>
          <w:tcPr>
            <w:tcW w:w="617" w:type="pct"/>
            <w:shd w:val="clear" w:color="auto" w:fill="D9D9D9" w:themeFill="background1" w:themeFillShade="D9"/>
            <w:vAlign w:val="center"/>
          </w:tcPr>
          <w:p w:rsidR="004426A7" w:rsidRPr="0086165A" w:rsidRDefault="004426A7" w:rsidP="00B76F88">
            <w:pPr>
              <w:tabs>
                <w:tab w:val="left" w:pos="0"/>
              </w:tabs>
              <w:spacing w:after="0" w:line="240" w:lineRule="auto"/>
              <w:jc w:val="center"/>
              <w:rPr>
                <w:rFonts w:asciiTheme="minorHAnsi" w:hAnsiTheme="minorHAnsi" w:cs="Times New Roman"/>
                <w:b/>
                <w:bCs/>
                <w:sz w:val="21"/>
                <w:szCs w:val="21"/>
              </w:rPr>
            </w:pPr>
            <w:r w:rsidRPr="0086165A">
              <w:rPr>
                <w:rFonts w:asciiTheme="minorHAnsi" w:hAnsiTheme="minorHAnsi" w:cs="Times New Roman"/>
                <w:b/>
                <w:bCs/>
                <w:sz w:val="21"/>
                <w:szCs w:val="21"/>
              </w:rPr>
              <w:t>QTDE</w:t>
            </w:r>
          </w:p>
        </w:tc>
        <w:tc>
          <w:tcPr>
            <w:tcW w:w="770" w:type="pct"/>
            <w:shd w:val="clear" w:color="auto" w:fill="D9D9D9" w:themeFill="background1" w:themeFillShade="D9"/>
            <w:vAlign w:val="center"/>
          </w:tcPr>
          <w:p w:rsidR="004426A7" w:rsidRPr="0086165A" w:rsidRDefault="004426A7" w:rsidP="00B76F88">
            <w:pPr>
              <w:tabs>
                <w:tab w:val="left" w:pos="0"/>
              </w:tabs>
              <w:spacing w:after="0" w:line="240" w:lineRule="auto"/>
              <w:jc w:val="center"/>
              <w:rPr>
                <w:rFonts w:asciiTheme="minorHAnsi" w:hAnsiTheme="minorHAnsi" w:cs="Times New Roman"/>
                <w:b/>
                <w:bCs/>
                <w:sz w:val="21"/>
                <w:szCs w:val="21"/>
              </w:rPr>
            </w:pPr>
            <w:r w:rsidRPr="0086165A">
              <w:rPr>
                <w:rFonts w:asciiTheme="minorHAnsi" w:hAnsiTheme="minorHAnsi" w:cs="Times New Roman"/>
                <w:b/>
                <w:bCs/>
                <w:sz w:val="21"/>
                <w:szCs w:val="21"/>
              </w:rPr>
              <w:t>PREÇO</w:t>
            </w:r>
          </w:p>
          <w:p w:rsidR="004426A7" w:rsidRPr="0086165A" w:rsidRDefault="004426A7" w:rsidP="00B76F88">
            <w:pPr>
              <w:tabs>
                <w:tab w:val="left" w:pos="0"/>
              </w:tabs>
              <w:spacing w:after="0" w:line="240" w:lineRule="auto"/>
              <w:jc w:val="center"/>
              <w:rPr>
                <w:rFonts w:asciiTheme="minorHAnsi" w:hAnsiTheme="minorHAnsi" w:cs="Times New Roman"/>
                <w:b/>
                <w:bCs/>
                <w:sz w:val="21"/>
                <w:szCs w:val="21"/>
              </w:rPr>
            </w:pPr>
            <w:r w:rsidRPr="0086165A">
              <w:rPr>
                <w:rFonts w:asciiTheme="minorHAnsi" w:hAnsiTheme="minorHAnsi" w:cs="Times New Roman"/>
                <w:b/>
                <w:bCs/>
                <w:sz w:val="21"/>
                <w:szCs w:val="21"/>
              </w:rPr>
              <w:t>UNITÁRIO</w:t>
            </w:r>
          </w:p>
        </w:tc>
        <w:tc>
          <w:tcPr>
            <w:tcW w:w="920" w:type="pct"/>
            <w:shd w:val="clear" w:color="auto" w:fill="D9D9D9" w:themeFill="background1" w:themeFillShade="D9"/>
            <w:vAlign w:val="center"/>
          </w:tcPr>
          <w:p w:rsidR="004426A7" w:rsidRPr="0086165A" w:rsidRDefault="004426A7" w:rsidP="00B76F88">
            <w:pPr>
              <w:tabs>
                <w:tab w:val="left" w:pos="0"/>
              </w:tabs>
              <w:spacing w:after="0" w:line="240" w:lineRule="auto"/>
              <w:jc w:val="center"/>
              <w:rPr>
                <w:rFonts w:asciiTheme="minorHAnsi" w:hAnsiTheme="minorHAnsi" w:cs="Times New Roman"/>
                <w:b/>
                <w:sz w:val="21"/>
                <w:szCs w:val="21"/>
              </w:rPr>
            </w:pPr>
            <w:r w:rsidRPr="0086165A">
              <w:rPr>
                <w:rFonts w:asciiTheme="minorHAnsi" w:hAnsiTheme="minorHAnsi" w:cs="Times New Roman"/>
                <w:b/>
                <w:sz w:val="21"/>
                <w:szCs w:val="21"/>
              </w:rPr>
              <w:t>PREÇO</w:t>
            </w:r>
          </w:p>
          <w:p w:rsidR="004426A7" w:rsidRPr="0086165A" w:rsidRDefault="004426A7" w:rsidP="00B76F88">
            <w:pPr>
              <w:tabs>
                <w:tab w:val="left" w:pos="0"/>
              </w:tabs>
              <w:spacing w:after="0" w:line="240" w:lineRule="auto"/>
              <w:jc w:val="center"/>
              <w:rPr>
                <w:rFonts w:asciiTheme="minorHAnsi" w:hAnsiTheme="minorHAnsi" w:cs="Times New Roman"/>
                <w:b/>
                <w:sz w:val="21"/>
                <w:szCs w:val="21"/>
              </w:rPr>
            </w:pPr>
            <w:r w:rsidRPr="0086165A">
              <w:rPr>
                <w:rFonts w:asciiTheme="minorHAnsi" w:hAnsiTheme="minorHAnsi" w:cs="Times New Roman"/>
                <w:b/>
                <w:sz w:val="21"/>
                <w:szCs w:val="21"/>
              </w:rPr>
              <w:t>TOTAL</w:t>
            </w:r>
          </w:p>
        </w:tc>
      </w:tr>
      <w:tr w:rsidR="004426A7" w:rsidRPr="0086165A" w:rsidTr="004426A7">
        <w:tblPrEx>
          <w:jc w:val="center"/>
        </w:tblPrEx>
        <w:trPr>
          <w:jc w:val="center"/>
        </w:trPr>
        <w:tc>
          <w:tcPr>
            <w:tcW w:w="538" w:type="pct"/>
          </w:tcPr>
          <w:p w:rsidR="004426A7" w:rsidRPr="0086165A" w:rsidRDefault="004426A7" w:rsidP="00B76F88">
            <w:pPr>
              <w:tabs>
                <w:tab w:val="left" w:pos="0"/>
              </w:tabs>
              <w:spacing w:after="0" w:line="240" w:lineRule="auto"/>
              <w:rPr>
                <w:rFonts w:asciiTheme="minorHAnsi" w:hAnsiTheme="minorHAnsi" w:cs="Times New Roman"/>
                <w:sz w:val="21"/>
                <w:szCs w:val="21"/>
              </w:rPr>
            </w:pPr>
          </w:p>
        </w:tc>
        <w:tc>
          <w:tcPr>
            <w:tcW w:w="1604" w:type="pct"/>
            <w:vAlign w:val="center"/>
          </w:tcPr>
          <w:p w:rsidR="004426A7" w:rsidRPr="0086165A" w:rsidRDefault="004426A7" w:rsidP="00B76F88">
            <w:pPr>
              <w:tabs>
                <w:tab w:val="left" w:pos="0"/>
              </w:tabs>
              <w:spacing w:after="0" w:line="240" w:lineRule="auto"/>
              <w:rPr>
                <w:rFonts w:asciiTheme="minorHAnsi" w:hAnsiTheme="minorHAnsi" w:cs="Times New Roman"/>
                <w:sz w:val="21"/>
                <w:szCs w:val="21"/>
              </w:rPr>
            </w:pPr>
          </w:p>
        </w:tc>
        <w:tc>
          <w:tcPr>
            <w:tcW w:w="551" w:type="pct"/>
          </w:tcPr>
          <w:p w:rsidR="004426A7" w:rsidRPr="0086165A" w:rsidRDefault="004426A7" w:rsidP="00B76F88">
            <w:pPr>
              <w:tabs>
                <w:tab w:val="left" w:pos="0"/>
              </w:tabs>
              <w:spacing w:after="0" w:line="240" w:lineRule="auto"/>
              <w:jc w:val="both"/>
              <w:rPr>
                <w:rFonts w:asciiTheme="minorHAnsi" w:hAnsiTheme="minorHAnsi" w:cs="Times New Roman"/>
                <w:bCs/>
                <w:sz w:val="21"/>
                <w:szCs w:val="21"/>
              </w:rPr>
            </w:pPr>
          </w:p>
        </w:tc>
        <w:tc>
          <w:tcPr>
            <w:tcW w:w="617" w:type="pct"/>
          </w:tcPr>
          <w:p w:rsidR="004426A7" w:rsidRPr="0086165A" w:rsidRDefault="004426A7" w:rsidP="00B76F88">
            <w:pPr>
              <w:tabs>
                <w:tab w:val="left" w:pos="0"/>
              </w:tabs>
              <w:spacing w:after="0" w:line="240" w:lineRule="auto"/>
              <w:rPr>
                <w:rFonts w:asciiTheme="minorHAnsi" w:hAnsiTheme="minorHAnsi" w:cs="Times New Roman"/>
                <w:bCs/>
                <w:sz w:val="21"/>
                <w:szCs w:val="21"/>
              </w:rPr>
            </w:pPr>
          </w:p>
        </w:tc>
        <w:tc>
          <w:tcPr>
            <w:tcW w:w="770" w:type="pct"/>
          </w:tcPr>
          <w:p w:rsidR="004426A7" w:rsidRPr="0086165A" w:rsidRDefault="004426A7" w:rsidP="00B76F88">
            <w:pPr>
              <w:tabs>
                <w:tab w:val="left" w:pos="0"/>
              </w:tabs>
              <w:spacing w:after="0" w:line="240" w:lineRule="auto"/>
              <w:jc w:val="both"/>
              <w:rPr>
                <w:rFonts w:asciiTheme="minorHAnsi" w:hAnsiTheme="minorHAnsi" w:cs="Times New Roman"/>
                <w:bCs/>
                <w:sz w:val="21"/>
                <w:szCs w:val="21"/>
                <w:highlight w:val="yellow"/>
              </w:rPr>
            </w:pPr>
          </w:p>
        </w:tc>
        <w:tc>
          <w:tcPr>
            <w:tcW w:w="920" w:type="pct"/>
          </w:tcPr>
          <w:p w:rsidR="004426A7" w:rsidRPr="0086165A" w:rsidRDefault="004426A7" w:rsidP="00B76F88">
            <w:pPr>
              <w:tabs>
                <w:tab w:val="left" w:pos="0"/>
              </w:tabs>
              <w:spacing w:after="0" w:line="240" w:lineRule="auto"/>
              <w:jc w:val="both"/>
              <w:rPr>
                <w:rFonts w:asciiTheme="minorHAnsi" w:hAnsiTheme="minorHAnsi" w:cs="Times New Roman"/>
                <w:bCs/>
                <w:sz w:val="21"/>
                <w:szCs w:val="21"/>
                <w:highlight w:val="yellow"/>
              </w:rPr>
            </w:pPr>
          </w:p>
        </w:tc>
      </w:tr>
    </w:tbl>
    <w:p w:rsidR="00810391" w:rsidRPr="0086165A" w:rsidRDefault="00810391" w:rsidP="00B76F88">
      <w:pPr>
        <w:pStyle w:val="PargrafodaLista"/>
        <w:tabs>
          <w:tab w:val="left" w:pos="0"/>
          <w:tab w:val="left" w:pos="1134"/>
          <w:tab w:val="left" w:pos="3001"/>
        </w:tabs>
        <w:spacing w:after="0" w:line="240" w:lineRule="auto"/>
        <w:ind w:left="567"/>
        <w:contextualSpacing w:val="0"/>
        <w:jc w:val="both"/>
        <w:rPr>
          <w:rFonts w:asciiTheme="minorHAnsi" w:hAnsiTheme="minorHAnsi" w:cs="Times New Roman"/>
          <w:sz w:val="21"/>
          <w:szCs w:val="21"/>
        </w:rPr>
      </w:pPr>
    </w:p>
    <w:p w:rsidR="002F22E4" w:rsidRPr="0086165A" w:rsidRDefault="00810391" w:rsidP="00B76F88">
      <w:pPr>
        <w:pStyle w:val="PargrafodaLista"/>
        <w:tabs>
          <w:tab w:val="left" w:pos="0"/>
          <w:tab w:val="left" w:pos="1134"/>
          <w:tab w:val="left" w:pos="3001"/>
        </w:tabs>
        <w:spacing w:after="0" w:line="240" w:lineRule="auto"/>
        <w:ind w:left="0"/>
        <w:contextualSpacing w:val="0"/>
        <w:jc w:val="both"/>
        <w:rPr>
          <w:rFonts w:asciiTheme="minorHAnsi" w:hAnsiTheme="minorHAnsi" w:cs="Times New Roman"/>
          <w:sz w:val="21"/>
          <w:szCs w:val="21"/>
        </w:rPr>
      </w:pPr>
      <w:r w:rsidRPr="0086165A">
        <w:rPr>
          <w:rFonts w:asciiTheme="minorHAnsi" w:hAnsiTheme="minorHAnsi" w:cs="Times New Roman"/>
          <w:b/>
          <w:sz w:val="21"/>
          <w:szCs w:val="21"/>
        </w:rPr>
        <w:lastRenderedPageBreak/>
        <w:t>4.1.</w:t>
      </w:r>
      <w:r w:rsidRPr="0086165A">
        <w:rPr>
          <w:rFonts w:asciiTheme="minorHAnsi" w:hAnsiTheme="minorHAnsi" w:cs="Times New Roman"/>
          <w:sz w:val="21"/>
          <w:szCs w:val="21"/>
        </w:rPr>
        <w:t xml:space="preserve"> O</w:t>
      </w:r>
      <w:r w:rsidR="002F22E4" w:rsidRPr="0086165A">
        <w:rPr>
          <w:rFonts w:asciiTheme="minorHAnsi" w:hAnsiTheme="minorHAnsi" w:cs="Times New Roman"/>
          <w:sz w:val="21"/>
          <w:szCs w:val="21"/>
        </w:rPr>
        <w:t xml:space="preserve"> fornecedor obriga-se ao cumprimento de todos os encargos estabelecidos </w:t>
      </w:r>
      <w:proofErr w:type="gramStart"/>
      <w:r w:rsidR="002F22E4" w:rsidRPr="0086165A">
        <w:rPr>
          <w:rFonts w:asciiTheme="minorHAnsi" w:hAnsiTheme="minorHAnsi" w:cs="Times New Roman"/>
          <w:sz w:val="21"/>
          <w:szCs w:val="21"/>
        </w:rPr>
        <w:t>na presente</w:t>
      </w:r>
      <w:proofErr w:type="gramEnd"/>
      <w:r w:rsidR="002F22E4" w:rsidRPr="0086165A">
        <w:rPr>
          <w:rFonts w:asciiTheme="minorHAnsi" w:hAnsiTheme="minorHAnsi" w:cs="Times New Roman"/>
          <w:sz w:val="21"/>
          <w:szCs w:val="21"/>
        </w:rPr>
        <w:t xml:space="preserve"> ARP, nos exatos termos do resultado obtido no procedimento licitatório, quanto ao preço, a quantidade e as especificações do objeto registrado, integrando e complementado a presente ARP os seguintes documentos, que são parte integrante da presente ARP, independente de transcrição, e que devem ser totalmente observados e cumpridos e:</w:t>
      </w:r>
    </w:p>
    <w:p w:rsidR="002F22E4" w:rsidRPr="0086165A" w:rsidRDefault="002F22E4" w:rsidP="002C0691">
      <w:pPr>
        <w:pStyle w:val="PargrafodaLista"/>
        <w:numPr>
          <w:ilvl w:val="2"/>
          <w:numId w:val="22"/>
        </w:numPr>
        <w:tabs>
          <w:tab w:val="left" w:pos="0"/>
          <w:tab w:val="left" w:pos="1134"/>
          <w:tab w:val="left" w:pos="3001"/>
        </w:tabs>
        <w:spacing w:after="0" w:line="240" w:lineRule="auto"/>
        <w:contextualSpacing w:val="0"/>
        <w:jc w:val="both"/>
        <w:rPr>
          <w:rFonts w:asciiTheme="minorHAnsi" w:hAnsiTheme="minorHAnsi" w:cs="Times New Roman"/>
          <w:sz w:val="21"/>
          <w:szCs w:val="21"/>
        </w:rPr>
      </w:pPr>
      <w:r w:rsidRPr="0086165A">
        <w:rPr>
          <w:rFonts w:asciiTheme="minorHAnsi" w:hAnsiTheme="minorHAnsi" w:cs="Times New Roman"/>
          <w:sz w:val="21"/>
          <w:szCs w:val="21"/>
        </w:rPr>
        <w:t>Termo de Referência contendo as especificações técnicas completas e todas as condições gerais de execução do objeto;</w:t>
      </w:r>
    </w:p>
    <w:p w:rsidR="002F22E4" w:rsidRPr="0086165A" w:rsidRDefault="002F22E4" w:rsidP="002C0691">
      <w:pPr>
        <w:pStyle w:val="PargrafodaLista"/>
        <w:numPr>
          <w:ilvl w:val="2"/>
          <w:numId w:val="22"/>
        </w:numPr>
        <w:tabs>
          <w:tab w:val="left" w:pos="0"/>
          <w:tab w:val="left" w:pos="1134"/>
          <w:tab w:val="left" w:pos="3001"/>
        </w:tabs>
        <w:spacing w:after="0" w:line="240" w:lineRule="auto"/>
        <w:contextualSpacing w:val="0"/>
        <w:jc w:val="both"/>
        <w:rPr>
          <w:rFonts w:asciiTheme="minorHAnsi" w:hAnsiTheme="minorHAnsi" w:cs="Times New Roman"/>
          <w:sz w:val="21"/>
          <w:szCs w:val="21"/>
        </w:rPr>
      </w:pPr>
      <w:proofErr w:type="gramStart"/>
      <w:r w:rsidRPr="0086165A">
        <w:rPr>
          <w:rFonts w:asciiTheme="minorHAnsi" w:hAnsiTheme="minorHAnsi" w:cs="Times New Roman"/>
          <w:sz w:val="21"/>
          <w:szCs w:val="21"/>
        </w:rPr>
        <w:t>Proposta(</w:t>
      </w:r>
      <w:proofErr w:type="gramEnd"/>
      <w:r w:rsidRPr="0086165A">
        <w:rPr>
          <w:rFonts w:asciiTheme="minorHAnsi" w:hAnsiTheme="minorHAnsi" w:cs="Times New Roman"/>
          <w:sz w:val="21"/>
          <w:szCs w:val="21"/>
        </w:rPr>
        <w:t>s) comercial(</w:t>
      </w:r>
      <w:proofErr w:type="spellStart"/>
      <w:r w:rsidRPr="0086165A">
        <w:rPr>
          <w:rFonts w:asciiTheme="minorHAnsi" w:hAnsiTheme="minorHAnsi" w:cs="Times New Roman"/>
          <w:sz w:val="21"/>
          <w:szCs w:val="21"/>
        </w:rPr>
        <w:t>is</w:t>
      </w:r>
      <w:proofErr w:type="spellEnd"/>
      <w:r w:rsidRPr="0086165A">
        <w:rPr>
          <w:rFonts w:asciiTheme="minorHAnsi" w:hAnsiTheme="minorHAnsi" w:cs="Times New Roman"/>
          <w:sz w:val="21"/>
          <w:szCs w:val="21"/>
        </w:rPr>
        <w:t>) do(s) particular(es) cujo(s) preço(s) conta(m) registrado(s);</w:t>
      </w:r>
    </w:p>
    <w:p w:rsidR="002F22E4" w:rsidRPr="0086165A" w:rsidRDefault="00E32B97" w:rsidP="002C0691">
      <w:pPr>
        <w:pStyle w:val="PargrafodaLista"/>
        <w:numPr>
          <w:ilvl w:val="2"/>
          <w:numId w:val="22"/>
        </w:numPr>
        <w:tabs>
          <w:tab w:val="left" w:pos="0"/>
          <w:tab w:val="left" w:pos="1134"/>
          <w:tab w:val="left" w:pos="3001"/>
        </w:tabs>
        <w:spacing w:after="0" w:line="240" w:lineRule="auto"/>
        <w:contextualSpacing w:val="0"/>
        <w:jc w:val="both"/>
        <w:rPr>
          <w:rFonts w:asciiTheme="minorHAnsi" w:hAnsiTheme="minorHAnsi" w:cs="Times New Roman"/>
          <w:sz w:val="21"/>
          <w:szCs w:val="21"/>
        </w:rPr>
      </w:pPr>
      <w:r w:rsidRPr="0086165A">
        <w:rPr>
          <w:rFonts w:asciiTheme="minorHAnsi" w:hAnsiTheme="minorHAnsi" w:cs="Times New Roman"/>
          <w:sz w:val="21"/>
          <w:szCs w:val="21"/>
        </w:rPr>
        <w:t xml:space="preserve">Edital do </w:t>
      </w:r>
      <w:r w:rsidR="00D5323A">
        <w:rPr>
          <w:rFonts w:asciiTheme="minorHAnsi" w:hAnsiTheme="minorHAnsi" w:cs="Times New Roman"/>
          <w:sz w:val="21"/>
          <w:szCs w:val="21"/>
        </w:rPr>
        <w:t xml:space="preserve">PREGÃO ELETRÔNICO N° </w:t>
      </w:r>
      <w:r w:rsidR="00C4531D">
        <w:rPr>
          <w:rFonts w:asciiTheme="minorHAnsi" w:hAnsiTheme="minorHAnsi" w:cs="Times New Roman"/>
          <w:sz w:val="21"/>
          <w:szCs w:val="21"/>
        </w:rPr>
        <w:t>059/2024</w:t>
      </w:r>
      <w:r w:rsidR="002F22E4" w:rsidRPr="0086165A">
        <w:rPr>
          <w:rFonts w:asciiTheme="minorHAnsi" w:hAnsiTheme="minorHAnsi" w:cs="Times New Roman"/>
          <w:sz w:val="21"/>
          <w:szCs w:val="21"/>
        </w:rPr>
        <w:t>.</w:t>
      </w:r>
    </w:p>
    <w:p w:rsidR="004426A7" w:rsidRPr="0086165A" w:rsidRDefault="004426A7" w:rsidP="00B76F88">
      <w:pPr>
        <w:pStyle w:val="PargrafodaLista"/>
        <w:tabs>
          <w:tab w:val="left" w:pos="0"/>
          <w:tab w:val="left" w:pos="1134"/>
          <w:tab w:val="left" w:pos="3001"/>
        </w:tabs>
        <w:spacing w:after="0" w:line="240" w:lineRule="auto"/>
        <w:ind w:left="1080"/>
        <w:contextualSpacing w:val="0"/>
        <w:jc w:val="both"/>
        <w:rPr>
          <w:rFonts w:asciiTheme="minorHAnsi" w:hAnsiTheme="minorHAnsi" w:cs="Times New Roman"/>
          <w:sz w:val="21"/>
          <w:szCs w:val="21"/>
        </w:rPr>
      </w:pPr>
    </w:p>
    <w:p w:rsidR="002F22E4" w:rsidRPr="0086165A" w:rsidRDefault="002F22E4" w:rsidP="002C0691">
      <w:pPr>
        <w:pStyle w:val="PargrafodaLista"/>
        <w:numPr>
          <w:ilvl w:val="0"/>
          <w:numId w:val="22"/>
        </w:numPr>
        <w:pBdr>
          <w:bottom w:val="single" w:sz="4" w:space="1" w:color="auto"/>
        </w:pBdr>
        <w:shd w:val="clear" w:color="auto" w:fill="BFBFBF" w:themeFill="background1" w:themeFillShade="BF"/>
        <w:tabs>
          <w:tab w:val="left" w:pos="0"/>
          <w:tab w:val="left" w:pos="3001"/>
        </w:tabs>
        <w:spacing w:after="0" w:line="240" w:lineRule="auto"/>
        <w:ind w:left="357" w:hanging="357"/>
        <w:contextualSpacing w:val="0"/>
        <w:jc w:val="both"/>
        <w:rPr>
          <w:rFonts w:asciiTheme="minorHAnsi" w:hAnsiTheme="minorHAnsi" w:cs="Times New Roman"/>
          <w:b/>
          <w:bCs/>
          <w:sz w:val="21"/>
          <w:szCs w:val="21"/>
        </w:rPr>
      </w:pPr>
      <w:r w:rsidRPr="0086165A">
        <w:rPr>
          <w:rFonts w:asciiTheme="minorHAnsi" w:hAnsiTheme="minorHAnsi" w:cs="Times New Roman"/>
          <w:b/>
          <w:bCs/>
          <w:sz w:val="21"/>
          <w:szCs w:val="21"/>
        </w:rPr>
        <w:t>VIGÊNCIA DA ARP</w:t>
      </w:r>
    </w:p>
    <w:p w:rsidR="002F22E4" w:rsidRPr="0086165A" w:rsidRDefault="002F22E4" w:rsidP="002C0691">
      <w:pPr>
        <w:pStyle w:val="PargrafodaLista"/>
        <w:widowControl w:val="0"/>
        <w:numPr>
          <w:ilvl w:val="1"/>
          <w:numId w:val="22"/>
        </w:numPr>
        <w:tabs>
          <w:tab w:val="left" w:pos="0"/>
          <w:tab w:val="left" w:pos="426"/>
          <w:tab w:val="left" w:pos="3001"/>
        </w:tabs>
        <w:spacing w:after="0" w:line="240" w:lineRule="auto"/>
        <w:ind w:left="0"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O prazo de vigência da ata de registro de preços será de 1 (um) ano, contado do primeiro dia útil subsequente à data de divulgação no PNCP (</w:t>
      </w:r>
      <w:hyperlink r:id="rId159" w:history="1">
        <w:r w:rsidRPr="0086165A">
          <w:rPr>
            <w:rStyle w:val="Hyperlink"/>
            <w:rFonts w:asciiTheme="minorHAnsi" w:hAnsiTheme="minorHAnsi"/>
            <w:sz w:val="21"/>
            <w:szCs w:val="21"/>
          </w:rPr>
          <w:t>https://pncp.gov.br/</w:t>
        </w:r>
      </w:hyperlink>
      <w:r w:rsidRPr="0086165A">
        <w:rPr>
          <w:rFonts w:asciiTheme="minorHAnsi" w:hAnsiTheme="minorHAnsi" w:cs="Times New Roman"/>
          <w:sz w:val="21"/>
          <w:szCs w:val="21"/>
        </w:rPr>
        <w:t>), e poderá ser prorrogado por igual período, desde que comprovado que o preço é vantajoso.</w:t>
      </w:r>
    </w:p>
    <w:p w:rsidR="002F22E4" w:rsidRPr="0086165A" w:rsidRDefault="002F22E4" w:rsidP="002C0691">
      <w:pPr>
        <w:pStyle w:val="PargrafodaLista"/>
        <w:widowControl w:val="0"/>
        <w:numPr>
          <w:ilvl w:val="1"/>
          <w:numId w:val="22"/>
        </w:numPr>
        <w:tabs>
          <w:tab w:val="left" w:pos="0"/>
          <w:tab w:val="left" w:pos="426"/>
          <w:tab w:val="left" w:pos="3001"/>
        </w:tabs>
        <w:spacing w:after="0" w:line="240" w:lineRule="auto"/>
        <w:ind w:left="0"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 xml:space="preserve">A prorrogação da vigência da ARP dependerá da concordância das partes e de comprovação da </w:t>
      </w:r>
      <w:proofErr w:type="spellStart"/>
      <w:r w:rsidRPr="0086165A">
        <w:rPr>
          <w:rFonts w:asciiTheme="minorHAnsi" w:hAnsiTheme="minorHAnsi" w:cs="Times New Roman"/>
          <w:sz w:val="21"/>
          <w:szCs w:val="21"/>
        </w:rPr>
        <w:t>vantajosidade</w:t>
      </w:r>
      <w:proofErr w:type="spellEnd"/>
      <w:r w:rsidRPr="0086165A">
        <w:rPr>
          <w:rFonts w:asciiTheme="minorHAnsi" w:hAnsiTheme="minorHAnsi" w:cs="Times New Roman"/>
          <w:sz w:val="21"/>
          <w:szCs w:val="21"/>
        </w:rPr>
        <w:t xml:space="preserve"> dos preços.</w:t>
      </w:r>
    </w:p>
    <w:p w:rsidR="002F22E4" w:rsidRPr="0086165A" w:rsidRDefault="002F22E4" w:rsidP="002C0691">
      <w:pPr>
        <w:pStyle w:val="PargrafodaLista"/>
        <w:widowControl w:val="0"/>
        <w:numPr>
          <w:ilvl w:val="1"/>
          <w:numId w:val="22"/>
        </w:numPr>
        <w:tabs>
          <w:tab w:val="left" w:pos="0"/>
          <w:tab w:val="left" w:pos="426"/>
          <w:tab w:val="left" w:pos="3001"/>
        </w:tabs>
        <w:spacing w:after="0" w:line="240" w:lineRule="auto"/>
        <w:ind w:left="0"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A prorrogação da vigência da ARP será registrada mediante termo de prorrogação pactuado pelas partes nos autos de gestão da ARP.</w:t>
      </w:r>
    </w:p>
    <w:p w:rsidR="002F22E4" w:rsidRPr="0086165A" w:rsidRDefault="002F22E4" w:rsidP="002C0691">
      <w:pPr>
        <w:pStyle w:val="PargrafodaLista"/>
        <w:widowControl w:val="0"/>
        <w:numPr>
          <w:ilvl w:val="1"/>
          <w:numId w:val="22"/>
        </w:numPr>
        <w:tabs>
          <w:tab w:val="left" w:pos="0"/>
          <w:tab w:val="left" w:pos="426"/>
          <w:tab w:val="left" w:pos="3001"/>
        </w:tabs>
        <w:spacing w:after="0" w:line="240" w:lineRule="auto"/>
        <w:ind w:left="0"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A prorrogação da vigência da ARP deverá ser publicada e divulgada nos meios oficiais de publicação e divulgação.</w:t>
      </w:r>
    </w:p>
    <w:p w:rsidR="00E32B97" w:rsidRPr="0086165A" w:rsidRDefault="00E32B97" w:rsidP="00B76F88">
      <w:pPr>
        <w:pStyle w:val="PargrafodaLista"/>
        <w:tabs>
          <w:tab w:val="left" w:pos="0"/>
          <w:tab w:val="left" w:pos="4140"/>
        </w:tabs>
        <w:spacing w:after="0" w:line="240" w:lineRule="auto"/>
        <w:ind w:left="567"/>
        <w:contextualSpacing w:val="0"/>
        <w:jc w:val="both"/>
        <w:rPr>
          <w:rFonts w:asciiTheme="minorHAnsi" w:hAnsiTheme="minorHAnsi" w:cs="Times New Roman"/>
          <w:sz w:val="21"/>
          <w:szCs w:val="21"/>
        </w:rPr>
      </w:pPr>
      <w:r w:rsidRPr="0086165A">
        <w:rPr>
          <w:rFonts w:asciiTheme="minorHAnsi" w:hAnsiTheme="minorHAnsi" w:cs="Times New Roman"/>
          <w:sz w:val="21"/>
          <w:szCs w:val="21"/>
        </w:rPr>
        <w:tab/>
      </w:r>
    </w:p>
    <w:p w:rsidR="002F22E4" w:rsidRPr="0086165A" w:rsidRDefault="002F22E4" w:rsidP="002C0691">
      <w:pPr>
        <w:pStyle w:val="PargrafodaLista"/>
        <w:numPr>
          <w:ilvl w:val="0"/>
          <w:numId w:val="22"/>
        </w:numPr>
        <w:pBdr>
          <w:bottom w:val="single" w:sz="4" w:space="1" w:color="auto"/>
        </w:pBdr>
        <w:shd w:val="clear" w:color="auto" w:fill="BFBFBF" w:themeFill="background1" w:themeFillShade="BF"/>
        <w:tabs>
          <w:tab w:val="left" w:pos="0"/>
          <w:tab w:val="left" w:pos="3001"/>
        </w:tabs>
        <w:spacing w:after="0" w:line="240" w:lineRule="auto"/>
        <w:ind w:left="357" w:hanging="357"/>
        <w:contextualSpacing w:val="0"/>
        <w:jc w:val="both"/>
        <w:rPr>
          <w:rFonts w:asciiTheme="minorHAnsi" w:hAnsiTheme="minorHAnsi" w:cs="Times New Roman"/>
          <w:b/>
          <w:bCs/>
          <w:sz w:val="21"/>
          <w:szCs w:val="21"/>
        </w:rPr>
      </w:pPr>
      <w:r w:rsidRPr="0086165A">
        <w:rPr>
          <w:rFonts w:asciiTheme="minorHAnsi" w:hAnsiTheme="minorHAnsi" w:cs="Times New Roman"/>
          <w:b/>
          <w:bCs/>
          <w:sz w:val="21"/>
          <w:szCs w:val="21"/>
        </w:rPr>
        <w:t>CONTRATAÇÕES FUTURAS</w:t>
      </w:r>
    </w:p>
    <w:p w:rsidR="002F22E4" w:rsidRPr="0086165A" w:rsidRDefault="002F22E4" w:rsidP="002C0691">
      <w:pPr>
        <w:pStyle w:val="PargrafodaLista"/>
        <w:numPr>
          <w:ilvl w:val="1"/>
          <w:numId w:val="22"/>
        </w:numPr>
        <w:tabs>
          <w:tab w:val="left" w:pos="0"/>
          <w:tab w:val="left" w:pos="426"/>
        </w:tabs>
        <w:spacing w:after="0" w:line="240" w:lineRule="auto"/>
        <w:ind w:left="0"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 xml:space="preserve">As contratações decorrentes </w:t>
      </w:r>
      <w:proofErr w:type="gramStart"/>
      <w:r w:rsidRPr="0086165A">
        <w:rPr>
          <w:rFonts w:asciiTheme="minorHAnsi" w:hAnsiTheme="minorHAnsi" w:cs="Times New Roman"/>
          <w:sz w:val="21"/>
          <w:szCs w:val="21"/>
        </w:rPr>
        <w:t>da presente</w:t>
      </w:r>
      <w:proofErr w:type="gramEnd"/>
      <w:r w:rsidRPr="0086165A">
        <w:rPr>
          <w:rFonts w:asciiTheme="minorHAnsi" w:hAnsiTheme="minorHAnsi" w:cs="Times New Roman"/>
          <w:sz w:val="21"/>
          <w:szCs w:val="21"/>
        </w:rPr>
        <w:t xml:space="preserve"> ARP poderão ser realizadas diretamente pelo órgão gerenciador, ou por cada um dos participantes (se houver), observados os quantitativos respectivamente previstos para cada procedimento de licitação, e as demais exigências e formalidades previstas na legislação e na jurisprudência do TCU.</w:t>
      </w:r>
    </w:p>
    <w:p w:rsidR="002F22E4" w:rsidRPr="0086165A" w:rsidRDefault="002F22E4" w:rsidP="002C0691">
      <w:pPr>
        <w:pStyle w:val="PargrafodaLista"/>
        <w:numPr>
          <w:ilvl w:val="1"/>
          <w:numId w:val="22"/>
        </w:numPr>
        <w:tabs>
          <w:tab w:val="left" w:pos="0"/>
          <w:tab w:val="left" w:pos="426"/>
          <w:tab w:val="left" w:pos="1134"/>
          <w:tab w:val="left" w:pos="3001"/>
        </w:tabs>
        <w:spacing w:after="0" w:line="240" w:lineRule="auto"/>
        <w:ind w:left="0"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 xml:space="preserve">Poderá haver, a critério do órgão gerenciador, e desde que haja expressa concordância dos interessados envolvidos, REMANEJAMENTO DE QUANTITATIVOS previstos na ARP entre os ÓRGÃOS PARTICIPANTES, ou entre </w:t>
      </w:r>
      <w:proofErr w:type="gramStart"/>
      <w:r w:rsidRPr="0086165A">
        <w:rPr>
          <w:rFonts w:asciiTheme="minorHAnsi" w:hAnsiTheme="minorHAnsi" w:cs="Times New Roman"/>
          <w:sz w:val="21"/>
          <w:szCs w:val="21"/>
        </w:rPr>
        <w:t>este(</w:t>
      </w:r>
      <w:proofErr w:type="gramEnd"/>
      <w:r w:rsidRPr="0086165A">
        <w:rPr>
          <w:rFonts w:asciiTheme="minorHAnsi" w:hAnsiTheme="minorHAnsi" w:cs="Times New Roman"/>
          <w:sz w:val="21"/>
          <w:szCs w:val="21"/>
        </w:rPr>
        <w:t xml:space="preserve">s) e o ÓRGÃO GERENCIADOR, o qual será formalizado nos autos de gestão da ARP por intermédio de </w:t>
      </w:r>
      <w:proofErr w:type="spellStart"/>
      <w:r w:rsidRPr="0086165A">
        <w:rPr>
          <w:rFonts w:asciiTheme="minorHAnsi" w:hAnsiTheme="minorHAnsi" w:cs="Times New Roman"/>
          <w:sz w:val="21"/>
          <w:szCs w:val="21"/>
        </w:rPr>
        <w:t>apostilamento</w:t>
      </w:r>
      <w:proofErr w:type="spellEnd"/>
      <w:r w:rsidRPr="0086165A">
        <w:rPr>
          <w:rFonts w:asciiTheme="minorHAnsi" w:hAnsiTheme="minorHAnsi" w:cs="Times New Roman"/>
          <w:sz w:val="21"/>
          <w:szCs w:val="21"/>
        </w:rPr>
        <w:t xml:space="preserve"> e publicado.</w:t>
      </w:r>
    </w:p>
    <w:p w:rsidR="002F22E4" w:rsidRPr="0086165A" w:rsidRDefault="002F22E4" w:rsidP="002C0691">
      <w:pPr>
        <w:pStyle w:val="PargrafodaLista"/>
        <w:numPr>
          <w:ilvl w:val="1"/>
          <w:numId w:val="22"/>
        </w:numPr>
        <w:tabs>
          <w:tab w:val="left" w:pos="0"/>
          <w:tab w:val="left" w:pos="426"/>
          <w:tab w:val="left" w:pos="1134"/>
          <w:tab w:val="left" w:pos="3001"/>
        </w:tabs>
        <w:spacing w:after="0" w:line="240" w:lineRule="auto"/>
        <w:ind w:left="0"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 xml:space="preserve">Em caso de licitação com critério de julgamento por GRUPO DE ITENS, as contratações futuras deverão ser realizadas, em regra, de forma proporcional para todos os itens de cada grupo, salvo justificativa técnica e desde que o valor registrado seja igual ou inferior aos preços contidos nas propostas dos demais licitantes e compatíveis com os preços de mercado, nos termos contidos no </w:t>
      </w:r>
      <w:hyperlink r:id="rId160" w:anchor="art82" w:history="1">
        <w:r w:rsidRPr="0086165A">
          <w:rPr>
            <w:rStyle w:val="Hyperlink"/>
            <w:rFonts w:asciiTheme="minorHAnsi" w:hAnsiTheme="minorHAnsi"/>
            <w:sz w:val="21"/>
            <w:szCs w:val="21"/>
          </w:rPr>
          <w:t>art. 82, § 2º, da Lei Federal nº 14.133, de 2021</w:t>
        </w:r>
      </w:hyperlink>
      <w:r w:rsidRPr="0086165A">
        <w:rPr>
          <w:rFonts w:asciiTheme="minorHAnsi" w:hAnsiTheme="minorHAnsi" w:cs="Times New Roman"/>
          <w:sz w:val="21"/>
          <w:szCs w:val="21"/>
        </w:rPr>
        <w:t>.</w:t>
      </w:r>
    </w:p>
    <w:p w:rsidR="002F22E4" w:rsidRPr="0086165A" w:rsidRDefault="002F22E4" w:rsidP="002C0691">
      <w:pPr>
        <w:pStyle w:val="PargrafodaLista"/>
        <w:numPr>
          <w:ilvl w:val="1"/>
          <w:numId w:val="22"/>
        </w:numPr>
        <w:tabs>
          <w:tab w:val="left" w:pos="0"/>
          <w:tab w:val="left" w:pos="426"/>
          <w:tab w:val="left" w:pos="1134"/>
          <w:tab w:val="left" w:pos="3001"/>
        </w:tabs>
        <w:spacing w:after="0" w:line="240" w:lineRule="auto"/>
        <w:ind w:left="0"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 xml:space="preserve">A contratação decorrente deverá observar as condições fixadas no Edital de Licitação referente ao </w:t>
      </w:r>
      <w:r w:rsidR="00D5323A">
        <w:rPr>
          <w:rFonts w:asciiTheme="minorHAnsi" w:hAnsiTheme="minorHAnsi" w:cs="Times New Roman"/>
          <w:sz w:val="21"/>
          <w:szCs w:val="21"/>
        </w:rPr>
        <w:t xml:space="preserve">PREGÃO ELETRÔNICO N° </w:t>
      </w:r>
      <w:r w:rsidR="00C4531D">
        <w:rPr>
          <w:rFonts w:asciiTheme="minorHAnsi" w:hAnsiTheme="minorHAnsi" w:cs="Times New Roman"/>
          <w:sz w:val="21"/>
          <w:szCs w:val="21"/>
        </w:rPr>
        <w:t>059/2024</w:t>
      </w:r>
      <w:r w:rsidRPr="0086165A">
        <w:rPr>
          <w:rFonts w:asciiTheme="minorHAnsi" w:hAnsiTheme="minorHAnsi" w:cs="Times New Roman"/>
          <w:sz w:val="21"/>
          <w:szCs w:val="21"/>
        </w:rPr>
        <w:t xml:space="preserve"> e seus anexos.</w:t>
      </w:r>
    </w:p>
    <w:p w:rsidR="009D35CA" w:rsidRPr="0086165A" w:rsidRDefault="009D35CA" w:rsidP="00B76F88">
      <w:pPr>
        <w:pStyle w:val="PargrafodaLista"/>
        <w:tabs>
          <w:tab w:val="left" w:pos="0"/>
          <w:tab w:val="left" w:pos="426"/>
          <w:tab w:val="left" w:pos="1134"/>
          <w:tab w:val="left" w:pos="3001"/>
        </w:tabs>
        <w:spacing w:after="0" w:line="240" w:lineRule="auto"/>
        <w:ind w:left="0"/>
        <w:contextualSpacing w:val="0"/>
        <w:jc w:val="both"/>
        <w:rPr>
          <w:rFonts w:asciiTheme="minorHAnsi" w:hAnsiTheme="minorHAnsi" w:cs="Times New Roman"/>
          <w:sz w:val="21"/>
          <w:szCs w:val="21"/>
        </w:rPr>
      </w:pPr>
    </w:p>
    <w:p w:rsidR="002F22E4" w:rsidRPr="0086165A" w:rsidRDefault="002F22E4" w:rsidP="002C0691">
      <w:pPr>
        <w:pStyle w:val="PargrafodaLista"/>
        <w:numPr>
          <w:ilvl w:val="0"/>
          <w:numId w:val="22"/>
        </w:numPr>
        <w:pBdr>
          <w:bottom w:val="single" w:sz="4" w:space="1" w:color="auto"/>
        </w:pBdr>
        <w:shd w:val="clear" w:color="auto" w:fill="BFBFBF" w:themeFill="background1" w:themeFillShade="BF"/>
        <w:tabs>
          <w:tab w:val="left" w:pos="0"/>
          <w:tab w:val="left" w:pos="284"/>
        </w:tabs>
        <w:spacing w:after="0" w:line="240" w:lineRule="auto"/>
        <w:ind w:left="0" w:firstLine="0"/>
        <w:contextualSpacing w:val="0"/>
        <w:rPr>
          <w:rFonts w:asciiTheme="minorHAnsi" w:hAnsiTheme="minorHAnsi" w:cs="Times New Roman"/>
          <w:b/>
          <w:bCs/>
          <w:sz w:val="21"/>
          <w:szCs w:val="21"/>
        </w:rPr>
      </w:pPr>
      <w:r w:rsidRPr="0086165A">
        <w:rPr>
          <w:rFonts w:asciiTheme="minorHAnsi" w:hAnsiTheme="minorHAnsi" w:cs="Times New Roman"/>
          <w:b/>
          <w:bCs/>
          <w:sz w:val="21"/>
          <w:szCs w:val="21"/>
        </w:rPr>
        <w:t>VÍNCULOS DA ARP</w:t>
      </w:r>
    </w:p>
    <w:p w:rsidR="002F22E4" w:rsidRPr="0086165A" w:rsidRDefault="002F22E4" w:rsidP="002C0691">
      <w:pPr>
        <w:pStyle w:val="PargrafodaLista"/>
        <w:numPr>
          <w:ilvl w:val="1"/>
          <w:numId w:val="22"/>
        </w:numPr>
        <w:tabs>
          <w:tab w:val="left" w:pos="0"/>
          <w:tab w:val="left" w:pos="426"/>
          <w:tab w:val="left" w:pos="3001"/>
        </w:tabs>
        <w:spacing w:after="0" w:line="240" w:lineRule="auto"/>
        <w:ind w:left="0"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A existência desta ARP não obriga a Administração a contratar, facultando-se a realização de licitação específica para a aquisição pretendida, assegurada preferência ao fornecedor regis</w:t>
      </w:r>
      <w:r w:rsidR="009D35CA" w:rsidRPr="0086165A">
        <w:rPr>
          <w:rFonts w:asciiTheme="minorHAnsi" w:hAnsiTheme="minorHAnsi" w:cs="Times New Roman"/>
          <w:sz w:val="21"/>
          <w:szCs w:val="21"/>
        </w:rPr>
        <w:t>trado em igualdade de condições;</w:t>
      </w:r>
    </w:p>
    <w:p w:rsidR="002F22E4" w:rsidRPr="0086165A" w:rsidRDefault="002F22E4" w:rsidP="002C0691">
      <w:pPr>
        <w:pStyle w:val="PargrafodaLista"/>
        <w:numPr>
          <w:ilvl w:val="1"/>
          <w:numId w:val="22"/>
        </w:numPr>
        <w:tabs>
          <w:tab w:val="left" w:pos="0"/>
          <w:tab w:val="left" w:pos="426"/>
          <w:tab w:val="left" w:pos="3001"/>
        </w:tabs>
        <w:spacing w:after="0" w:line="240" w:lineRule="auto"/>
        <w:ind w:left="0"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 xml:space="preserve">O titular do registro de preços vincula-se integralmente, durante a vigência da ARP, ao cumprimento das obrigações contidas na ARP, bem como à formalização das contratações dela decorrentes, salvo cancelamento ou rescisão do registro, sob pena de sofrer as sanções administrativas previstas Edital de Licitação do </w:t>
      </w:r>
      <w:r w:rsidR="00D5323A">
        <w:rPr>
          <w:rFonts w:asciiTheme="minorHAnsi" w:hAnsiTheme="minorHAnsi" w:cs="Times New Roman"/>
          <w:sz w:val="21"/>
          <w:szCs w:val="21"/>
        </w:rPr>
        <w:t xml:space="preserve">PREGÃO ELETRÔNICO N° </w:t>
      </w:r>
      <w:r w:rsidR="00C4531D">
        <w:rPr>
          <w:rFonts w:asciiTheme="minorHAnsi" w:hAnsiTheme="minorHAnsi" w:cs="Times New Roman"/>
          <w:sz w:val="21"/>
          <w:szCs w:val="21"/>
        </w:rPr>
        <w:t>059/2024</w:t>
      </w:r>
      <w:r w:rsidRPr="0086165A">
        <w:rPr>
          <w:rFonts w:asciiTheme="minorHAnsi" w:hAnsiTheme="minorHAnsi" w:cs="Times New Roman"/>
          <w:sz w:val="21"/>
          <w:szCs w:val="21"/>
        </w:rPr>
        <w:t>.</w:t>
      </w:r>
    </w:p>
    <w:p w:rsidR="009D35CA" w:rsidRPr="0086165A" w:rsidRDefault="009D35CA" w:rsidP="00B76F88">
      <w:pPr>
        <w:pStyle w:val="PargrafodaLista"/>
        <w:tabs>
          <w:tab w:val="left" w:pos="0"/>
          <w:tab w:val="left" w:pos="426"/>
          <w:tab w:val="left" w:pos="3001"/>
        </w:tabs>
        <w:spacing w:after="0" w:line="240" w:lineRule="auto"/>
        <w:ind w:left="0"/>
        <w:contextualSpacing w:val="0"/>
        <w:jc w:val="both"/>
        <w:rPr>
          <w:rFonts w:asciiTheme="minorHAnsi" w:hAnsiTheme="minorHAnsi" w:cs="Times New Roman"/>
          <w:sz w:val="21"/>
          <w:szCs w:val="21"/>
        </w:rPr>
      </w:pPr>
    </w:p>
    <w:p w:rsidR="002F22E4" w:rsidRPr="0086165A" w:rsidRDefault="002F22E4" w:rsidP="002C0691">
      <w:pPr>
        <w:pStyle w:val="PargrafodaLista"/>
        <w:numPr>
          <w:ilvl w:val="0"/>
          <w:numId w:val="22"/>
        </w:numPr>
        <w:pBdr>
          <w:bottom w:val="single" w:sz="4" w:space="1" w:color="auto"/>
        </w:pBdr>
        <w:shd w:val="clear" w:color="auto" w:fill="BFBFBF" w:themeFill="background1" w:themeFillShade="BF"/>
        <w:tabs>
          <w:tab w:val="left" w:pos="0"/>
          <w:tab w:val="left" w:pos="3001"/>
        </w:tabs>
        <w:spacing w:after="0" w:line="240" w:lineRule="auto"/>
        <w:ind w:left="357" w:hanging="357"/>
        <w:contextualSpacing w:val="0"/>
        <w:jc w:val="both"/>
        <w:rPr>
          <w:rFonts w:asciiTheme="minorHAnsi" w:hAnsiTheme="minorHAnsi" w:cs="Times New Roman"/>
          <w:b/>
          <w:bCs/>
          <w:sz w:val="21"/>
          <w:szCs w:val="21"/>
        </w:rPr>
      </w:pPr>
      <w:r w:rsidRPr="0086165A">
        <w:rPr>
          <w:rFonts w:asciiTheme="minorHAnsi" w:hAnsiTheme="minorHAnsi" w:cs="Times New Roman"/>
          <w:b/>
          <w:bCs/>
          <w:sz w:val="21"/>
          <w:szCs w:val="21"/>
        </w:rPr>
        <w:t>ADESÃO DE ÓRGÃO OU ENTIDADE PÚBLICA NÃO PARTICIPANTE</w:t>
      </w:r>
    </w:p>
    <w:p w:rsidR="002F22E4" w:rsidRPr="0086165A" w:rsidRDefault="002F22E4" w:rsidP="002C0691">
      <w:pPr>
        <w:pStyle w:val="PargrafodaLista"/>
        <w:numPr>
          <w:ilvl w:val="1"/>
          <w:numId w:val="22"/>
        </w:numPr>
        <w:tabs>
          <w:tab w:val="left" w:pos="0"/>
          <w:tab w:val="left" w:pos="426"/>
          <w:tab w:val="left" w:pos="3001"/>
        </w:tabs>
        <w:spacing w:after="0" w:line="240" w:lineRule="auto"/>
        <w:ind w:left="0"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lastRenderedPageBreak/>
        <w:t xml:space="preserve">Desde que devidamente justificada a vantagem, qualquer órgão ou entidade da Administração Pública poderá solicitar a utilização da presente ARP (POR ADESÃO), durante sua vigência, independentemente da participação ou não na licitação sobredita, mediante anuências do órgão gerenciador e do particular titular do registro, nos termos previstos no </w:t>
      </w:r>
      <w:hyperlink r:id="rId161" w:anchor="art86" w:history="1">
        <w:r w:rsidRPr="0086165A">
          <w:rPr>
            <w:rStyle w:val="Hyperlink"/>
            <w:rFonts w:asciiTheme="minorHAnsi" w:hAnsiTheme="minorHAnsi"/>
            <w:sz w:val="21"/>
            <w:szCs w:val="21"/>
          </w:rPr>
          <w:t>art. 86, §§ 2º a 5º, da Lei Federal nº 14.133, de 2021</w:t>
        </w:r>
      </w:hyperlink>
      <w:r w:rsidR="00ED362F" w:rsidRPr="0086165A">
        <w:rPr>
          <w:rStyle w:val="Hyperlink"/>
          <w:rFonts w:asciiTheme="minorHAnsi" w:hAnsiTheme="minorHAnsi"/>
          <w:sz w:val="21"/>
          <w:szCs w:val="21"/>
        </w:rPr>
        <w:t xml:space="preserve"> e Lei n° 14.770/2023</w:t>
      </w:r>
      <w:r w:rsidRPr="0086165A">
        <w:rPr>
          <w:rFonts w:asciiTheme="minorHAnsi" w:hAnsiTheme="minorHAnsi" w:cs="Times New Roman"/>
          <w:sz w:val="21"/>
          <w:szCs w:val="21"/>
        </w:rPr>
        <w:t>, desde que observadas as disposições abaixo:</w:t>
      </w:r>
    </w:p>
    <w:p w:rsidR="002F22E4" w:rsidRPr="0086165A" w:rsidRDefault="002F22E4" w:rsidP="002C0691">
      <w:pPr>
        <w:pStyle w:val="PargrafodaLista"/>
        <w:numPr>
          <w:ilvl w:val="2"/>
          <w:numId w:val="22"/>
        </w:numPr>
        <w:tabs>
          <w:tab w:val="left" w:pos="0"/>
          <w:tab w:val="left" w:pos="1134"/>
          <w:tab w:val="left" w:pos="3001"/>
        </w:tabs>
        <w:spacing w:after="0" w:line="240" w:lineRule="auto"/>
        <w:contextualSpacing w:val="0"/>
        <w:jc w:val="both"/>
        <w:rPr>
          <w:rFonts w:asciiTheme="minorHAnsi" w:hAnsiTheme="minorHAnsi" w:cs="Times New Roman"/>
          <w:sz w:val="21"/>
          <w:szCs w:val="21"/>
        </w:rPr>
      </w:pPr>
      <w:r w:rsidRPr="0086165A">
        <w:rPr>
          <w:rFonts w:asciiTheme="minorHAnsi" w:hAnsiTheme="minorHAnsi" w:cs="Times New Roman"/>
          <w:sz w:val="21"/>
          <w:szCs w:val="21"/>
        </w:rPr>
        <w:t>O órgão ou entidade pública interessado na adesão deverá consultar prévia e diretamente o fornecedor titular da ARP, visando obter a concordância form</w:t>
      </w:r>
      <w:r w:rsidR="009D35CA" w:rsidRPr="0086165A">
        <w:rPr>
          <w:rFonts w:asciiTheme="minorHAnsi" w:hAnsiTheme="minorHAnsi" w:cs="Times New Roman"/>
          <w:sz w:val="21"/>
          <w:szCs w:val="21"/>
        </w:rPr>
        <w:t>al com a contratação pretendida;</w:t>
      </w:r>
    </w:p>
    <w:p w:rsidR="002F22E4" w:rsidRPr="0086165A" w:rsidRDefault="002F22E4" w:rsidP="002C0691">
      <w:pPr>
        <w:pStyle w:val="PargrafodaLista"/>
        <w:numPr>
          <w:ilvl w:val="2"/>
          <w:numId w:val="22"/>
        </w:numPr>
        <w:tabs>
          <w:tab w:val="left" w:pos="0"/>
          <w:tab w:val="left" w:pos="1134"/>
          <w:tab w:val="left" w:pos="3001"/>
        </w:tabs>
        <w:spacing w:after="0" w:line="240" w:lineRule="auto"/>
        <w:contextualSpacing w:val="0"/>
        <w:jc w:val="both"/>
        <w:rPr>
          <w:rFonts w:asciiTheme="minorHAnsi" w:hAnsiTheme="minorHAnsi" w:cs="Times New Roman"/>
          <w:sz w:val="21"/>
          <w:szCs w:val="21"/>
        </w:rPr>
      </w:pPr>
      <w:r w:rsidRPr="0086165A">
        <w:rPr>
          <w:rFonts w:asciiTheme="minorHAnsi" w:hAnsiTheme="minorHAnsi" w:cs="Times New Roman"/>
          <w:sz w:val="21"/>
          <w:szCs w:val="21"/>
        </w:rPr>
        <w:t>É faculdade do fornecedor titular da ARP, observadas as condições nela estabelecidas, a aceitação ou não da contratação decorrente de adesão, independentemente d</w:t>
      </w:r>
      <w:r w:rsidR="009D35CA" w:rsidRPr="0086165A">
        <w:rPr>
          <w:rFonts w:asciiTheme="minorHAnsi" w:hAnsiTheme="minorHAnsi" w:cs="Times New Roman"/>
          <w:sz w:val="21"/>
          <w:szCs w:val="21"/>
        </w:rPr>
        <w:t>e qualquer justificativa formal;</w:t>
      </w:r>
    </w:p>
    <w:p w:rsidR="002F22E4" w:rsidRPr="0086165A" w:rsidRDefault="002F22E4" w:rsidP="002C0691">
      <w:pPr>
        <w:pStyle w:val="PargrafodaLista"/>
        <w:numPr>
          <w:ilvl w:val="2"/>
          <w:numId w:val="22"/>
        </w:numPr>
        <w:tabs>
          <w:tab w:val="left" w:pos="0"/>
          <w:tab w:val="left" w:pos="1134"/>
          <w:tab w:val="left" w:pos="3001"/>
        </w:tabs>
        <w:spacing w:after="0" w:line="240" w:lineRule="auto"/>
        <w:contextualSpacing w:val="0"/>
        <w:jc w:val="both"/>
        <w:rPr>
          <w:rFonts w:asciiTheme="minorHAnsi" w:hAnsiTheme="minorHAnsi" w:cs="Times New Roman"/>
          <w:sz w:val="21"/>
          <w:szCs w:val="21"/>
        </w:rPr>
      </w:pPr>
      <w:r w:rsidRPr="0086165A">
        <w:rPr>
          <w:rFonts w:asciiTheme="minorHAnsi" w:hAnsiTheme="minorHAnsi" w:cs="Times New Roman"/>
          <w:sz w:val="21"/>
          <w:szCs w:val="21"/>
        </w:rPr>
        <w:t>Cabe ao órgão ou entidade aderente encaminhar ao GERENCIAD</w:t>
      </w:r>
      <w:r w:rsidR="009D35CA" w:rsidRPr="0086165A">
        <w:rPr>
          <w:rFonts w:asciiTheme="minorHAnsi" w:hAnsiTheme="minorHAnsi" w:cs="Times New Roman"/>
          <w:sz w:val="21"/>
          <w:szCs w:val="21"/>
        </w:rPr>
        <w:t>OR a concordância do fornecedor;</w:t>
      </w:r>
    </w:p>
    <w:p w:rsidR="002F22E4" w:rsidRPr="0086165A" w:rsidRDefault="002F22E4" w:rsidP="002C0691">
      <w:pPr>
        <w:pStyle w:val="PargrafodaLista"/>
        <w:numPr>
          <w:ilvl w:val="2"/>
          <w:numId w:val="22"/>
        </w:numPr>
        <w:tabs>
          <w:tab w:val="left" w:pos="0"/>
          <w:tab w:val="left" w:pos="1134"/>
          <w:tab w:val="left" w:pos="3001"/>
        </w:tabs>
        <w:spacing w:after="0" w:line="240" w:lineRule="auto"/>
        <w:contextualSpacing w:val="0"/>
        <w:jc w:val="both"/>
        <w:rPr>
          <w:rFonts w:asciiTheme="minorHAnsi" w:hAnsiTheme="minorHAnsi" w:cs="Times New Roman"/>
          <w:sz w:val="21"/>
          <w:szCs w:val="21"/>
        </w:rPr>
      </w:pPr>
      <w:r w:rsidRPr="0086165A">
        <w:rPr>
          <w:rFonts w:asciiTheme="minorHAnsi" w:hAnsiTheme="minorHAnsi" w:cs="Times New Roman"/>
          <w:sz w:val="21"/>
          <w:szCs w:val="21"/>
        </w:rPr>
        <w:t xml:space="preserve">Proceder à consulta formal ao GERENCIADOR, por meio de ofício ou outro expediente competente, encaminhado para o e-mail institucional </w:t>
      </w:r>
      <w:hyperlink r:id="rId162" w:history="1">
        <w:r w:rsidRPr="0086165A">
          <w:rPr>
            <w:rStyle w:val="Hyperlink"/>
            <w:rFonts w:asciiTheme="minorHAnsi" w:hAnsiTheme="minorHAnsi"/>
            <w:sz w:val="21"/>
            <w:szCs w:val="21"/>
          </w:rPr>
          <w:t>compras@campoverde.mt.gov.br</w:t>
        </w:r>
      </w:hyperlink>
      <w:r w:rsidRPr="0086165A">
        <w:rPr>
          <w:rFonts w:asciiTheme="minorHAnsi" w:hAnsiTheme="minorHAnsi" w:cs="Times New Roman"/>
          <w:sz w:val="21"/>
          <w:szCs w:val="21"/>
        </w:rPr>
        <w:t xml:space="preserve">, no qual deverá constar o objeto que interessa contratar, o respectivo quantitativo pretendido e a concordância do fornecedor para fins de análise e manifestação </w:t>
      </w:r>
      <w:r w:rsidR="009D35CA" w:rsidRPr="0086165A">
        <w:rPr>
          <w:rFonts w:asciiTheme="minorHAnsi" w:hAnsiTheme="minorHAnsi" w:cs="Times New Roman"/>
          <w:sz w:val="21"/>
          <w:szCs w:val="21"/>
        </w:rPr>
        <w:t>sobre a possibilidade de adesão;</w:t>
      </w:r>
    </w:p>
    <w:p w:rsidR="002F22E4" w:rsidRPr="0086165A" w:rsidRDefault="002F22E4" w:rsidP="002C0691">
      <w:pPr>
        <w:pStyle w:val="PargrafodaLista"/>
        <w:numPr>
          <w:ilvl w:val="1"/>
          <w:numId w:val="22"/>
        </w:numPr>
        <w:tabs>
          <w:tab w:val="left" w:pos="0"/>
          <w:tab w:val="left" w:pos="426"/>
          <w:tab w:val="left" w:pos="3001"/>
        </w:tabs>
        <w:spacing w:after="0" w:line="240" w:lineRule="auto"/>
        <w:ind w:left="0"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A autorização do órgão gerenciador apenas será realizada após a aceitação da adesão pelo fornecedor, que poderá rejeitar adesões caso elas possam acarretar prejuízo à execução de seus próprios contratos ou à sua capacidade de gerenciamento.</w:t>
      </w:r>
    </w:p>
    <w:p w:rsidR="002F22E4" w:rsidRPr="0086165A" w:rsidRDefault="002F22E4" w:rsidP="002C0691">
      <w:pPr>
        <w:pStyle w:val="PargrafodaLista"/>
        <w:numPr>
          <w:ilvl w:val="1"/>
          <w:numId w:val="22"/>
        </w:numPr>
        <w:tabs>
          <w:tab w:val="left" w:pos="0"/>
          <w:tab w:val="left" w:pos="426"/>
          <w:tab w:val="left" w:pos="3001"/>
        </w:tabs>
        <w:spacing w:after="0" w:line="240" w:lineRule="auto"/>
        <w:ind w:left="0"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O GERENCIADOR poderá recusar a adesão requerida, quer em face do fato de haver a possibilidade de prejuízo ao atendimento de suas próprias contratações ou de participante da ARP, quer por não cumprimento de um dos requisitos fixados nesta ARP, sempre por intermédio de despacho fundamentado.</w:t>
      </w:r>
    </w:p>
    <w:p w:rsidR="002F22E4" w:rsidRPr="0086165A" w:rsidRDefault="002F22E4" w:rsidP="002C0691">
      <w:pPr>
        <w:pStyle w:val="PargrafodaLista"/>
        <w:numPr>
          <w:ilvl w:val="1"/>
          <w:numId w:val="22"/>
        </w:numPr>
        <w:tabs>
          <w:tab w:val="left" w:pos="0"/>
          <w:tab w:val="left" w:pos="426"/>
          <w:tab w:val="left" w:pos="3001"/>
        </w:tabs>
        <w:spacing w:after="0" w:line="240" w:lineRule="auto"/>
        <w:ind w:left="0"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Após a autorização do órgão gerenciador, o órgão ou entidade não participante deverá efetivar a aquisição ou a contratação solicitada em até 90 (noventa) dias, observado o prazo de vigência da ata, sendo que esse prazo poderá ser prorrogado excepcionalmente, mediante solicitação do órgão ou da entidade não participante aceita pelo órgão gerenciador, desde que respeitado o limite temporal de vigência da ata de registro de preços.</w:t>
      </w:r>
    </w:p>
    <w:p w:rsidR="009D35CA" w:rsidRPr="0086165A" w:rsidRDefault="009D35CA" w:rsidP="00B76F88">
      <w:pPr>
        <w:pStyle w:val="PargrafodaLista"/>
        <w:tabs>
          <w:tab w:val="left" w:pos="0"/>
          <w:tab w:val="left" w:pos="426"/>
          <w:tab w:val="left" w:pos="3001"/>
        </w:tabs>
        <w:spacing w:after="0" w:line="240" w:lineRule="auto"/>
        <w:ind w:left="0"/>
        <w:contextualSpacing w:val="0"/>
        <w:jc w:val="both"/>
        <w:rPr>
          <w:rFonts w:asciiTheme="minorHAnsi" w:hAnsiTheme="minorHAnsi" w:cs="Times New Roman"/>
          <w:sz w:val="21"/>
          <w:szCs w:val="21"/>
        </w:rPr>
      </w:pPr>
    </w:p>
    <w:p w:rsidR="002F22E4" w:rsidRPr="0086165A" w:rsidRDefault="00215742" w:rsidP="002C0691">
      <w:pPr>
        <w:pStyle w:val="PargrafodaLista"/>
        <w:numPr>
          <w:ilvl w:val="0"/>
          <w:numId w:val="22"/>
        </w:numPr>
        <w:pBdr>
          <w:bottom w:val="single" w:sz="4" w:space="1" w:color="auto"/>
        </w:pBdr>
        <w:shd w:val="clear" w:color="auto" w:fill="BFBFBF" w:themeFill="background1" w:themeFillShade="BF"/>
        <w:tabs>
          <w:tab w:val="left" w:pos="0"/>
          <w:tab w:val="left" w:pos="3001"/>
        </w:tabs>
        <w:spacing w:after="0" w:line="240" w:lineRule="auto"/>
        <w:ind w:left="357" w:hanging="357"/>
        <w:contextualSpacing w:val="0"/>
        <w:jc w:val="both"/>
        <w:rPr>
          <w:rFonts w:asciiTheme="minorHAnsi" w:hAnsiTheme="minorHAnsi" w:cs="Times New Roman"/>
          <w:b/>
          <w:bCs/>
          <w:sz w:val="21"/>
          <w:szCs w:val="21"/>
        </w:rPr>
      </w:pPr>
      <w:r w:rsidRPr="0086165A">
        <w:rPr>
          <w:rFonts w:asciiTheme="minorHAnsi" w:hAnsiTheme="minorHAnsi" w:cs="Times New Roman"/>
          <w:b/>
          <w:bCs/>
          <w:sz w:val="21"/>
          <w:szCs w:val="21"/>
        </w:rPr>
        <w:t>LIMITES PARA ADESÃO</w:t>
      </w:r>
    </w:p>
    <w:p w:rsidR="002F22E4" w:rsidRPr="0086165A" w:rsidRDefault="002F22E4" w:rsidP="002C0691">
      <w:pPr>
        <w:pStyle w:val="PargrafodaLista"/>
        <w:numPr>
          <w:ilvl w:val="1"/>
          <w:numId w:val="22"/>
        </w:numPr>
        <w:tabs>
          <w:tab w:val="left" w:pos="0"/>
          <w:tab w:val="left" w:pos="426"/>
          <w:tab w:val="left" w:pos="3001"/>
        </w:tabs>
        <w:spacing w:after="0" w:line="240" w:lineRule="auto"/>
        <w:ind w:left="0"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 xml:space="preserve">As aquisições ou contratações adicionais não poderão exceder, por órgão ou entidade, a </w:t>
      </w:r>
      <w:r w:rsidR="00ED362F" w:rsidRPr="0086165A">
        <w:rPr>
          <w:rFonts w:asciiTheme="minorHAnsi" w:hAnsiTheme="minorHAnsi" w:cs="Times New Roman"/>
          <w:sz w:val="21"/>
          <w:szCs w:val="21"/>
        </w:rPr>
        <w:t>50</w:t>
      </w:r>
      <w:r w:rsidRPr="0086165A">
        <w:rPr>
          <w:rFonts w:asciiTheme="minorHAnsi" w:hAnsiTheme="minorHAnsi" w:cs="Times New Roman"/>
          <w:sz w:val="21"/>
          <w:szCs w:val="21"/>
        </w:rPr>
        <w:t>% (</w:t>
      </w:r>
      <w:r w:rsidR="00ED362F" w:rsidRPr="0086165A">
        <w:rPr>
          <w:rFonts w:asciiTheme="minorHAnsi" w:hAnsiTheme="minorHAnsi" w:cs="Times New Roman"/>
          <w:sz w:val="21"/>
          <w:szCs w:val="21"/>
        </w:rPr>
        <w:t>cinquenta</w:t>
      </w:r>
      <w:r w:rsidRPr="0086165A">
        <w:rPr>
          <w:rFonts w:asciiTheme="minorHAnsi" w:hAnsiTheme="minorHAnsi" w:cs="Times New Roman"/>
          <w:sz w:val="21"/>
          <w:szCs w:val="21"/>
        </w:rPr>
        <w:t xml:space="preserve"> por cento) dos quantitativos dos itens do instrumento convocatório registrados na ata de registro de preços para o gerenciador e para os participantes</w:t>
      </w:r>
      <w:r w:rsidR="00215742" w:rsidRPr="0086165A">
        <w:rPr>
          <w:rFonts w:asciiTheme="minorHAnsi" w:hAnsiTheme="minorHAnsi" w:cs="Times New Roman"/>
          <w:sz w:val="21"/>
          <w:szCs w:val="21"/>
        </w:rPr>
        <w:t>;</w:t>
      </w:r>
    </w:p>
    <w:p w:rsidR="002F22E4" w:rsidRPr="0086165A" w:rsidRDefault="002F22E4" w:rsidP="002C0691">
      <w:pPr>
        <w:pStyle w:val="PargrafodaLista"/>
        <w:numPr>
          <w:ilvl w:val="1"/>
          <w:numId w:val="22"/>
        </w:numPr>
        <w:tabs>
          <w:tab w:val="left" w:pos="0"/>
          <w:tab w:val="left" w:pos="426"/>
          <w:tab w:val="left" w:pos="3001"/>
        </w:tabs>
        <w:spacing w:after="0" w:line="240" w:lineRule="auto"/>
        <w:ind w:left="0"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w:t>
      </w:r>
      <w:r w:rsidR="00215742" w:rsidRPr="0086165A">
        <w:rPr>
          <w:rFonts w:asciiTheme="minorHAnsi" w:hAnsiTheme="minorHAnsi" w:cs="Times New Roman"/>
          <w:sz w:val="21"/>
          <w:szCs w:val="21"/>
        </w:rPr>
        <w:t>rem à ata de registro de preços;</w:t>
      </w:r>
    </w:p>
    <w:p w:rsidR="002F22E4" w:rsidRPr="0086165A" w:rsidRDefault="002F22E4" w:rsidP="002C0691">
      <w:pPr>
        <w:pStyle w:val="PargrafodaLista"/>
        <w:numPr>
          <w:ilvl w:val="1"/>
          <w:numId w:val="22"/>
        </w:numPr>
        <w:tabs>
          <w:tab w:val="left" w:pos="0"/>
          <w:tab w:val="left" w:pos="426"/>
          <w:tab w:val="left" w:pos="3001"/>
        </w:tabs>
        <w:spacing w:after="0" w:line="240" w:lineRule="auto"/>
        <w:ind w:left="0"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 xml:space="preserve">No caso de </w:t>
      </w:r>
      <w:proofErr w:type="gramStart"/>
      <w:r w:rsidRPr="0086165A">
        <w:rPr>
          <w:rFonts w:asciiTheme="minorHAnsi" w:hAnsiTheme="minorHAnsi" w:cs="Times New Roman"/>
          <w:sz w:val="21"/>
          <w:szCs w:val="21"/>
        </w:rPr>
        <w:t>ITEM(</w:t>
      </w:r>
      <w:proofErr w:type="gramEnd"/>
      <w:r w:rsidRPr="0086165A">
        <w:rPr>
          <w:rFonts w:asciiTheme="minorHAnsi" w:hAnsiTheme="minorHAnsi" w:cs="Times New Roman"/>
          <w:sz w:val="21"/>
          <w:szCs w:val="21"/>
        </w:rPr>
        <w:t>NS)/GRUPO(S) com participação EXCLUSIVA À MEI’S, ME'S E EPP'S na licitação, o total das contratações decorrente da presente ARP (inclusive por adesões) não poderão totalizar mais que R$ 80.000,00 (oitenta mil reais), conforme jurisprudência do TCU.</w:t>
      </w:r>
    </w:p>
    <w:p w:rsidR="002F22E4" w:rsidRPr="0086165A" w:rsidRDefault="002F22E4" w:rsidP="002C0691">
      <w:pPr>
        <w:pStyle w:val="PargrafodaLista"/>
        <w:numPr>
          <w:ilvl w:val="1"/>
          <w:numId w:val="22"/>
        </w:numPr>
        <w:tabs>
          <w:tab w:val="left" w:pos="0"/>
          <w:tab w:val="left" w:pos="426"/>
          <w:tab w:val="left" w:pos="1134"/>
          <w:tab w:val="left" w:pos="3001"/>
        </w:tabs>
        <w:spacing w:after="0" w:line="240" w:lineRule="auto"/>
        <w:ind w:left="0"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 xml:space="preserve">Em caso de licitação com critério de julgamento por GRUPO DE ITENS, a contratação por adesão será realizada, em regra, de forma proporcional para todos os itens do grupo, salvo justificativa técnica e desde que o valor registrado seja igual ou inferior aos preços contidos nas propostas dos demais licitantes e compatíveis com os preços de mercado, nos termos contidos no </w:t>
      </w:r>
      <w:hyperlink r:id="rId163" w:anchor="art82" w:history="1">
        <w:r w:rsidRPr="0086165A">
          <w:rPr>
            <w:rStyle w:val="Hyperlink"/>
            <w:rFonts w:asciiTheme="minorHAnsi" w:hAnsiTheme="minorHAnsi"/>
            <w:sz w:val="21"/>
            <w:szCs w:val="21"/>
          </w:rPr>
          <w:t>art. 82, § 2º, da Lei Federal nº 14.133, de 2021</w:t>
        </w:r>
      </w:hyperlink>
      <w:r w:rsidR="00ED362F" w:rsidRPr="0086165A">
        <w:rPr>
          <w:rStyle w:val="Hyperlink"/>
          <w:rFonts w:asciiTheme="minorHAnsi" w:hAnsiTheme="minorHAnsi"/>
          <w:sz w:val="21"/>
          <w:szCs w:val="21"/>
        </w:rPr>
        <w:t xml:space="preserve"> e Lei n° 14.770/2023</w:t>
      </w:r>
      <w:r w:rsidR="00215742" w:rsidRPr="0086165A">
        <w:rPr>
          <w:rFonts w:asciiTheme="minorHAnsi" w:hAnsiTheme="minorHAnsi" w:cs="Times New Roman"/>
          <w:sz w:val="21"/>
          <w:szCs w:val="21"/>
        </w:rPr>
        <w:t>;</w:t>
      </w:r>
    </w:p>
    <w:p w:rsidR="002F22E4" w:rsidRPr="0086165A" w:rsidRDefault="002F22E4" w:rsidP="002C0691">
      <w:pPr>
        <w:pStyle w:val="PargrafodaLista"/>
        <w:numPr>
          <w:ilvl w:val="1"/>
          <w:numId w:val="22"/>
        </w:numPr>
        <w:tabs>
          <w:tab w:val="left" w:pos="0"/>
          <w:tab w:val="left" w:pos="426"/>
          <w:tab w:val="left" w:pos="3001"/>
        </w:tabs>
        <w:spacing w:after="0" w:line="240" w:lineRule="auto"/>
        <w:ind w:left="0"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Autorizada a utilização da ARP pelo Órgão Gerenciador, o órgão ou entidade pública não participante (aderente) apenas poderá realizar a contratação autorizada, caso estejam presentes os seguintes requisitos temporais conjuntamente:</w:t>
      </w:r>
    </w:p>
    <w:p w:rsidR="002F22E4" w:rsidRPr="0086165A" w:rsidRDefault="002F22E4" w:rsidP="002C0691">
      <w:pPr>
        <w:pStyle w:val="PargrafodaLista"/>
        <w:numPr>
          <w:ilvl w:val="2"/>
          <w:numId w:val="22"/>
        </w:numPr>
        <w:tabs>
          <w:tab w:val="left" w:pos="0"/>
          <w:tab w:val="left" w:pos="1134"/>
          <w:tab w:val="left" w:pos="3001"/>
        </w:tabs>
        <w:spacing w:after="0" w:line="240" w:lineRule="auto"/>
        <w:contextualSpacing w:val="0"/>
        <w:jc w:val="both"/>
        <w:rPr>
          <w:rFonts w:asciiTheme="minorHAnsi" w:hAnsiTheme="minorHAnsi" w:cs="Times New Roman"/>
          <w:sz w:val="21"/>
          <w:szCs w:val="21"/>
        </w:rPr>
      </w:pPr>
      <w:r w:rsidRPr="0086165A">
        <w:rPr>
          <w:rFonts w:asciiTheme="minorHAnsi" w:hAnsiTheme="minorHAnsi" w:cs="Times New Roman"/>
          <w:sz w:val="21"/>
          <w:szCs w:val="21"/>
        </w:rPr>
        <w:lastRenderedPageBreak/>
        <w:t>Em até 90 (noventa) dias corridos, contados do recebimento da autorização, em razão da caducidade do ato, podendo o prazo ser prorrogado pelo ÓRGÃO GERENCIADOR, desde que solicitado pelo interessado e ainda vigente a ARP; e,</w:t>
      </w:r>
    </w:p>
    <w:p w:rsidR="002F22E4" w:rsidRPr="0086165A" w:rsidRDefault="002F22E4" w:rsidP="002C0691">
      <w:pPr>
        <w:pStyle w:val="PargrafodaLista"/>
        <w:numPr>
          <w:ilvl w:val="2"/>
          <w:numId w:val="22"/>
        </w:numPr>
        <w:tabs>
          <w:tab w:val="left" w:pos="0"/>
          <w:tab w:val="left" w:pos="1134"/>
          <w:tab w:val="left" w:pos="3001"/>
        </w:tabs>
        <w:spacing w:after="0" w:line="240" w:lineRule="auto"/>
        <w:contextualSpacing w:val="0"/>
        <w:jc w:val="both"/>
        <w:rPr>
          <w:rFonts w:asciiTheme="minorHAnsi" w:hAnsiTheme="minorHAnsi" w:cs="Times New Roman"/>
          <w:sz w:val="21"/>
          <w:szCs w:val="21"/>
        </w:rPr>
      </w:pPr>
      <w:r w:rsidRPr="0086165A">
        <w:rPr>
          <w:rFonts w:asciiTheme="minorHAnsi" w:hAnsiTheme="minorHAnsi" w:cs="Times New Roman"/>
          <w:sz w:val="21"/>
          <w:szCs w:val="21"/>
        </w:rPr>
        <w:t xml:space="preserve">Apenas durante a vigência </w:t>
      </w:r>
      <w:proofErr w:type="gramStart"/>
      <w:r w:rsidRPr="0086165A">
        <w:rPr>
          <w:rFonts w:asciiTheme="minorHAnsi" w:hAnsiTheme="minorHAnsi" w:cs="Times New Roman"/>
          <w:sz w:val="21"/>
          <w:szCs w:val="21"/>
        </w:rPr>
        <w:t>da presente</w:t>
      </w:r>
      <w:proofErr w:type="gramEnd"/>
      <w:r w:rsidRPr="0086165A">
        <w:rPr>
          <w:rFonts w:asciiTheme="minorHAnsi" w:hAnsiTheme="minorHAnsi" w:cs="Times New Roman"/>
          <w:sz w:val="21"/>
          <w:szCs w:val="21"/>
        </w:rPr>
        <w:t xml:space="preserve"> ARP.</w:t>
      </w:r>
    </w:p>
    <w:p w:rsidR="00215742" w:rsidRPr="0086165A" w:rsidRDefault="00215742" w:rsidP="00B76F88">
      <w:pPr>
        <w:pStyle w:val="PargrafodaLista"/>
        <w:tabs>
          <w:tab w:val="left" w:pos="0"/>
          <w:tab w:val="left" w:pos="1134"/>
          <w:tab w:val="left" w:pos="3001"/>
        </w:tabs>
        <w:spacing w:after="0" w:line="240" w:lineRule="auto"/>
        <w:ind w:left="1080"/>
        <w:contextualSpacing w:val="0"/>
        <w:jc w:val="both"/>
        <w:rPr>
          <w:rFonts w:asciiTheme="minorHAnsi" w:hAnsiTheme="minorHAnsi" w:cs="Times New Roman"/>
          <w:sz w:val="21"/>
          <w:szCs w:val="21"/>
        </w:rPr>
      </w:pPr>
    </w:p>
    <w:p w:rsidR="002F22E4" w:rsidRPr="0086165A" w:rsidRDefault="002F22E4" w:rsidP="002C0691">
      <w:pPr>
        <w:pStyle w:val="PargrafodaLista"/>
        <w:numPr>
          <w:ilvl w:val="0"/>
          <w:numId w:val="22"/>
        </w:numPr>
        <w:pBdr>
          <w:bottom w:val="single" w:sz="4" w:space="1" w:color="auto"/>
        </w:pBdr>
        <w:shd w:val="clear" w:color="auto" w:fill="BFBFBF" w:themeFill="background1" w:themeFillShade="BF"/>
        <w:tabs>
          <w:tab w:val="left" w:pos="0"/>
          <w:tab w:val="left" w:pos="3001"/>
        </w:tabs>
        <w:spacing w:after="0" w:line="240" w:lineRule="auto"/>
        <w:ind w:left="357" w:hanging="357"/>
        <w:contextualSpacing w:val="0"/>
        <w:jc w:val="both"/>
        <w:rPr>
          <w:rFonts w:asciiTheme="minorHAnsi" w:hAnsiTheme="minorHAnsi" w:cs="Times New Roman"/>
          <w:b/>
          <w:bCs/>
          <w:sz w:val="21"/>
          <w:szCs w:val="21"/>
        </w:rPr>
      </w:pPr>
      <w:r w:rsidRPr="0086165A">
        <w:rPr>
          <w:rFonts w:asciiTheme="minorHAnsi" w:hAnsiTheme="minorHAnsi" w:cs="Times New Roman"/>
          <w:b/>
          <w:bCs/>
          <w:sz w:val="21"/>
          <w:szCs w:val="21"/>
        </w:rPr>
        <w:t>COMUNICAÇÃO AO GERENCIADOR</w:t>
      </w:r>
    </w:p>
    <w:p w:rsidR="002F22E4" w:rsidRPr="0086165A" w:rsidRDefault="002F22E4" w:rsidP="002C0691">
      <w:pPr>
        <w:pStyle w:val="PargrafodaLista"/>
        <w:numPr>
          <w:ilvl w:val="1"/>
          <w:numId w:val="22"/>
        </w:numPr>
        <w:tabs>
          <w:tab w:val="left" w:pos="0"/>
          <w:tab w:val="left" w:pos="567"/>
          <w:tab w:val="left" w:pos="3001"/>
        </w:tabs>
        <w:spacing w:after="0" w:line="240" w:lineRule="auto"/>
        <w:ind w:left="0"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Quando da realização efetiva da respectiva contratação por adesão, deverá o órgão ou entidade aderente informar ao GERENCIADOR, no prazo máximo de 5 (cinco) dias úteis, contados da contratação, a contratação para fins de registro definitivo.</w:t>
      </w:r>
    </w:p>
    <w:p w:rsidR="00215742" w:rsidRPr="0086165A" w:rsidRDefault="00215742" w:rsidP="00B76F88">
      <w:pPr>
        <w:pStyle w:val="PargrafodaLista"/>
        <w:tabs>
          <w:tab w:val="left" w:pos="0"/>
          <w:tab w:val="left" w:pos="1134"/>
          <w:tab w:val="left" w:pos="3001"/>
        </w:tabs>
        <w:spacing w:after="0" w:line="240" w:lineRule="auto"/>
        <w:ind w:left="567"/>
        <w:contextualSpacing w:val="0"/>
        <w:jc w:val="both"/>
        <w:rPr>
          <w:rFonts w:asciiTheme="minorHAnsi" w:hAnsiTheme="minorHAnsi" w:cs="Times New Roman"/>
          <w:sz w:val="21"/>
          <w:szCs w:val="21"/>
        </w:rPr>
      </w:pPr>
    </w:p>
    <w:p w:rsidR="002F22E4" w:rsidRPr="0086165A" w:rsidRDefault="002F22E4" w:rsidP="002C0691">
      <w:pPr>
        <w:pStyle w:val="PargrafodaLista"/>
        <w:numPr>
          <w:ilvl w:val="0"/>
          <w:numId w:val="22"/>
        </w:numPr>
        <w:pBdr>
          <w:bottom w:val="single" w:sz="4" w:space="1" w:color="auto"/>
        </w:pBdr>
        <w:shd w:val="clear" w:color="auto" w:fill="BFBFBF" w:themeFill="background1" w:themeFillShade="BF"/>
        <w:tabs>
          <w:tab w:val="left" w:pos="0"/>
          <w:tab w:val="left" w:pos="3001"/>
        </w:tabs>
        <w:spacing w:after="0" w:line="240" w:lineRule="auto"/>
        <w:ind w:left="357" w:hanging="357"/>
        <w:contextualSpacing w:val="0"/>
        <w:jc w:val="both"/>
        <w:rPr>
          <w:rFonts w:asciiTheme="minorHAnsi" w:hAnsiTheme="minorHAnsi" w:cs="Times New Roman"/>
          <w:b/>
          <w:bCs/>
          <w:sz w:val="21"/>
          <w:szCs w:val="21"/>
        </w:rPr>
      </w:pPr>
      <w:r w:rsidRPr="0086165A">
        <w:rPr>
          <w:rFonts w:asciiTheme="minorHAnsi" w:hAnsiTheme="minorHAnsi" w:cs="Times New Roman"/>
          <w:b/>
          <w:bCs/>
          <w:sz w:val="21"/>
          <w:szCs w:val="21"/>
        </w:rPr>
        <w:t>VEDAÇÃO A ACRÉSCIMO DE QUANTITATIVOS</w:t>
      </w:r>
    </w:p>
    <w:p w:rsidR="002F22E4" w:rsidRPr="0086165A" w:rsidRDefault="002F22E4" w:rsidP="002C0691">
      <w:pPr>
        <w:pStyle w:val="PargrafodaLista"/>
        <w:numPr>
          <w:ilvl w:val="1"/>
          <w:numId w:val="22"/>
        </w:numPr>
        <w:tabs>
          <w:tab w:val="left" w:pos="0"/>
          <w:tab w:val="left" w:pos="567"/>
          <w:tab w:val="left" w:pos="3001"/>
        </w:tabs>
        <w:spacing w:after="0" w:line="240" w:lineRule="auto"/>
        <w:ind w:left="0"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É vedado efetuar acréscimos nos quantitativos fixados na ata de registro de preços.</w:t>
      </w:r>
    </w:p>
    <w:p w:rsidR="00215742" w:rsidRPr="0086165A" w:rsidRDefault="00215742" w:rsidP="00B76F88">
      <w:pPr>
        <w:pStyle w:val="PargrafodaLista"/>
        <w:tabs>
          <w:tab w:val="left" w:pos="0"/>
          <w:tab w:val="left" w:pos="1134"/>
          <w:tab w:val="left" w:pos="3001"/>
        </w:tabs>
        <w:spacing w:after="0" w:line="240" w:lineRule="auto"/>
        <w:ind w:left="567"/>
        <w:contextualSpacing w:val="0"/>
        <w:jc w:val="both"/>
        <w:rPr>
          <w:rFonts w:asciiTheme="minorHAnsi" w:hAnsiTheme="minorHAnsi" w:cs="Times New Roman"/>
          <w:sz w:val="21"/>
          <w:szCs w:val="21"/>
        </w:rPr>
      </w:pPr>
    </w:p>
    <w:p w:rsidR="002F22E4" w:rsidRPr="0086165A" w:rsidRDefault="002F22E4" w:rsidP="002C0691">
      <w:pPr>
        <w:pStyle w:val="PargrafodaLista"/>
        <w:numPr>
          <w:ilvl w:val="0"/>
          <w:numId w:val="22"/>
        </w:numPr>
        <w:pBdr>
          <w:bottom w:val="single" w:sz="4" w:space="1" w:color="auto"/>
        </w:pBdr>
        <w:shd w:val="clear" w:color="auto" w:fill="BFBFBF" w:themeFill="background1" w:themeFillShade="BF"/>
        <w:tabs>
          <w:tab w:val="left" w:pos="0"/>
          <w:tab w:val="left" w:pos="3001"/>
        </w:tabs>
        <w:spacing w:after="0" w:line="240" w:lineRule="auto"/>
        <w:ind w:left="357" w:hanging="357"/>
        <w:contextualSpacing w:val="0"/>
        <w:jc w:val="both"/>
        <w:rPr>
          <w:rFonts w:asciiTheme="minorHAnsi" w:hAnsiTheme="minorHAnsi" w:cs="Times New Roman"/>
          <w:b/>
          <w:bCs/>
          <w:sz w:val="21"/>
          <w:szCs w:val="21"/>
        </w:rPr>
      </w:pPr>
      <w:r w:rsidRPr="0086165A">
        <w:rPr>
          <w:rFonts w:asciiTheme="minorHAnsi" w:hAnsiTheme="minorHAnsi" w:cs="Times New Roman"/>
          <w:b/>
          <w:bCs/>
          <w:sz w:val="21"/>
          <w:szCs w:val="21"/>
        </w:rPr>
        <w:t>CONTRATAÇÃO DECORRENTE DA ARP</w:t>
      </w:r>
    </w:p>
    <w:p w:rsidR="002F22E4" w:rsidRPr="0086165A" w:rsidRDefault="002F22E4" w:rsidP="002C0691">
      <w:pPr>
        <w:pStyle w:val="PargrafodaLista"/>
        <w:numPr>
          <w:ilvl w:val="1"/>
          <w:numId w:val="22"/>
        </w:numPr>
        <w:tabs>
          <w:tab w:val="left" w:pos="0"/>
          <w:tab w:val="left" w:pos="567"/>
          <w:tab w:val="left" w:pos="3001"/>
        </w:tabs>
        <w:spacing w:after="0" w:line="240" w:lineRule="auto"/>
        <w:ind w:left="0"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 xml:space="preserve">A contratação com </w:t>
      </w:r>
      <w:proofErr w:type="gramStart"/>
      <w:r w:rsidRPr="0086165A">
        <w:rPr>
          <w:rFonts w:asciiTheme="minorHAnsi" w:hAnsiTheme="minorHAnsi" w:cs="Times New Roman"/>
          <w:sz w:val="21"/>
          <w:szCs w:val="21"/>
        </w:rPr>
        <w:t>o(</w:t>
      </w:r>
      <w:proofErr w:type="gramEnd"/>
      <w:r w:rsidRPr="0086165A">
        <w:rPr>
          <w:rFonts w:asciiTheme="minorHAnsi" w:hAnsiTheme="minorHAnsi" w:cs="Times New Roman"/>
          <w:sz w:val="21"/>
          <w:szCs w:val="21"/>
        </w:rPr>
        <w:t xml:space="preserve">s) fornecedor(es) registrado(s) na ARP deverá ser formalizada no prazo de validade da Ata e será formalizada por intermédio da emissão de Instrumento de Contrato (Anexo V do Edital do </w:t>
      </w:r>
      <w:r w:rsidR="00D5323A">
        <w:rPr>
          <w:rFonts w:asciiTheme="minorHAnsi" w:hAnsiTheme="minorHAnsi" w:cs="Times New Roman"/>
          <w:sz w:val="21"/>
          <w:szCs w:val="21"/>
        </w:rPr>
        <w:t xml:space="preserve">PREGÃO ELETRÔNICO N° </w:t>
      </w:r>
      <w:r w:rsidR="00C4531D">
        <w:rPr>
          <w:rFonts w:asciiTheme="minorHAnsi" w:hAnsiTheme="minorHAnsi" w:cs="Times New Roman"/>
          <w:sz w:val="21"/>
          <w:szCs w:val="21"/>
        </w:rPr>
        <w:t>059/2024</w:t>
      </w:r>
      <w:r w:rsidRPr="0086165A">
        <w:rPr>
          <w:rFonts w:asciiTheme="minorHAnsi" w:hAnsiTheme="minorHAnsi" w:cs="Times New Roman"/>
          <w:sz w:val="21"/>
          <w:szCs w:val="21"/>
        </w:rPr>
        <w:t xml:space="preserve">), conforme o </w:t>
      </w:r>
      <w:hyperlink r:id="rId164" w:anchor="art95" w:history="1">
        <w:r w:rsidRPr="0086165A">
          <w:rPr>
            <w:rStyle w:val="Hyperlink"/>
            <w:rFonts w:asciiTheme="minorHAnsi" w:hAnsiTheme="minorHAnsi"/>
            <w:sz w:val="21"/>
            <w:szCs w:val="21"/>
          </w:rPr>
          <w:t>art. 95 da Lei Federal nº 14.133, de 2021</w:t>
        </w:r>
      </w:hyperlink>
      <w:r w:rsidRPr="0086165A">
        <w:rPr>
          <w:rFonts w:asciiTheme="minorHAnsi" w:hAnsiTheme="minorHAnsi" w:cs="Times New Roman"/>
          <w:sz w:val="21"/>
          <w:szCs w:val="21"/>
        </w:rPr>
        <w:t>, não havendo a formaliz</w:t>
      </w:r>
      <w:r w:rsidR="00215742" w:rsidRPr="0086165A">
        <w:rPr>
          <w:rFonts w:asciiTheme="minorHAnsi" w:hAnsiTheme="minorHAnsi" w:cs="Times New Roman"/>
          <w:sz w:val="21"/>
          <w:szCs w:val="21"/>
        </w:rPr>
        <w:t>ação de Instrumento de Contrato;</w:t>
      </w:r>
    </w:p>
    <w:p w:rsidR="002F22E4" w:rsidRPr="0086165A" w:rsidRDefault="002F22E4" w:rsidP="002C0691">
      <w:pPr>
        <w:pStyle w:val="PargrafodaLista"/>
        <w:numPr>
          <w:ilvl w:val="1"/>
          <w:numId w:val="22"/>
        </w:numPr>
        <w:tabs>
          <w:tab w:val="left" w:pos="0"/>
          <w:tab w:val="left" w:pos="567"/>
          <w:tab w:val="left" w:pos="3001"/>
        </w:tabs>
        <w:spacing w:after="0" w:line="240" w:lineRule="auto"/>
        <w:ind w:left="0"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Na formalização da contratação deverá haver a indicação da disponibilidade dos cré</w:t>
      </w:r>
      <w:r w:rsidR="00215742" w:rsidRPr="0086165A">
        <w:rPr>
          <w:rFonts w:asciiTheme="minorHAnsi" w:hAnsiTheme="minorHAnsi" w:cs="Times New Roman"/>
          <w:sz w:val="21"/>
          <w:szCs w:val="21"/>
        </w:rPr>
        <w:t>ditos orçamentários respectivos;</w:t>
      </w:r>
    </w:p>
    <w:p w:rsidR="002F22E4" w:rsidRPr="0086165A" w:rsidRDefault="002F22E4" w:rsidP="002C0691">
      <w:pPr>
        <w:pStyle w:val="PargrafodaLista"/>
        <w:numPr>
          <w:ilvl w:val="1"/>
          <w:numId w:val="22"/>
        </w:numPr>
        <w:tabs>
          <w:tab w:val="left" w:pos="0"/>
          <w:tab w:val="left" w:pos="567"/>
          <w:tab w:val="left" w:pos="3001"/>
        </w:tabs>
        <w:spacing w:after="0" w:line="240" w:lineRule="auto"/>
        <w:ind w:left="0"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 xml:space="preserve">As contratações decorrentes do sistema de registro de preços poderão ser alteradas, observado o disposto no </w:t>
      </w:r>
      <w:hyperlink r:id="rId165" w:anchor="art124" w:history="1">
        <w:proofErr w:type="spellStart"/>
        <w:r w:rsidRPr="0086165A">
          <w:rPr>
            <w:rStyle w:val="Hyperlink"/>
            <w:rFonts w:asciiTheme="minorHAnsi" w:hAnsiTheme="minorHAnsi"/>
            <w:sz w:val="21"/>
            <w:szCs w:val="21"/>
          </w:rPr>
          <w:t>arts</w:t>
        </w:r>
        <w:proofErr w:type="spellEnd"/>
        <w:r w:rsidRPr="0086165A">
          <w:rPr>
            <w:rStyle w:val="Hyperlink"/>
            <w:rFonts w:asciiTheme="minorHAnsi" w:hAnsiTheme="minorHAnsi"/>
            <w:sz w:val="21"/>
            <w:szCs w:val="21"/>
          </w:rPr>
          <w:t>. 124 a 136 da Lei Federal nº 14.133, de 2021</w:t>
        </w:r>
      </w:hyperlink>
      <w:r w:rsidRPr="0086165A">
        <w:rPr>
          <w:rFonts w:asciiTheme="minorHAnsi" w:hAnsiTheme="minorHAnsi" w:cs="Times New Roman"/>
          <w:sz w:val="21"/>
          <w:szCs w:val="21"/>
        </w:rPr>
        <w:t>.</w:t>
      </w:r>
    </w:p>
    <w:p w:rsidR="00215742" w:rsidRPr="0086165A" w:rsidRDefault="00215742" w:rsidP="00B76F88">
      <w:pPr>
        <w:pStyle w:val="PargrafodaLista"/>
        <w:tabs>
          <w:tab w:val="left" w:pos="0"/>
          <w:tab w:val="left" w:pos="567"/>
          <w:tab w:val="left" w:pos="3001"/>
        </w:tabs>
        <w:spacing w:after="0" w:line="240" w:lineRule="auto"/>
        <w:ind w:left="0"/>
        <w:contextualSpacing w:val="0"/>
        <w:jc w:val="both"/>
        <w:rPr>
          <w:rFonts w:asciiTheme="minorHAnsi" w:hAnsiTheme="minorHAnsi" w:cs="Times New Roman"/>
          <w:sz w:val="21"/>
          <w:szCs w:val="21"/>
        </w:rPr>
      </w:pPr>
    </w:p>
    <w:p w:rsidR="002F22E4" w:rsidRPr="0086165A" w:rsidRDefault="002F22E4" w:rsidP="002C0691">
      <w:pPr>
        <w:pStyle w:val="PargrafodaLista"/>
        <w:numPr>
          <w:ilvl w:val="0"/>
          <w:numId w:val="22"/>
        </w:numPr>
        <w:pBdr>
          <w:bottom w:val="single" w:sz="4" w:space="1" w:color="auto"/>
        </w:pBdr>
        <w:shd w:val="clear" w:color="auto" w:fill="BFBFBF" w:themeFill="background1" w:themeFillShade="BF"/>
        <w:tabs>
          <w:tab w:val="left" w:pos="0"/>
          <w:tab w:val="left" w:pos="3001"/>
        </w:tabs>
        <w:spacing w:after="0" w:line="240" w:lineRule="auto"/>
        <w:ind w:left="357" w:hanging="357"/>
        <w:contextualSpacing w:val="0"/>
        <w:jc w:val="both"/>
        <w:rPr>
          <w:rFonts w:asciiTheme="minorHAnsi" w:hAnsiTheme="minorHAnsi" w:cs="Times New Roman"/>
          <w:b/>
          <w:bCs/>
          <w:sz w:val="21"/>
          <w:szCs w:val="21"/>
        </w:rPr>
      </w:pPr>
      <w:r w:rsidRPr="0086165A">
        <w:rPr>
          <w:rFonts w:asciiTheme="minorHAnsi" w:hAnsiTheme="minorHAnsi" w:cs="Times New Roman"/>
          <w:b/>
          <w:bCs/>
          <w:sz w:val="21"/>
          <w:szCs w:val="21"/>
        </w:rPr>
        <w:t>ATRIBUIÇÕES DO GERENCIADOR DA ARP</w:t>
      </w:r>
    </w:p>
    <w:p w:rsidR="002F22E4" w:rsidRPr="0086165A" w:rsidRDefault="002F22E4" w:rsidP="002C0691">
      <w:pPr>
        <w:pStyle w:val="PargrafodaLista"/>
        <w:numPr>
          <w:ilvl w:val="1"/>
          <w:numId w:val="22"/>
        </w:numPr>
        <w:tabs>
          <w:tab w:val="left" w:pos="0"/>
          <w:tab w:val="left" w:pos="567"/>
          <w:tab w:val="left" w:pos="3001"/>
        </w:tabs>
        <w:spacing w:after="0" w:line="240" w:lineRule="auto"/>
        <w:ind w:left="0"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 xml:space="preserve">O GERENCIADOR promoverá o gerenciamento permanente e formal </w:t>
      </w:r>
      <w:proofErr w:type="gramStart"/>
      <w:r w:rsidRPr="0086165A">
        <w:rPr>
          <w:rFonts w:asciiTheme="minorHAnsi" w:hAnsiTheme="minorHAnsi" w:cs="Times New Roman"/>
          <w:sz w:val="21"/>
          <w:szCs w:val="21"/>
        </w:rPr>
        <w:t>da presente</w:t>
      </w:r>
      <w:proofErr w:type="gramEnd"/>
      <w:r w:rsidRPr="0086165A">
        <w:rPr>
          <w:rFonts w:asciiTheme="minorHAnsi" w:hAnsiTheme="minorHAnsi" w:cs="Times New Roman"/>
          <w:sz w:val="21"/>
          <w:szCs w:val="21"/>
        </w:rPr>
        <w:t xml:space="preserve"> ARP, inclusive com registro em processo administrativo de gestão de todas as contratações dela decorrentes, como também de todos os demais atos ineren</w:t>
      </w:r>
      <w:r w:rsidR="00215742" w:rsidRPr="0086165A">
        <w:rPr>
          <w:rFonts w:asciiTheme="minorHAnsi" w:hAnsiTheme="minorHAnsi" w:cs="Times New Roman"/>
          <w:sz w:val="21"/>
          <w:szCs w:val="21"/>
        </w:rPr>
        <w:t>tes aos procedimentos de gestão;</w:t>
      </w:r>
    </w:p>
    <w:p w:rsidR="002F22E4" w:rsidRPr="0086165A" w:rsidRDefault="002F22E4" w:rsidP="002C0691">
      <w:pPr>
        <w:pStyle w:val="PargrafodaLista"/>
        <w:numPr>
          <w:ilvl w:val="1"/>
          <w:numId w:val="22"/>
        </w:numPr>
        <w:tabs>
          <w:tab w:val="left" w:pos="0"/>
          <w:tab w:val="left" w:pos="567"/>
          <w:tab w:val="left" w:pos="3001"/>
        </w:tabs>
        <w:spacing w:after="0" w:line="240" w:lineRule="auto"/>
        <w:ind w:left="0"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 xml:space="preserve">Cabe ao setor ou servidor designado do ÓRGÃO GERENCIADOR, conforme regulamento operacional interno, as atribuições inerentes ao gerenciamento da presente ARP, particularmente quanto </w:t>
      </w:r>
      <w:proofErr w:type="gramStart"/>
      <w:r w:rsidRPr="0086165A">
        <w:rPr>
          <w:rFonts w:asciiTheme="minorHAnsi" w:hAnsiTheme="minorHAnsi" w:cs="Times New Roman"/>
          <w:sz w:val="21"/>
          <w:szCs w:val="21"/>
        </w:rPr>
        <w:t>a(</w:t>
      </w:r>
      <w:proofErr w:type="gramEnd"/>
      <w:r w:rsidRPr="0086165A">
        <w:rPr>
          <w:rFonts w:asciiTheme="minorHAnsi" w:hAnsiTheme="minorHAnsi" w:cs="Times New Roman"/>
          <w:sz w:val="21"/>
          <w:szCs w:val="21"/>
        </w:rPr>
        <w:t>ao):</w:t>
      </w:r>
    </w:p>
    <w:p w:rsidR="002F22E4" w:rsidRPr="0086165A" w:rsidRDefault="002F22E4" w:rsidP="002C0691">
      <w:pPr>
        <w:pStyle w:val="PargrafodaLista"/>
        <w:numPr>
          <w:ilvl w:val="2"/>
          <w:numId w:val="22"/>
        </w:numPr>
        <w:tabs>
          <w:tab w:val="left" w:pos="0"/>
          <w:tab w:val="left" w:pos="1134"/>
          <w:tab w:val="left" w:pos="3001"/>
        </w:tabs>
        <w:spacing w:after="0" w:line="240" w:lineRule="auto"/>
        <w:contextualSpacing w:val="0"/>
        <w:jc w:val="both"/>
        <w:rPr>
          <w:rFonts w:asciiTheme="minorHAnsi" w:hAnsiTheme="minorHAnsi" w:cs="Times New Roman"/>
          <w:sz w:val="21"/>
          <w:szCs w:val="21"/>
        </w:rPr>
      </w:pPr>
      <w:r w:rsidRPr="0086165A">
        <w:rPr>
          <w:rFonts w:asciiTheme="minorHAnsi" w:hAnsiTheme="minorHAnsi" w:cs="Times New Roman"/>
          <w:sz w:val="21"/>
          <w:szCs w:val="21"/>
        </w:rPr>
        <w:t xml:space="preserve">Providenciar a elaboração e publicação </w:t>
      </w:r>
      <w:proofErr w:type="gramStart"/>
      <w:r w:rsidRPr="0086165A">
        <w:rPr>
          <w:rFonts w:asciiTheme="minorHAnsi" w:hAnsiTheme="minorHAnsi" w:cs="Times New Roman"/>
          <w:sz w:val="21"/>
          <w:szCs w:val="21"/>
        </w:rPr>
        <w:t>da presente</w:t>
      </w:r>
      <w:proofErr w:type="gramEnd"/>
      <w:r w:rsidRPr="0086165A">
        <w:rPr>
          <w:rFonts w:asciiTheme="minorHAnsi" w:hAnsiTheme="minorHAnsi" w:cs="Times New Roman"/>
          <w:sz w:val="21"/>
          <w:szCs w:val="21"/>
        </w:rPr>
        <w:t xml:space="preserve"> ARP;</w:t>
      </w:r>
    </w:p>
    <w:p w:rsidR="002F22E4" w:rsidRPr="0086165A" w:rsidRDefault="002F22E4" w:rsidP="002C0691">
      <w:pPr>
        <w:pStyle w:val="PargrafodaLista"/>
        <w:numPr>
          <w:ilvl w:val="2"/>
          <w:numId w:val="22"/>
        </w:numPr>
        <w:tabs>
          <w:tab w:val="left" w:pos="0"/>
          <w:tab w:val="left" w:pos="1134"/>
          <w:tab w:val="left" w:pos="3001"/>
        </w:tabs>
        <w:spacing w:after="0" w:line="240" w:lineRule="auto"/>
        <w:contextualSpacing w:val="0"/>
        <w:jc w:val="both"/>
        <w:rPr>
          <w:rFonts w:asciiTheme="minorHAnsi" w:hAnsiTheme="minorHAnsi" w:cs="Times New Roman"/>
          <w:sz w:val="21"/>
          <w:szCs w:val="21"/>
        </w:rPr>
      </w:pPr>
      <w:r w:rsidRPr="0086165A">
        <w:rPr>
          <w:rFonts w:asciiTheme="minorHAnsi" w:hAnsiTheme="minorHAnsi" w:cs="Times New Roman"/>
          <w:sz w:val="21"/>
          <w:szCs w:val="21"/>
        </w:rPr>
        <w:t xml:space="preserve">Encaminhar </w:t>
      </w:r>
      <w:proofErr w:type="gramStart"/>
      <w:r w:rsidRPr="0086165A">
        <w:rPr>
          <w:rFonts w:asciiTheme="minorHAnsi" w:hAnsiTheme="minorHAnsi" w:cs="Times New Roman"/>
          <w:sz w:val="21"/>
          <w:szCs w:val="21"/>
        </w:rPr>
        <w:t>ao(</w:t>
      </w:r>
      <w:proofErr w:type="gramEnd"/>
      <w:r w:rsidRPr="0086165A">
        <w:rPr>
          <w:rFonts w:asciiTheme="minorHAnsi" w:hAnsiTheme="minorHAnsi" w:cs="Times New Roman"/>
          <w:sz w:val="21"/>
          <w:szCs w:val="21"/>
        </w:rPr>
        <w:t>s) órgão(s) e/ou entidade(s) participantes a presente ARP, como também suas eventuais e posteriores alterações, devidamente assinadas e publicadas;</w:t>
      </w:r>
    </w:p>
    <w:p w:rsidR="002F22E4" w:rsidRPr="0086165A" w:rsidRDefault="002F22E4" w:rsidP="002C0691">
      <w:pPr>
        <w:pStyle w:val="PargrafodaLista"/>
        <w:numPr>
          <w:ilvl w:val="2"/>
          <w:numId w:val="22"/>
        </w:numPr>
        <w:tabs>
          <w:tab w:val="left" w:pos="0"/>
          <w:tab w:val="left" w:pos="1134"/>
          <w:tab w:val="left" w:pos="3001"/>
        </w:tabs>
        <w:spacing w:after="0" w:line="240" w:lineRule="auto"/>
        <w:contextualSpacing w:val="0"/>
        <w:jc w:val="both"/>
        <w:rPr>
          <w:rFonts w:asciiTheme="minorHAnsi" w:hAnsiTheme="minorHAnsi" w:cs="Times New Roman"/>
          <w:sz w:val="21"/>
          <w:szCs w:val="21"/>
        </w:rPr>
      </w:pPr>
      <w:r w:rsidRPr="0086165A">
        <w:rPr>
          <w:rFonts w:asciiTheme="minorHAnsi" w:hAnsiTheme="minorHAnsi" w:cs="Times New Roman"/>
          <w:sz w:val="21"/>
          <w:szCs w:val="21"/>
        </w:rPr>
        <w:t>Controlar, de forma permanente, a utilização da ARP para fins de contratações, durante toda sua vigência;</w:t>
      </w:r>
    </w:p>
    <w:p w:rsidR="002F22E4" w:rsidRPr="0086165A" w:rsidRDefault="002F22E4" w:rsidP="002C0691">
      <w:pPr>
        <w:pStyle w:val="PargrafodaLista"/>
        <w:numPr>
          <w:ilvl w:val="2"/>
          <w:numId w:val="22"/>
        </w:numPr>
        <w:tabs>
          <w:tab w:val="left" w:pos="0"/>
          <w:tab w:val="left" w:pos="1134"/>
          <w:tab w:val="left" w:pos="3001"/>
        </w:tabs>
        <w:spacing w:after="0" w:line="240" w:lineRule="auto"/>
        <w:contextualSpacing w:val="0"/>
        <w:jc w:val="both"/>
        <w:rPr>
          <w:rFonts w:asciiTheme="minorHAnsi" w:hAnsiTheme="minorHAnsi" w:cs="Times New Roman"/>
          <w:sz w:val="21"/>
          <w:szCs w:val="21"/>
        </w:rPr>
      </w:pPr>
      <w:r w:rsidRPr="0086165A">
        <w:rPr>
          <w:rFonts w:asciiTheme="minorHAnsi" w:hAnsiTheme="minorHAnsi" w:cs="Times New Roman"/>
          <w:sz w:val="21"/>
          <w:szCs w:val="21"/>
        </w:rPr>
        <w:t xml:space="preserve">Receber, analisar, controlar e pronunciar-se quanto </w:t>
      </w:r>
      <w:proofErr w:type="gramStart"/>
      <w:r w:rsidRPr="0086165A">
        <w:rPr>
          <w:rFonts w:asciiTheme="minorHAnsi" w:hAnsiTheme="minorHAnsi" w:cs="Times New Roman"/>
          <w:sz w:val="21"/>
          <w:szCs w:val="21"/>
        </w:rPr>
        <w:t>à(</w:t>
      </w:r>
      <w:proofErr w:type="gramEnd"/>
      <w:r w:rsidRPr="0086165A">
        <w:rPr>
          <w:rFonts w:asciiTheme="minorHAnsi" w:hAnsiTheme="minorHAnsi" w:cs="Times New Roman"/>
          <w:sz w:val="21"/>
          <w:szCs w:val="21"/>
        </w:rPr>
        <w:t>s) solicitação(</w:t>
      </w:r>
      <w:proofErr w:type="spellStart"/>
      <w:r w:rsidRPr="0086165A">
        <w:rPr>
          <w:rFonts w:asciiTheme="minorHAnsi" w:hAnsiTheme="minorHAnsi" w:cs="Times New Roman"/>
          <w:sz w:val="21"/>
          <w:szCs w:val="21"/>
        </w:rPr>
        <w:t>ões</w:t>
      </w:r>
      <w:proofErr w:type="spellEnd"/>
      <w:r w:rsidRPr="0086165A">
        <w:rPr>
          <w:rFonts w:asciiTheme="minorHAnsi" w:hAnsiTheme="minorHAnsi" w:cs="Times New Roman"/>
          <w:sz w:val="21"/>
          <w:szCs w:val="21"/>
        </w:rPr>
        <w:t>) de contratação interna do ÓRGÃO GERENCIADOR com base na presente ARP, ou em relação à(s) solicitação(</w:t>
      </w:r>
      <w:proofErr w:type="spellStart"/>
      <w:r w:rsidRPr="0086165A">
        <w:rPr>
          <w:rFonts w:asciiTheme="minorHAnsi" w:hAnsiTheme="minorHAnsi" w:cs="Times New Roman"/>
          <w:sz w:val="21"/>
          <w:szCs w:val="21"/>
        </w:rPr>
        <w:t>ões</w:t>
      </w:r>
      <w:proofErr w:type="spellEnd"/>
      <w:r w:rsidRPr="0086165A">
        <w:rPr>
          <w:rFonts w:asciiTheme="minorHAnsi" w:hAnsiTheme="minorHAnsi" w:cs="Times New Roman"/>
          <w:sz w:val="21"/>
          <w:szCs w:val="21"/>
        </w:rPr>
        <w:t>) de ADESÃO(ÕES) realizada(s) por órgão ou entidade não participante desta ARP, inclusive indicando providência(s) complementar(es) necessária(s) ou até recomendando o indeferimento fundamentado, observada a legislação vigente e a jurisprudência do TCU;</w:t>
      </w:r>
    </w:p>
    <w:p w:rsidR="002F22E4" w:rsidRPr="0086165A" w:rsidRDefault="002F22E4" w:rsidP="002C0691">
      <w:pPr>
        <w:pStyle w:val="PargrafodaLista"/>
        <w:numPr>
          <w:ilvl w:val="2"/>
          <w:numId w:val="22"/>
        </w:numPr>
        <w:tabs>
          <w:tab w:val="left" w:pos="0"/>
          <w:tab w:val="left" w:pos="1134"/>
          <w:tab w:val="left" w:pos="3001"/>
        </w:tabs>
        <w:spacing w:after="0" w:line="240" w:lineRule="auto"/>
        <w:contextualSpacing w:val="0"/>
        <w:jc w:val="both"/>
        <w:rPr>
          <w:rFonts w:asciiTheme="minorHAnsi" w:hAnsiTheme="minorHAnsi" w:cs="Times New Roman"/>
          <w:sz w:val="21"/>
          <w:szCs w:val="21"/>
        </w:rPr>
      </w:pPr>
      <w:r w:rsidRPr="0086165A">
        <w:rPr>
          <w:rFonts w:asciiTheme="minorHAnsi" w:hAnsiTheme="minorHAnsi" w:cs="Times New Roman"/>
          <w:sz w:val="21"/>
          <w:szCs w:val="21"/>
        </w:rPr>
        <w:t>Emitir e encaminhar ofício formalizando a autorização para utilização da ARP por órgão ou entidade aderente, inclusive com a indicação do nome do fornecedor, quantitativos autorizados, valores unitários e totais, prazo de validade da autorização e demais condições de adesão;</w:t>
      </w:r>
    </w:p>
    <w:p w:rsidR="002F22E4" w:rsidRPr="0086165A" w:rsidRDefault="002F22E4" w:rsidP="002C0691">
      <w:pPr>
        <w:pStyle w:val="PargrafodaLista"/>
        <w:numPr>
          <w:ilvl w:val="2"/>
          <w:numId w:val="22"/>
        </w:numPr>
        <w:tabs>
          <w:tab w:val="left" w:pos="0"/>
          <w:tab w:val="left" w:pos="1134"/>
          <w:tab w:val="left" w:pos="3001"/>
        </w:tabs>
        <w:spacing w:after="0" w:line="240" w:lineRule="auto"/>
        <w:contextualSpacing w:val="0"/>
        <w:jc w:val="both"/>
        <w:rPr>
          <w:rFonts w:asciiTheme="minorHAnsi" w:hAnsiTheme="minorHAnsi" w:cs="Times New Roman"/>
          <w:sz w:val="21"/>
          <w:szCs w:val="21"/>
        </w:rPr>
      </w:pPr>
      <w:r w:rsidRPr="0086165A">
        <w:rPr>
          <w:rFonts w:asciiTheme="minorHAnsi" w:hAnsiTheme="minorHAnsi" w:cs="Times New Roman"/>
          <w:sz w:val="21"/>
          <w:szCs w:val="21"/>
        </w:rPr>
        <w:t>Conduzir eventuais procedimentos de alterações dos preços registrados para fins de adequação às novas condições de mercado, observada a legislação vigente e jurisprudência do TCU;</w:t>
      </w:r>
    </w:p>
    <w:p w:rsidR="002F22E4" w:rsidRPr="0086165A" w:rsidRDefault="002F22E4" w:rsidP="002C0691">
      <w:pPr>
        <w:pStyle w:val="PargrafodaLista"/>
        <w:numPr>
          <w:ilvl w:val="2"/>
          <w:numId w:val="22"/>
        </w:numPr>
        <w:tabs>
          <w:tab w:val="left" w:pos="0"/>
          <w:tab w:val="left" w:pos="1134"/>
          <w:tab w:val="left" w:pos="3001"/>
        </w:tabs>
        <w:spacing w:after="0" w:line="240" w:lineRule="auto"/>
        <w:contextualSpacing w:val="0"/>
        <w:jc w:val="both"/>
        <w:rPr>
          <w:rFonts w:asciiTheme="minorHAnsi" w:hAnsiTheme="minorHAnsi" w:cs="Times New Roman"/>
          <w:sz w:val="21"/>
          <w:szCs w:val="21"/>
        </w:rPr>
      </w:pPr>
      <w:r w:rsidRPr="0086165A">
        <w:rPr>
          <w:rFonts w:asciiTheme="minorHAnsi" w:hAnsiTheme="minorHAnsi" w:cs="Times New Roman"/>
          <w:sz w:val="21"/>
          <w:szCs w:val="21"/>
        </w:rPr>
        <w:t xml:space="preserve">Propor, conduzir e pronunciar-se nos procedimentos de eventuais reajustes e revisões de preços, como também de cancelamentos e rescisões de registro contidos </w:t>
      </w:r>
      <w:proofErr w:type="gramStart"/>
      <w:r w:rsidRPr="0086165A">
        <w:rPr>
          <w:rFonts w:asciiTheme="minorHAnsi" w:hAnsiTheme="minorHAnsi" w:cs="Times New Roman"/>
          <w:sz w:val="21"/>
          <w:szCs w:val="21"/>
        </w:rPr>
        <w:t>na presente</w:t>
      </w:r>
      <w:proofErr w:type="gramEnd"/>
      <w:r w:rsidRPr="0086165A">
        <w:rPr>
          <w:rFonts w:asciiTheme="minorHAnsi" w:hAnsiTheme="minorHAnsi" w:cs="Times New Roman"/>
          <w:sz w:val="21"/>
          <w:szCs w:val="21"/>
        </w:rPr>
        <w:t xml:space="preserve"> ARP, bem como realizar, nesses casos, a publicação das novas condições da ARP e comunicação aos órgãos e às entidades participantes;</w:t>
      </w:r>
    </w:p>
    <w:p w:rsidR="002F22E4" w:rsidRPr="0086165A" w:rsidRDefault="002F22E4" w:rsidP="002C0691">
      <w:pPr>
        <w:pStyle w:val="PargrafodaLista"/>
        <w:numPr>
          <w:ilvl w:val="2"/>
          <w:numId w:val="22"/>
        </w:numPr>
        <w:tabs>
          <w:tab w:val="left" w:pos="0"/>
          <w:tab w:val="left" w:pos="1134"/>
          <w:tab w:val="left" w:pos="3001"/>
        </w:tabs>
        <w:spacing w:after="0" w:line="240" w:lineRule="auto"/>
        <w:contextualSpacing w:val="0"/>
        <w:jc w:val="both"/>
        <w:rPr>
          <w:rFonts w:asciiTheme="minorHAnsi" w:hAnsiTheme="minorHAnsi" w:cs="Times New Roman"/>
          <w:sz w:val="21"/>
          <w:szCs w:val="21"/>
        </w:rPr>
      </w:pPr>
      <w:r w:rsidRPr="0086165A">
        <w:rPr>
          <w:rFonts w:asciiTheme="minorHAnsi" w:hAnsiTheme="minorHAnsi" w:cs="Times New Roman"/>
          <w:sz w:val="21"/>
          <w:szCs w:val="21"/>
        </w:rPr>
        <w:lastRenderedPageBreak/>
        <w:t>Propor aplicação, garantida a ampla defesa e o contraditório, de sanções decorrentes do descumprimento das obrigações assumidas na ARP, ou até em relação ao descumprimento das obrigações contratuais, unicamente referentes às contratações realizadas pelo ÓRGÃO GERENCIADOR;</w:t>
      </w:r>
    </w:p>
    <w:p w:rsidR="002F22E4" w:rsidRPr="0086165A" w:rsidRDefault="002F22E4" w:rsidP="002C0691">
      <w:pPr>
        <w:pStyle w:val="PargrafodaLista"/>
        <w:numPr>
          <w:ilvl w:val="2"/>
          <w:numId w:val="22"/>
        </w:numPr>
        <w:tabs>
          <w:tab w:val="left" w:pos="0"/>
          <w:tab w:val="left" w:pos="1134"/>
          <w:tab w:val="left" w:pos="3001"/>
        </w:tabs>
        <w:spacing w:after="0" w:line="240" w:lineRule="auto"/>
        <w:contextualSpacing w:val="0"/>
        <w:jc w:val="both"/>
        <w:rPr>
          <w:rFonts w:asciiTheme="minorHAnsi" w:hAnsiTheme="minorHAnsi" w:cs="Times New Roman"/>
          <w:sz w:val="21"/>
          <w:szCs w:val="21"/>
        </w:rPr>
      </w:pPr>
      <w:r w:rsidRPr="0086165A">
        <w:rPr>
          <w:rFonts w:asciiTheme="minorHAnsi" w:hAnsiTheme="minorHAnsi" w:cs="Times New Roman"/>
          <w:sz w:val="21"/>
          <w:szCs w:val="21"/>
        </w:rPr>
        <w:t xml:space="preserve">Receber e registrar as contratações efetivamente realizadas pelos órgãos ou entidades aderentes, bem como eventuais sanções por estes aplicadas </w:t>
      </w:r>
      <w:proofErr w:type="gramStart"/>
      <w:r w:rsidRPr="0086165A">
        <w:rPr>
          <w:rFonts w:asciiTheme="minorHAnsi" w:hAnsiTheme="minorHAnsi" w:cs="Times New Roman"/>
          <w:sz w:val="21"/>
          <w:szCs w:val="21"/>
        </w:rPr>
        <w:t>ao(</w:t>
      </w:r>
      <w:proofErr w:type="gramEnd"/>
      <w:r w:rsidRPr="0086165A">
        <w:rPr>
          <w:rFonts w:asciiTheme="minorHAnsi" w:hAnsiTheme="minorHAnsi" w:cs="Times New Roman"/>
          <w:sz w:val="21"/>
          <w:szCs w:val="21"/>
        </w:rPr>
        <w:t>s) particular(es) contratado(s) por descumprimento das obrigações assumidas na presente ARP;</w:t>
      </w:r>
    </w:p>
    <w:p w:rsidR="002F22E4" w:rsidRPr="0086165A" w:rsidRDefault="002F22E4" w:rsidP="002C0691">
      <w:pPr>
        <w:pStyle w:val="PargrafodaLista"/>
        <w:numPr>
          <w:ilvl w:val="2"/>
          <w:numId w:val="22"/>
        </w:numPr>
        <w:tabs>
          <w:tab w:val="left" w:pos="0"/>
          <w:tab w:val="left" w:pos="1134"/>
          <w:tab w:val="left" w:pos="3001"/>
        </w:tabs>
        <w:spacing w:after="0" w:line="240" w:lineRule="auto"/>
        <w:contextualSpacing w:val="0"/>
        <w:jc w:val="both"/>
        <w:rPr>
          <w:rFonts w:asciiTheme="minorHAnsi" w:hAnsiTheme="minorHAnsi" w:cs="Times New Roman"/>
          <w:sz w:val="21"/>
          <w:szCs w:val="21"/>
        </w:rPr>
      </w:pPr>
      <w:r w:rsidRPr="0086165A">
        <w:rPr>
          <w:rFonts w:asciiTheme="minorHAnsi" w:hAnsiTheme="minorHAnsi" w:cs="Times New Roman"/>
          <w:sz w:val="21"/>
          <w:szCs w:val="21"/>
        </w:rPr>
        <w:t xml:space="preserve">Instruir os autos de gestão </w:t>
      </w:r>
      <w:proofErr w:type="gramStart"/>
      <w:r w:rsidRPr="0086165A">
        <w:rPr>
          <w:rFonts w:asciiTheme="minorHAnsi" w:hAnsiTheme="minorHAnsi" w:cs="Times New Roman"/>
          <w:sz w:val="21"/>
          <w:szCs w:val="21"/>
        </w:rPr>
        <w:t>da presente</w:t>
      </w:r>
      <w:proofErr w:type="gramEnd"/>
      <w:r w:rsidRPr="0086165A">
        <w:rPr>
          <w:rFonts w:asciiTheme="minorHAnsi" w:hAnsiTheme="minorHAnsi" w:cs="Times New Roman"/>
          <w:sz w:val="21"/>
          <w:szCs w:val="21"/>
        </w:rPr>
        <w:t xml:space="preserve"> ARP.</w:t>
      </w:r>
    </w:p>
    <w:p w:rsidR="00215742" w:rsidRPr="0086165A" w:rsidRDefault="00215742" w:rsidP="00B76F88">
      <w:pPr>
        <w:pStyle w:val="PargrafodaLista"/>
        <w:tabs>
          <w:tab w:val="left" w:pos="0"/>
          <w:tab w:val="left" w:pos="1134"/>
          <w:tab w:val="left" w:pos="3001"/>
        </w:tabs>
        <w:spacing w:after="0" w:line="240" w:lineRule="auto"/>
        <w:ind w:left="1080"/>
        <w:contextualSpacing w:val="0"/>
        <w:jc w:val="both"/>
        <w:rPr>
          <w:rFonts w:asciiTheme="minorHAnsi" w:hAnsiTheme="minorHAnsi" w:cs="Times New Roman"/>
          <w:sz w:val="21"/>
          <w:szCs w:val="21"/>
        </w:rPr>
      </w:pPr>
    </w:p>
    <w:p w:rsidR="002F22E4" w:rsidRPr="0086165A" w:rsidRDefault="002F22E4" w:rsidP="002C0691">
      <w:pPr>
        <w:pStyle w:val="PargrafodaLista"/>
        <w:numPr>
          <w:ilvl w:val="0"/>
          <w:numId w:val="22"/>
        </w:numPr>
        <w:pBdr>
          <w:bottom w:val="single" w:sz="4" w:space="1" w:color="auto"/>
        </w:pBdr>
        <w:shd w:val="clear" w:color="auto" w:fill="BFBFBF" w:themeFill="background1" w:themeFillShade="BF"/>
        <w:tabs>
          <w:tab w:val="left" w:pos="0"/>
          <w:tab w:val="left" w:pos="3001"/>
        </w:tabs>
        <w:spacing w:after="0" w:line="240" w:lineRule="auto"/>
        <w:ind w:left="357" w:hanging="357"/>
        <w:contextualSpacing w:val="0"/>
        <w:jc w:val="both"/>
        <w:rPr>
          <w:rFonts w:asciiTheme="minorHAnsi" w:hAnsiTheme="minorHAnsi" w:cs="Times New Roman"/>
          <w:b/>
          <w:bCs/>
          <w:sz w:val="21"/>
          <w:szCs w:val="21"/>
        </w:rPr>
      </w:pPr>
      <w:r w:rsidRPr="0086165A">
        <w:rPr>
          <w:rFonts w:asciiTheme="minorHAnsi" w:hAnsiTheme="minorHAnsi" w:cs="Times New Roman"/>
          <w:b/>
          <w:bCs/>
          <w:sz w:val="21"/>
          <w:szCs w:val="21"/>
        </w:rPr>
        <w:t>ATRIBUIÇÕES DO PARTICIPANTE</w:t>
      </w:r>
    </w:p>
    <w:p w:rsidR="002F22E4" w:rsidRPr="0086165A" w:rsidRDefault="002F22E4" w:rsidP="002C0691">
      <w:pPr>
        <w:pStyle w:val="PargrafodaLista"/>
        <w:numPr>
          <w:ilvl w:val="1"/>
          <w:numId w:val="22"/>
        </w:numPr>
        <w:tabs>
          <w:tab w:val="left" w:pos="0"/>
          <w:tab w:val="left" w:pos="567"/>
          <w:tab w:val="left" w:pos="3001"/>
        </w:tabs>
        <w:spacing w:after="0" w:line="240" w:lineRule="auto"/>
        <w:ind w:left="0"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Ao órgão ou entidade PARTICIPANTE compete:</w:t>
      </w:r>
    </w:p>
    <w:p w:rsidR="002F22E4" w:rsidRPr="0086165A" w:rsidRDefault="002F22E4" w:rsidP="002C0691">
      <w:pPr>
        <w:pStyle w:val="PargrafodaLista"/>
        <w:numPr>
          <w:ilvl w:val="2"/>
          <w:numId w:val="22"/>
        </w:numPr>
        <w:tabs>
          <w:tab w:val="left" w:pos="0"/>
          <w:tab w:val="left" w:pos="1134"/>
          <w:tab w:val="left" w:pos="3001"/>
        </w:tabs>
        <w:spacing w:after="0" w:line="240" w:lineRule="auto"/>
        <w:contextualSpacing w:val="0"/>
        <w:jc w:val="both"/>
        <w:rPr>
          <w:rFonts w:asciiTheme="minorHAnsi" w:hAnsiTheme="minorHAnsi" w:cs="Times New Roman"/>
          <w:sz w:val="21"/>
          <w:szCs w:val="21"/>
        </w:rPr>
      </w:pPr>
      <w:r w:rsidRPr="0086165A">
        <w:rPr>
          <w:rFonts w:asciiTheme="minorHAnsi" w:hAnsiTheme="minorHAnsi" w:cs="Times New Roman"/>
          <w:sz w:val="21"/>
          <w:szCs w:val="21"/>
        </w:rPr>
        <w:t>Tomar conhecimento da ARP, incluindo eventuais alterações, cancelamentos e revogações, a fim de utilizá-la de forma correta;</w:t>
      </w:r>
    </w:p>
    <w:p w:rsidR="002F22E4" w:rsidRPr="0086165A" w:rsidRDefault="002F22E4" w:rsidP="002C0691">
      <w:pPr>
        <w:pStyle w:val="PargrafodaLista"/>
        <w:numPr>
          <w:ilvl w:val="2"/>
          <w:numId w:val="22"/>
        </w:numPr>
        <w:tabs>
          <w:tab w:val="left" w:pos="0"/>
          <w:tab w:val="left" w:pos="1134"/>
          <w:tab w:val="left" w:pos="3001"/>
        </w:tabs>
        <w:spacing w:after="0" w:line="240" w:lineRule="auto"/>
        <w:contextualSpacing w:val="0"/>
        <w:jc w:val="both"/>
        <w:rPr>
          <w:rFonts w:asciiTheme="minorHAnsi" w:hAnsiTheme="minorHAnsi" w:cs="Times New Roman"/>
          <w:sz w:val="21"/>
          <w:szCs w:val="21"/>
        </w:rPr>
      </w:pPr>
      <w:r w:rsidRPr="0086165A">
        <w:rPr>
          <w:rFonts w:asciiTheme="minorHAnsi" w:hAnsiTheme="minorHAnsi" w:cs="Times New Roman"/>
          <w:sz w:val="21"/>
          <w:szCs w:val="21"/>
        </w:rPr>
        <w:t>Verificar a conformidade das condições registradas na ARP junto ao mercado local, informando ao ÓRGÃO GERENCIADOR eventuais desvantagens verificadas para fins de renegociação ou cancelamento;</w:t>
      </w:r>
    </w:p>
    <w:p w:rsidR="002F22E4" w:rsidRPr="0086165A" w:rsidRDefault="002F22E4" w:rsidP="002C0691">
      <w:pPr>
        <w:pStyle w:val="PargrafodaLista"/>
        <w:numPr>
          <w:ilvl w:val="2"/>
          <w:numId w:val="22"/>
        </w:numPr>
        <w:tabs>
          <w:tab w:val="left" w:pos="0"/>
          <w:tab w:val="left" w:pos="1134"/>
          <w:tab w:val="left" w:pos="3001"/>
        </w:tabs>
        <w:spacing w:after="0" w:line="240" w:lineRule="auto"/>
        <w:contextualSpacing w:val="0"/>
        <w:jc w:val="both"/>
        <w:rPr>
          <w:rFonts w:asciiTheme="minorHAnsi" w:hAnsiTheme="minorHAnsi" w:cs="Times New Roman"/>
          <w:sz w:val="21"/>
          <w:szCs w:val="21"/>
        </w:rPr>
      </w:pPr>
      <w:r w:rsidRPr="0086165A">
        <w:rPr>
          <w:rFonts w:asciiTheme="minorHAnsi" w:hAnsiTheme="minorHAnsi" w:cs="Times New Roman"/>
          <w:sz w:val="21"/>
          <w:szCs w:val="21"/>
        </w:rPr>
        <w:t>Observar e controlar o quantitativo máximo dos itens registrados em seu interesse, evitando contratações acima do limite permitido, bem como a utilização de itens diversos daqueles para os quais solicitou participação no certame;</w:t>
      </w:r>
    </w:p>
    <w:p w:rsidR="002F22E4" w:rsidRPr="0086165A" w:rsidRDefault="002F22E4" w:rsidP="002C0691">
      <w:pPr>
        <w:pStyle w:val="PargrafodaLista"/>
        <w:numPr>
          <w:ilvl w:val="2"/>
          <w:numId w:val="22"/>
        </w:numPr>
        <w:tabs>
          <w:tab w:val="left" w:pos="0"/>
          <w:tab w:val="left" w:pos="1134"/>
          <w:tab w:val="left" w:pos="3001"/>
        </w:tabs>
        <w:spacing w:after="0" w:line="240" w:lineRule="auto"/>
        <w:contextualSpacing w:val="0"/>
        <w:jc w:val="both"/>
        <w:rPr>
          <w:rFonts w:asciiTheme="minorHAnsi" w:hAnsiTheme="minorHAnsi" w:cs="Times New Roman"/>
          <w:sz w:val="21"/>
          <w:szCs w:val="21"/>
        </w:rPr>
      </w:pPr>
      <w:r w:rsidRPr="0086165A">
        <w:rPr>
          <w:rFonts w:asciiTheme="minorHAnsi" w:hAnsiTheme="minorHAnsi" w:cs="Times New Roman"/>
          <w:sz w:val="21"/>
          <w:szCs w:val="21"/>
        </w:rPr>
        <w:t>Acompanhar e fiscalizar o fiel cumprimento das obrigações contidas no edital da licitação e na ARP, informando ao ÓRGÃO GERENCIADOR qualquer irregularidade ou inadimplemento do particular;</w:t>
      </w:r>
    </w:p>
    <w:p w:rsidR="002F22E4" w:rsidRPr="0086165A" w:rsidRDefault="002F22E4" w:rsidP="002C0691">
      <w:pPr>
        <w:pStyle w:val="PargrafodaLista"/>
        <w:numPr>
          <w:ilvl w:val="2"/>
          <w:numId w:val="22"/>
        </w:numPr>
        <w:tabs>
          <w:tab w:val="left" w:pos="0"/>
          <w:tab w:val="left" w:pos="1134"/>
          <w:tab w:val="left" w:pos="3001"/>
        </w:tabs>
        <w:spacing w:after="0" w:line="240" w:lineRule="auto"/>
        <w:contextualSpacing w:val="0"/>
        <w:jc w:val="both"/>
        <w:rPr>
          <w:rFonts w:asciiTheme="minorHAnsi" w:hAnsiTheme="minorHAnsi" w:cs="Times New Roman"/>
          <w:sz w:val="21"/>
          <w:szCs w:val="21"/>
        </w:rPr>
      </w:pPr>
      <w:r w:rsidRPr="0086165A">
        <w:rPr>
          <w:rFonts w:asciiTheme="minorHAnsi" w:hAnsiTheme="minorHAnsi" w:cs="Times New Roman"/>
          <w:sz w:val="21"/>
          <w:szCs w:val="21"/>
        </w:rPr>
        <w:t>Aplicar, garantida a ampla defesa e o contraditório, as penalidades decorrentes do descumprimento das obrigações contratuais em relação às suas próprias contratações, informando as ocorrências ao ÓRGÃO GERENCIADOR.</w:t>
      </w:r>
    </w:p>
    <w:p w:rsidR="00215742" w:rsidRPr="0086165A" w:rsidRDefault="00215742" w:rsidP="00B76F88">
      <w:pPr>
        <w:pStyle w:val="PargrafodaLista"/>
        <w:tabs>
          <w:tab w:val="left" w:pos="0"/>
          <w:tab w:val="left" w:pos="1134"/>
          <w:tab w:val="left" w:pos="3001"/>
        </w:tabs>
        <w:spacing w:after="0" w:line="240" w:lineRule="auto"/>
        <w:ind w:left="1080"/>
        <w:contextualSpacing w:val="0"/>
        <w:jc w:val="both"/>
        <w:rPr>
          <w:rFonts w:asciiTheme="minorHAnsi" w:hAnsiTheme="minorHAnsi" w:cs="Times New Roman"/>
          <w:sz w:val="21"/>
          <w:szCs w:val="21"/>
        </w:rPr>
      </w:pPr>
    </w:p>
    <w:p w:rsidR="002F22E4" w:rsidRPr="0086165A" w:rsidRDefault="002F22E4" w:rsidP="002C0691">
      <w:pPr>
        <w:pStyle w:val="PargrafodaLista"/>
        <w:numPr>
          <w:ilvl w:val="0"/>
          <w:numId w:val="22"/>
        </w:numPr>
        <w:pBdr>
          <w:bottom w:val="single" w:sz="4" w:space="1" w:color="auto"/>
        </w:pBdr>
        <w:shd w:val="clear" w:color="auto" w:fill="BFBFBF" w:themeFill="background1" w:themeFillShade="BF"/>
        <w:tabs>
          <w:tab w:val="left" w:pos="0"/>
          <w:tab w:val="left" w:pos="3001"/>
        </w:tabs>
        <w:spacing w:after="0" w:line="240" w:lineRule="auto"/>
        <w:ind w:left="357" w:hanging="357"/>
        <w:contextualSpacing w:val="0"/>
        <w:jc w:val="both"/>
        <w:rPr>
          <w:rFonts w:asciiTheme="minorHAnsi" w:hAnsiTheme="minorHAnsi" w:cs="Times New Roman"/>
          <w:b/>
          <w:bCs/>
          <w:sz w:val="21"/>
          <w:szCs w:val="21"/>
        </w:rPr>
      </w:pPr>
      <w:r w:rsidRPr="0086165A">
        <w:rPr>
          <w:rFonts w:asciiTheme="minorHAnsi" w:hAnsiTheme="minorHAnsi" w:cs="Times New Roman"/>
          <w:b/>
          <w:bCs/>
          <w:sz w:val="21"/>
          <w:szCs w:val="21"/>
        </w:rPr>
        <w:t>OBRIGAÇÕES DO FORNECEDOR</w:t>
      </w:r>
    </w:p>
    <w:p w:rsidR="002F22E4" w:rsidRPr="0086165A" w:rsidRDefault="002F22E4" w:rsidP="002C0691">
      <w:pPr>
        <w:pStyle w:val="PargrafodaLista"/>
        <w:numPr>
          <w:ilvl w:val="1"/>
          <w:numId w:val="22"/>
        </w:numPr>
        <w:tabs>
          <w:tab w:val="left" w:pos="0"/>
          <w:tab w:val="left" w:pos="567"/>
          <w:tab w:val="left" w:pos="3001"/>
        </w:tabs>
        <w:spacing w:after="0" w:line="240" w:lineRule="auto"/>
        <w:ind w:left="0"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 xml:space="preserve">O FORNECEDOR cujo preço conste registrado </w:t>
      </w:r>
      <w:proofErr w:type="gramStart"/>
      <w:r w:rsidRPr="0086165A">
        <w:rPr>
          <w:rFonts w:asciiTheme="minorHAnsi" w:hAnsiTheme="minorHAnsi" w:cs="Times New Roman"/>
          <w:sz w:val="21"/>
          <w:szCs w:val="21"/>
        </w:rPr>
        <w:t>na presente</w:t>
      </w:r>
      <w:proofErr w:type="gramEnd"/>
      <w:r w:rsidRPr="0086165A">
        <w:rPr>
          <w:rFonts w:asciiTheme="minorHAnsi" w:hAnsiTheme="minorHAnsi" w:cs="Times New Roman"/>
          <w:sz w:val="21"/>
          <w:szCs w:val="21"/>
        </w:rPr>
        <w:t xml:space="preserve"> ARP obriga-se a:</w:t>
      </w:r>
    </w:p>
    <w:p w:rsidR="002F22E4" w:rsidRPr="0086165A" w:rsidRDefault="00FF29A8" w:rsidP="002C0691">
      <w:pPr>
        <w:pStyle w:val="PargrafodaLista"/>
        <w:numPr>
          <w:ilvl w:val="2"/>
          <w:numId w:val="23"/>
        </w:numPr>
        <w:tabs>
          <w:tab w:val="left" w:pos="0"/>
          <w:tab w:val="left" w:pos="567"/>
          <w:tab w:val="left" w:pos="3001"/>
        </w:tabs>
        <w:spacing w:after="0" w:line="240" w:lineRule="auto"/>
        <w:ind w:left="0" w:firstLine="0"/>
        <w:jc w:val="both"/>
        <w:rPr>
          <w:rFonts w:asciiTheme="minorHAnsi" w:hAnsiTheme="minorHAnsi" w:cs="Times New Roman"/>
          <w:sz w:val="21"/>
          <w:szCs w:val="21"/>
        </w:rPr>
      </w:pPr>
      <w:r w:rsidRPr="0086165A">
        <w:rPr>
          <w:rFonts w:asciiTheme="minorHAnsi" w:hAnsiTheme="minorHAnsi" w:cs="Times New Roman"/>
          <w:sz w:val="21"/>
          <w:szCs w:val="21"/>
        </w:rPr>
        <w:t xml:space="preserve">. </w:t>
      </w:r>
      <w:r w:rsidR="002F22E4" w:rsidRPr="0086165A">
        <w:rPr>
          <w:rFonts w:asciiTheme="minorHAnsi" w:hAnsiTheme="minorHAnsi" w:cs="Times New Roman"/>
          <w:sz w:val="21"/>
          <w:szCs w:val="21"/>
        </w:rPr>
        <w:t>Retirar a respectiva nota de empenho no prazo máximo de 5 (cinco) dias úteis, contados da convocação;</w:t>
      </w:r>
    </w:p>
    <w:p w:rsidR="002F22E4" w:rsidRPr="0086165A" w:rsidRDefault="002F22E4" w:rsidP="002C0691">
      <w:pPr>
        <w:pStyle w:val="PargrafodaLista"/>
        <w:numPr>
          <w:ilvl w:val="2"/>
          <w:numId w:val="24"/>
        </w:numPr>
        <w:tabs>
          <w:tab w:val="left" w:pos="0"/>
          <w:tab w:val="left" w:pos="709"/>
          <w:tab w:val="left" w:pos="3001"/>
        </w:tabs>
        <w:spacing w:after="0" w:line="240" w:lineRule="auto"/>
        <w:ind w:left="0" w:firstLine="0"/>
        <w:jc w:val="both"/>
        <w:rPr>
          <w:rFonts w:asciiTheme="minorHAnsi" w:hAnsiTheme="minorHAnsi" w:cs="Times New Roman"/>
          <w:sz w:val="21"/>
          <w:szCs w:val="21"/>
        </w:rPr>
      </w:pPr>
      <w:r w:rsidRPr="0086165A">
        <w:rPr>
          <w:rFonts w:asciiTheme="minorHAnsi" w:hAnsiTheme="minorHAnsi" w:cs="Times New Roman"/>
          <w:sz w:val="21"/>
          <w:szCs w:val="21"/>
        </w:rPr>
        <w:t xml:space="preserve">Indicar, no prazo máximo de 5 (cinco) dias úteis, a concordância ou não em relação </w:t>
      </w:r>
      <w:proofErr w:type="gramStart"/>
      <w:r w:rsidRPr="0086165A">
        <w:rPr>
          <w:rFonts w:asciiTheme="minorHAnsi" w:hAnsiTheme="minorHAnsi" w:cs="Times New Roman"/>
          <w:sz w:val="21"/>
          <w:szCs w:val="21"/>
        </w:rPr>
        <w:t>à(</w:t>
      </w:r>
      <w:proofErr w:type="gramEnd"/>
      <w:r w:rsidRPr="0086165A">
        <w:rPr>
          <w:rFonts w:asciiTheme="minorHAnsi" w:hAnsiTheme="minorHAnsi" w:cs="Times New Roman"/>
          <w:sz w:val="21"/>
          <w:szCs w:val="21"/>
        </w:rPr>
        <w:t>s) solicitação(</w:t>
      </w:r>
      <w:proofErr w:type="spellStart"/>
      <w:r w:rsidRPr="0086165A">
        <w:rPr>
          <w:rFonts w:asciiTheme="minorHAnsi" w:hAnsiTheme="minorHAnsi" w:cs="Times New Roman"/>
          <w:sz w:val="21"/>
          <w:szCs w:val="21"/>
        </w:rPr>
        <w:t>ões</w:t>
      </w:r>
      <w:proofErr w:type="spellEnd"/>
      <w:r w:rsidRPr="0086165A">
        <w:rPr>
          <w:rFonts w:asciiTheme="minorHAnsi" w:hAnsiTheme="minorHAnsi" w:cs="Times New Roman"/>
          <w:sz w:val="21"/>
          <w:szCs w:val="21"/>
        </w:rPr>
        <w:t>) de adesão por órgão ou entidade da Administração Pública não participante, indicando expressamente que tal contratação não prejudicaria as obrigações presentes e futuras assumidas para com o ÓRGÃO GERENCIADOR e os participantes;</w:t>
      </w:r>
    </w:p>
    <w:p w:rsidR="002F22E4" w:rsidRPr="0086165A" w:rsidRDefault="002F22E4" w:rsidP="002C0691">
      <w:pPr>
        <w:pStyle w:val="PargrafodaLista"/>
        <w:numPr>
          <w:ilvl w:val="2"/>
          <w:numId w:val="24"/>
        </w:numPr>
        <w:tabs>
          <w:tab w:val="left" w:pos="0"/>
          <w:tab w:val="left" w:pos="709"/>
          <w:tab w:val="left" w:pos="3001"/>
        </w:tabs>
        <w:spacing w:after="0" w:line="240" w:lineRule="auto"/>
        <w:ind w:left="0" w:firstLine="0"/>
        <w:jc w:val="both"/>
        <w:rPr>
          <w:rFonts w:asciiTheme="minorHAnsi" w:hAnsiTheme="minorHAnsi" w:cs="Times New Roman"/>
          <w:sz w:val="21"/>
          <w:szCs w:val="21"/>
        </w:rPr>
      </w:pPr>
      <w:r w:rsidRPr="0086165A">
        <w:rPr>
          <w:rFonts w:asciiTheme="minorHAnsi" w:hAnsiTheme="minorHAnsi" w:cs="Times New Roman"/>
          <w:sz w:val="21"/>
          <w:szCs w:val="21"/>
        </w:rPr>
        <w:t xml:space="preserve">Observar rigorosamente todos as especificações técnicas, marcas, modelos, condições e prazos fixados no Termo de Referência integrante da presente ARP, como também na sua respectiva proposta de preços, ressalvado prova idônea da ocorrência superveniente de fato impeditivo ou </w:t>
      </w:r>
      <w:proofErr w:type="spellStart"/>
      <w:r w:rsidRPr="0086165A">
        <w:rPr>
          <w:rFonts w:asciiTheme="minorHAnsi" w:hAnsiTheme="minorHAnsi" w:cs="Times New Roman"/>
          <w:sz w:val="21"/>
          <w:szCs w:val="21"/>
        </w:rPr>
        <w:t>dificultador</w:t>
      </w:r>
      <w:proofErr w:type="spellEnd"/>
      <w:r w:rsidRPr="0086165A">
        <w:rPr>
          <w:rFonts w:asciiTheme="minorHAnsi" w:hAnsiTheme="minorHAnsi" w:cs="Times New Roman"/>
          <w:sz w:val="21"/>
          <w:szCs w:val="21"/>
        </w:rPr>
        <w:t xml:space="preserve"> do cumprimento da obrigação, devidamente aceito pelo ÓRGÃO GERENCIADOR, que justifique o fornecimento de bem de qualidade semelhante ou superior, ou a execução de forma diversa que resulte em igual ou superior resultado à contratante;</w:t>
      </w:r>
    </w:p>
    <w:p w:rsidR="002F22E4" w:rsidRPr="0086165A" w:rsidRDefault="002F22E4" w:rsidP="002C0691">
      <w:pPr>
        <w:pStyle w:val="PargrafodaLista"/>
        <w:numPr>
          <w:ilvl w:val="2"/>
          <w:numId w:val="24"/>
        </w:numPr>
        <w:tabs>
          <w:tab w:val="left" w:pos="0"/>
          <w:tab w:val="left" w:pos="709"/>
          <w:tab w:val="left" w:pos="3001"/>
        </w:tabs>
        <w:spacing w:after="0" w:line="240" w:lineRule="auto"/>
        <w:ind w:left="0"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 xml:space="preserve">Respeitar as demais condições e obrigações contidas nesta ARP e no Edital e Anexos do </w:t>
      </w:r>
      <w:r w:rsidR="00D5323A">
        <w:rPr>
          <w:rFonts w:asciiTheme="minorHAnsi" w:hAnsiTheme="minorHAnsi" w:cs="Times New Roman"/>
          <w:sz w:val="21"/>
          <w:szCs w:val="21"/>
        </w:rPr>
        <w:t xml:space="preserve">PREGÃO ELETRÔNICO N° </w:t>
      </w:r>
      <w:r w:rsidR="00C4531D">
        <w:rPr>
          <w:rFonts w:asciiTheme="minorHAnsi" w:hAnsiTheme="minorHAnsi" w:cs="Times New Roman"/>
          <w:sz w:val="21"/>
          <w:szCs w:val="21"/>
        </w:rPr>
        <w:t>059/2024</w:t>
      </w:r>
      <w:r w:rsidRPr="0086165A">
        <w:rPr>
          <w:rFonts w:asciiTheme="minorHAnsi" w:hAnsiTheme="minorHAnsi" w:cs="Times New Roman"/>
          <w:sz w:val="21"/>
          <w:szCs w:val="21"/>
        </w:rPr>
        <w:t xml:space="preserve">, ressalvada a ocorrência de </w:t>
      </w:r>
      <w:proofErr w:type="gramStart"/>
      <w:r w:rsidRPr="0086165A">
        <w:rPr>
          <w:rFonts w:asciiTheme="minorHAnsi" w:hAnsiTheme="minorHAnsi" w:cs="Times New Roman"/>
          <w:sz w:val="21"/>
          <w:szCs w:val="21"/>
        </w:rPr>
        <w:t>fato(</w:t>
      </w:r>
      <w:proofErr w:type="gramEnd"/>
      <w:r w:rsidRPr="0086165A">
        <w:rPr>
          <w:rFonts w:asciiTheme="minorHAnsi" w:hAnsiTheme="minorHAnsi" w:cs="Times New Roman"/>
          <w:sz w:val="21"/>
          <w:szCs w:val="21"/>
        </w:rPr>
        <w:t>s) superveniente(s), comprovados(s) e aceito(s) pelo ÓRGÃO GERENCIADOR;</w:t>
      </w:r>
    </w:p>
    <w:p w:rsidR="002F22E4" w:rsidRPr="0086165A" w:rsidRDefault="002F22E4" w:rsidP="002C0691">
      <w:pPr>
        <w:pStyle w:val="PargrafodaLista"/>
        <w:numPr>
          <w:ilvl w:val="2"/>
          <w:numId w:val="24"/>
        </w:numPr>
        <w:tabs>
          <w:tab w:val="left" w:pos="0"/>
          <w:tab w:val="left" w:pos="709"/>
          <w:tab w:val="left" w:pos="3001"/>
        </w:tabs>
        <w:spacing w:after="0" w:line="240" w:lineRule="auto"/>
        <w:ind w:left="0"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 xml:space="preserve">Providenciar a imediata correção de deficiências, falhas ou irregularidades constatadas </w:t>
      </w:r>
      <w:proofErr w:type="gramStart"/>
      <w:r w:rsidRPr="0086165A">
        <w:rPr>
          <w:rFonts w:asciiTheme="minorHAnsi" w:hAnsiTheme="minorHAnsi" w:cs="Times New Roman"/>
          <w:sz w:val="21"/>
          <w:szCs w:val="21"/>
        </w:rPr>
        <w:t>pela(</w:t>
      </w:r>
      <w:proofErr w:type="gramEnd"/>
      <w:r w:rsidRPr="0086165A">
        <w:rPr>
          <w:rFonts w:asciiTheme="minorHAnsi" w:hAnsiTheme="minorHAnsi" w:cs="Times New Roman"/>
          <w:sz w:val="21"/>
          <w:szCs w:val="21"/>
        </w:rPr>
        <w:t>s) CONTRATANTE(S) referentes às condições firmadas na presente ARP;</w:t>
      </w:r>
    </w:p>
    <w:p w:rsidR="002F22E4" w:rsidRPr="0086165A" w:rsidRDefault="002F22E4" w:rsidP="002C0691">
      <w:pPr>
        <w:pStyle w:val="PargrafodaLista"/>
        <w:numPr>
          <w:ilvl w:val="2"/>
          <w:numId w:val="24"/>
        </w:numPr>
        <w:tabs>
          <w:tab w:val="left" w:pos="0"/>
          <w:tab w:val="left" w:pos="709"/>
          <w:tab w:val="left" w:pos="3001"/>
        </w:tabs>
        <w:spacing w:after="0" w:line="240" w:lineRule="auto"/>
        <w:ind w:left="0"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Fornecer, sempre que solicitado, no prazo máximo de 5 (cinco) dias úteis, documentação de habilitação e qualificação cujas validades encontrem-se vencidas;</w:t>
      </w:r>
    </w:p>
    <w:p w:rsidR="002F22E4" w:rsidRPr="0086165A" w:rsidRDefault="002F22E4" w:rsidP="002C0691">
      <w:pPr>
        <w:pStyle w:val="PargrafodaLista"/>
        <w:numPr>
          <w:ilvl w:val="2"/>
          <w:numId w:val="24"/>
        </w:numPr>
        <w:tabs>
          <w:tab w:val="left" w:pos="0"/>
          <w:tab w:val="left" w:pos="709"/>
          <w:tab w:val="left" w:pos="3001"/>
        </w:tabs>
        <w:spacing w:after="0" w:line="240" w:lineRule="auto"/>
        <w:ind w:left="0"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lastRenderedPageBreak/>
        <w:t>Prover condições que possibilitem o atendimento das obrigações firmadas a partir da data de homologação do procedimento licitatório;</w:t>
      </w:r>
    </w:p>
    <w:p w:rsidR="002F22E4" w:rsidRPr="0086165A" w:rsidRDefault="002F22E4" w:rsidP="002C0691">
      <w:pPr>
        <w:pStyle w:val="PargrafodaLista"/>
        <w:numPr>
          <w:ilvl w:val="2"/>
          <w:numId w:val="24"/>
        </w:numPr>
        <w:tabs>
          <w:tab w:val="left" w:pos="0"/>
          <w:tab w:val="left" w:pos="709"/>
          <w:tab w:val="left" w:pos="3001"/>
        </w:tabs>
        <w:spacing w:after="0" w:line="240" w:lineRule="auto"/>
        <w:ind w:left="0"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Ressarcir os eventuais prejuízos causados aos órgãos contratantes e/ou a terceiros, provocados por ineficiência ou irregularidades cometidas na execução das obrigações assumidas na ARP;</w:t>
      </w:r>
    </w:p>
    <w:p w:rsidR="002F22E4" w:rsidRPr="00E650DF" w:rsidRDefault="002F22E4" w:rsidP="002C0691">
      <w:pPr>
        <w:pStyle w:val="PargrafodaLista"/>
        <w:numPr>
          <w:ilvl w:val="2"/>
          <w:numId w:val="24"/>
        </w:numPr>
        <w:tabs>
          <w:tab w:val="left" w:pos="0"/>
          <w:tab w:val="left" w:pos="142"/>
          <w:tab w:val="left" w:pos="851"/>
          <w:tab w:val="left" w:pos="3001"/>
        </w:tabs>
        <w:spacing w:after="0" w:line="240" w:lineRule="auto"/>
        <w:ind w:left="0" w:firstLine="0"/>
        <w:contextualSpacing w:val="0"/>
        <w:jc w:val="both"/>
        <w:rPr>
          <w:rFonts w:asciiTheme="minorHAnsi" w:hAnsiTheme="minorHAnsi" w:cs="Times New Roman"/>
          <w:sz w:val="21"/>
          <w:szCs w:val="21"/>
        </w:rPr>
      </w:pPr>
      <w:r w:rsidRPr="00E650DF">
        <w:rPr>
          <w:rFonts w:asciiTheme="minorHAnsi" w:hAnsiTheme="minorHAnsi" w:cs="Times New Roman"/>
          <w:sz w:val="21"/>
          <w:szCs w:val="21"/>
        </w:rPr>
        <w:t>Responsabilizar-se pelos encargos trabalhistas, previdenciários, fiscais e comerciais resultantes da execução do contrato;</w:t>
      </w:r>
    </w:p>
    <w:p w:rsidR="002F22E4" w:rsidRPr="002705CC" w:rsidRDefault="002F22E4" w:rsidP="002705CC">
      <w:pPr>
        <w:pStyle w:val="PargrafodaLista"/>
        <w:numPr>
          <w:ilvl w:val="2"/>
          <w:numId w:val="24"/>
        </w:numPr>
        <w:tabs>
          <w:tab w:val="left" w:pos="0"/>
          <w:tab w:val="left" w:pos="142"/>
          <w:tab w:val="left" w:pos="851"/>
          <w:tab w:val="left" w:pos="3001"/>
        </w:tabs>
        <w:spacing w:after="0" w:line="240" w:lineRule="auto"/>
        <w:ind w:left="0" w:firstLine="0"/>
        <w:contextualSpacing w:val="0"/>
        <w:jc w:val="both"/>
        <w:rPr>
          <w:rFonts w:asciiTheme="minorHAnsi" w:hAnsiTheme="minorHAnsi" w:cs="Times New Roman"/>
          <w:sz w:val="21"/>
          <w:szCs w:val="21"/>
        </w:rPr>
      </w:pPr>
      <w:r w:rsidRPr="002705CC">
        <w:rPr>
          <w:rFonts w:asciiTheme="minorHAnsi" w:hAnsiTheme="minorHAnsi" w:cs="Times New Roman"/>
          <w:sz w:val="21"/>
          <w:szCs w:val="21"/>
        </w:rPr>
        <w:t>Manter, durante a vigência da presente ata, em compatibilidade com as obrigações assumidas na proposta, todas as condições de participação e de habilitação exigidas na licitação.</w:t>
      </w:r>
    </w:p>
    <w:p w:rsidR="0072350D" w:rsidRPr="0072350D" w:rsidRDefault="0072350D" w:rsidP="0072350D">
      <w:pPr>
        <w:spacing w:after="0" w:line="240" w:lineRule="auto"/>
        <w:ind w:right="112"/>
        <w:jc w:val="both"/>
        <w:rPr>
          <w:rFonts w:asciiTheme="minorHAnsi" w:hAnsiTheme="minorHAnsi"/>
          <w:sz w:val="21"/>
          <w:szCs w:val="21"/>
        </w:rPr>
      </w:pPr>
      <w:r>
        <w:rPr>
          <w:rFonts w:asciiTheme="minorHAnsi" w:hAnsiTheme="minorHAnsi"/>
          <w:b/>
          <w:sz w:val="21"/>
          <w:szCs w:val="21"/>
        </w:rPr>
        <w:t xml:space="preserve">15.1.11. </w:t>
      </w:r>
      <w:r w:rsidRPr="0072350D">
        <w:rPr>
          <w:rFonts w:asciiTheme="minorHAnsi" w:hAnsiTheme="minorHAnsi"/>
          <w:sz w:val="21"/>
          <w:szCs w:val="21"/>
        </w:rPr>
        <w:t>Utilizar na execução dos serviços apenas empregados registrados em seu quadro, sem antecedentes criminais.</w:t>
      </w:r>
    </w:p>
    <w:p w:rsidR="0072350D" w:rsidRPr="0072350D" w:rsidRDefault="0072350D" w:rsidP="0072350D">
      <w:pPr>
        <w:spacing w:after="0" w:line="240" w:lineRule="auto"/>
        <w:ind w:right="112"/>
        <w:jc w:val="both"/>
        <w:rPr>
          <w:rFonts w:asciiTheme="minorHAnsi" w:hAnsiTheme="minorHAnsi"/>
          <w:sz w:val="21"/>
          <w:szCs w:val="21"/>
        </w:rPr>
      </w:pPr>
      <w:r>
        <w:rPr>
          <w:rFonts w:asciiTheme="minorHAnsi" w:hAnsiTheme="minorHAnsi"/>
          <w:b/>
          <w:sz w:val="21"/>
          <w:szCs w:val="21"/>
        </w:rPr>
        <w:t xml:space="preserve">15.1.12. </w:t>
      </w:r>
      <w:r w:rsidRPr="0072350D">
        <w:rPr>
          <w:rFonts w:asciiTheme="minorHAnsi" w:hAnsiTheme="minorHAnsi"/>
          <w:sz w:val="21"/>
          <w:szCs w:val="21"/>
        </w:rPr>
        <w:t>Fornecer uniformes num só padrão e seus complementos à mão-de-obra envolvida, conforme a seguir descrito, e com o disposto no respectivo Acordo, Convenção ou Dissídio Coletivo de Trabalho.</w:t>
      </w:r>
    </w:p>
    <w:p w:rsidR="0072350D" w:rsidRPr="0072350D" w:rsidRDefault="0072350D" w:rsidP="0072350D">
      <w:pPr>
        <w:spacing w:after="0" w:line="240" w:lineRule="auto"/>
        <w:ind w:right="112"/>
        <w:jc w:val="both"/>
        <w:rPr>
          <w:rFonts w:asciiTheme="minorHAnsi" w:hAnsiTheme="minorHAnsi"/>
          <w:sz w:val="21"/>
          <w:szCs w:val="21"/>
        </w:rPr>
      </w:pPr>
      <w:r>
        <w:rPr>
          <w:rFonts w:asciiTheme="minorHAnsi" w:hAnsiTheme="minorHAnsi"/>
          <w:b/>
          <w:sz w:val="21"/>
          <w:szCs w:val="21"/>
        </w:rPr>
        <w:t xml:space="preserve">15.1.13. </w:t>
      </w:r>
      <w:r w:rsidRPr="0072350D">
        <w:rPr>
          <w:rFonts w:asciiTheme="minorHAnsi" w:hAnsiTheme="minorHAnsi"/>
          <w:sz w:val="21"/>
          <w:szCs w:val="21"/>
        </w:rPr>
        <w:t>Atender de imediato às solicitações quanto à substituição da mão-de-obra, qualificada ou entendida como inadequada para a prestação dos serviços, que estiver sem uniforme ou identificação, que embaraçar a fiscalização da administração, ou cuja permanência na área, ao seu exclusivo critério, julgar inconveniente.</w:t>
      </w:r>
    </w:p>
    <w:p w:rsidR="0072350D" w:rsidRPr="0072350D" w:rsidRDefault="0072350D" w:rsidP="0072350D">
      <w:pPr>
        <w:spacing w:after="0" w:line="240" w:lineRule="auto"/>
        <w:ind w:right="112"/>
        <w:jc w:val="both"/>
        <w:rPr>
          <w:rFonts w:asciiTheme="minorHAnsi" w:hAnsiTheme="minorHAnsi"/>
          <w:sz w:val="21"/>
          <w:szCs w:val="21"/>
        </w:rPr>
      </w:pPr>
      <w:r>
        <w:rPr>
          <w:rFonts w:asciiTheme="minorHAnsi" w:hAnsiTheme="minorHAnsi"/>
          <w:b/>
          <w:sz w:val="21"/>
          <w:szCs w:val="21"/>
        </w:rPr>
        <w:t xml:space="preserve">15.1.14. </w:t>
      </w:r>
      <w:r w:rsidRPr="0072350D">
        <w:rPr>
          <w:rFonts w:asciiTheme="minorHAnsi" w:hAnsiTheme="minorHAnsi"/>
          <w:sz w:val="21"/>
          <w:szCs w:val="21"/>
        </w:rPr>
        <w:t>Instruir ao seu preposto quanto à necessidade de acatar as orientações da administração, inclusive quanto ao cumprimento das Normas Internas e de Segurança e Medicina do Trabalho;</w:t>
      </w:r>
    </w:p>
    <w:p w:rsidR="0072350D" w:rsidRPr="0072350D" w:rsidRDefault="0072350D" w:rsidP="0072350D">
      <w:pPr>
        <w:spacing w:after="0" w:line="240" w:lineRule="auto"/>
        <w:ind w:right="112"/>
        <w:jc w:val="both"/>
        <w:rPr>
          <w:rFonts w:asciiTheme="minorHAnsi" w:hAnsiTheme="minorHAnsi"/>
          <w:sz w:val="21"/>
          <w:szCs w:val="21"/>
        </w:rPr>
      </w:pPr>
      <w:r>
        <w:rPr>
          <w:rFonts w:asciiTheme="minorHAnsi" w:hAnsiTheme="minorHAnsi"/>
          <w:b/>
          <w:sz w:val="21"/>
          <w:szCs w:val="21"/>
        </w:rPr>
        <w:t xml:space="preserve">15.1.15. </w:t>
      </w:r>
      <w:r w:rsidRPr="0072350D">
        <w:rPr>
          <w:rFonts w:asciiTheme="minorHAnsi" w:hAnsiTheme="minorHAnsi"/>
          <w:sz w:val="21"/>
          <w:szCs w:val="21"/>
        </w:rPr>
        <w:t>Relatar à administração toda e qualquer irregularidade observada nos Postos das instalações onde houver prestação dos serviços;</w:t>
      </w:r>
    </w:p>
    <w:p w:rsidR="0072350D" w:rsidRPr="0072350D" w:rsidRDefault="0072350D" w:rsidP="0072350D">
      <w:pPr>
        <w:spacing w:after="0" w:line="240" w:lineRule="auto"/>
        <w:ind w:right="112"/>
        <w:jc w:val="both"/>
        <w:rPr>
          <w:rFonts w:asciiTheme="minorHAnsi" w:hAnsiTheme="minorHAnsi"/>
          <w:sz w:val="21"/>
          <w:szCs w:val="21"/>
        </w:rPr>
      </w:pPr>
      <w:r>
        <w:rPr>
          <w:rFonts w:asciiTheme="minorHAnsi" w:hAnsiTheme="minorHAnsi"/>
          <w:b/>
          <w:sz w:val="21"/>
          <w:szCs w:val="21"/>
        </w:rPr>
        <w:t xml:space="preserve">15.1.16. </w:t>
      </w:r>
      <w:r w:rsidRPr="0072350D">
        <w:rPr>
          <w:rFonts w:asciiTheme="minorHAnsi" w:hAnsiTheme="minorHAnsi"/>
          <w:sz w:val="21"/>
          <w:szCs w:val="21"/>
        </w:rPr>
        <w:t>Responder a CONTRATADA pela indenização de danos causados por seus empregados e/ou prepostos à administração;</w:t>
      </w:r>
    </w:p>
    <w:p w:rsidR="0072350D" w:rsidRPr="0072350D" w:rsidRDefault="0072350D" w:rsidP="0072350D">
      <w:pPr>
        <w:spacing w:after="0" w:line="240" w:lineRule="auto"/>
        <w:ind w:right="112"/>
        <w:jc w:val="both"/>
        <w:rPr>
          <w:rFonts w:asciiTheme="minorHAnsi" w:hAnsiTheme="minorHAnsi"/>
          <w:sz w:val="21"/>
          <w:szCs w:val="21"/>
        </w:rPr>
      </w:pPr>
      <w:r>
        <w:rPr>
          <w:rFonts w:asciiTheme="minorHAnsi" w:hAnsiTheme="minorHAnsi"/>
          <w:b/>
          <w:sz w:val="21"/>
          <w:szCs w:val="21"/>
        </w:rPr>
        <w:t xml:space="preserve">15.1.17. </w:t>
      </w:r>
      <w:r w:rsidRPr="0072350D">
        <w:rPr>
          <w:rFonts w:asciiTheme="minorHAnsi" w:hAnsiTheme="minorHAnsi"/>
          <w:sz w:val="21"/>
          <w:szCs w:val="21"/>
        </w:rPr>
        <w:t>Apresentar e manter seus empregados e prepostos em serviço devidamente uniformizados e com aparência pessoal adequada;</w:t>
      </w:r>
    </w:p>
    <w:p w:rsidR="0072350D" w:rsidRPr="0072350D" w:rsidRDefault="0072350D" w:rsidP="0072350D">
      <w:pPr>
        <w:spacing w:after="0" w:line="240" w:lineRule="auto"/>
        <w:ind w:right="112"/>
        <w:jc w:val="both"/>
        <w:rPr>
          <w:rFonts w:asciiTheme="minorHAnsi" w:hAnsiTheme="minorHAnsi"/>
          <w:sz w:val="21"/>
          <w:szCs w:val="21"/>
        </w:rPr>
      </w:pPr>
      <w:r>
        <w:rPr>
          <w:rFonts w:asciiTheme="minorHAnsi" w:hAnsiTheme="minorHAnsi"/>
          <w:b/>
          <w:sz w:val="21"/>
          <w:szCs w:val="21"/>
        </w:rPr>
        <w:t xml:space="preserve">15.1.18. </w:t>
      </w:r>
      <w:r w:rsidRPr="0072350D">
        <w:rPr>
          <w:rFonts w:asciiTheme="minorHAnsi" w:hAnsiTheme="minorHAnsi"/>
          <w:sz w:val="21"/>
          <w:szCs w:val="21"/>
        </w:rPr>
        <w:t>Na ocorrência de acidentes em que forem vítimas seus empregados e/ou prepostos em decorrência da execução da prestação de serviços, ou em sua conexão ou contingência, deverá a CONTRATADA assumir todas as providências e obrigações estabelecidas na legislação específica de acidentes de trabalho;</w:t>
      </w:r>
    </w:p>
    <w:p w:rsidR="0072350D" w:rsidRPr="0072350D" w:rsidRDefault="0072350D" w:rsidP="0072350D">
      <w:pPr>
        <w:spacing w:after="0" w:line="240" w:lineRule="auto"/>
        <w:ind w:right="112"/>
        <w:jc w:val="both"/>
        <w:rPr>
          <w:rFonts w:asciiTheme="minorHAnsi" w:hAnsiTheme="minorHAnsi"/>
          <w:sz w:val="21"/>
          <w:szCs w:val="21"/>
        </w:rPr>
      </w:pPr>
      <w:r>
        <w:rPr>
          <w:rFonts w:asciiTheme="minorHAnsi" w:hAnsiTheme="minorHAnsi"/>
          <w:b/>
          <w:sz w:val="21"/>
          <w:szCs w:val="21"/>
        </w:rPr>
        <w:t xml:space="preserve">15.1.19. </w:t>
      </w:r>
      <w:r w:rsidRPr="0072350D">
        <w:rPr>
          <w:rFonts w:asciiTheme="minorHAnsi" w:hAnsiTheme="minorHAnsi"/>
          <w:sz w:val="21"/>
          <w:szCs w:val="21"/>
        </w:rPr>
        <w:t>Responsabilizar-se por todos os encargos de eventual demanda trabalhista, cível ou penal relacionada à prestação de serviços, originalmente ou vinculada por prevenção, conexão ou continência;</w:t>
      </w:r>
    </w:p>
    <w:p w:rsidR="0072350D" w:rsidRPr="0072350D" w:rsidRDefault="0072350D" w:rsidP="0072350D">
      <w:pPr>
        <w:spacing w:after="0" w:line="240" w:lineRule="auto"/>
        <w:ind w:right="112"/>
        <w:jc w:val="both"/>
        <w:rPr>
          <w:rFonts w:asciiTheme="minorHAnsi" w:hAnsiTheme="minorHAnsi"/>
          <w:sz w:val="21"/>
          <w:szCs w:val="21"/>
        </w:rPr>
      </w:pPr>
      <w:r>
        <w:rPr>
          <w:rFonts w:asciiTheme="minorHAnsi" w:hAnsiTheme="minorHAnsi"/>
          <w:b/>
          <w:sz w:val="21"/>
          <w:szCs w:val="21"/>
        </w:rPr>
        <w:t xml:space="preserve">15.1.20. </w:t>
      </w:r>
      <w:r w:rsidRPr="0072350D">
        <w:rPr>
          <w:rFonts w:asciiTheme="minorHAnsi" w:hAnsiTheme="minorHAnsi"/>
          <w:sz w:val="21"/>
          <w:szCs w:val="21"/>
        </w:rPr>
        <w:t>Responsabilizar-se pelos roubos, furtos, extravios e danos causados ao patrimônio do município, quando apurada a culpa da CONTRATADA através de processo administrativo interno, obrigando-se a reparar a avaria, repor o bem ou indenizar o município, no prazo máximo de 30 (trinta) dias, mediante comunicação formal. Esgotado este prazo a administração se reserva o direito de efetuar a glosa do valor correspondente na primeira fatura apresentada subsequente à apuração da ocorrência.</w:t>
      </w:r>
    </w:p>
    <w:p w:rsidR="0072350D" w:rsidRPr="0072350D" w:rsidRDefault="0072350D" w:rsidP="0072350D">
      <w:pPr>
        <w:spacing w:after="0" w:line="240" w:lineRule="auto"/>
        <w:ind w:right="112"/>
        <w:jc w:val="both"/>
        <w:rPr>
          <w:rFonts w:asciiTheme="minorHAnsi" w:hAnsiTheme="minorHAnsi"/>
          <w:sz w:val="21"/>
          <w:szCs w:val="21"/>
        </w:rPr>
      </w:pPr>
      <w:r>
        <w:rPr>
          <w:rFonts w:asciiTheme="minorHAnsi" w:hAnsiTheme="minorHAnsi"/>
          <w:b/>
          <w:sz w:val="21"/>
          <w:szCs w:val="21"/>
        </w:rPr>
        <w:t xml:space="preserve">15.1.21. </w:t>
      </w:r>
      <w:r w:rsidRPr="0072350D">
        <w:rPr>
          <w:rFonts w:asciiTheme="minorHAnsi" w:hAnsiTheme="minorHAnsi"/>
          <w:sz w:val="21"/>
          <w:szCs w:val="21"/>
        </w:rPr>
        <w:t>Manter vínculo empregatício formal e expresso com os seus empregados, sendo responsável pelo pagamento de salários e todas as demais vantagens, recolhimento dos encargos sociais e trabalhistas, fiscais e para fiscais, emolumentos, além de seguros e indenizações, taxas e tributos pertinentes, conforme a natureza jurídica da contratada, incidentes sobre o objeto do contrato, ficando ressalvado que a inadimplência da contratada para com estes encargos, não transfere a contratante a responsabilidade por seu pagamento, nem poderá onerar o objeto do contrato, e ensejará a rescisão do contrato, caso a contratada, uma vez notificada para regularizar as pendências, permaneça inadimplente. Fica esclarecido de que não se estabelece, por força da prestação dos serviços objeto do contrato, qualquer relação de emprego entre a contratante e os empregados que a contratada fornecer para execução dos serviços.</w:t>
      </w:r>
    </w:p>
    <w:p w:rsidR="0072350D" w:rsidRPr="0072350D" w:rsidRDefault="0072350D" w:rsidP="0072350D">
      <w:pPr>
        <w:spacing w:after="0" w:line="240" w:lineRule="auto"/>
        <w:ind w:right="112"/>
        <w:jc w:val="both"/>
        <w:rPr>
          <w:rFonts w:asciiTheme="minorHAnsi" w:hAnsiTheme="minorHAnsi"/>
          <w:sz w:val="21"/>
          <w:szCs w:val="21"/>
        </w:rPr>
      </w:pPr>
      <w:r>
        <w:rPr>
          <w:rFonts w:asciiTheme="minorHAnsi" w:hAnsiTheme="minorHAnsi"/>
          <w:b/>
          <w:sz w:val="21"/>
          <w:szCs w:val="21"/>
        </w:rPr>
        <w:t xml:space="preserve">15.1.22. </w:t>
      </w:r>
      <w:r w:rsidRPr="0072350D">
        <w:rPr>
          <w:rFonts w:asciiTheme="minorHAnsi" w:hAnsiTheme="minorHAnsi"/>
          <w:sz w:val="21"/>
          <w:szCs w:val="21"/>
        </w:rPr>
        <w:t>Manter durante toda a execução do contrato, em compatibilidade com as obrigações assumidas, todas as condições de habilitação e qualificação exigidas na contratação;</w:t>
      </w:r>
    </w:p>
    <w:p w:rsidR="0072350D" w:rsidRPr="0072350D" w:rsidRDefault="0072350D" w:rsidP="0072350D">
      <w:pPr>
        <w:spacing w:after="0" w:line="240" w:lineRule="auto"/>
        <w:ind w:right="112"/>
        <w:jc w:val="both"/>
        <w:rPr>
          <w:rFonts w:asciiTheme="minorHAnsi" w:hAnsiTheme="minorHAnsi"/>
          <w:sz w:val="21"/>
          <w:szCs w:val="21"/>
        </w:rPr>
      </w:pPr>
      <w:r>
        <w:rPr>
          <w:rFonts w:asciiTheme="minorHAnsi" w:hAnsiTheme="minorHAnsi"/>
          <w:b/>
          <w:sz w:val="21"/>
          <w:szCs w:val="21"/>
        </w:rPr>
        <w:t xml:space="preserve">15.1.22. </w:t>
      </w:r>
      <w:r w:rsidRPr="0072350D">
        <w:rPr>
          <w:rFonts w:asciiTheme="minorHAnsi" w:hAnsiTheme="minorHAnsi"/>
          <w:sz w:val="21"/>
          <w:szCs w:val="21"/>
        </w:rPr>
        <w:t>Fornecer e exigir dos empregados o uso de todos os equipamentos de segurança recomendados pelas normas regulamentares, afastando do serviço aqueles empregados que se negarem a usá-los;</w:t>
      </w:r>
    </w:p>
    <w:p w:rsidR="0072350D" w:rsidRPr="0072350D" w:rsidRDefault="0072350D" w:rsidP="0072350D">
      <w:pPr>
        <w:spacing w:after="0" w:line="240" w:lineRule="auto"/>
        <w:ind w:right="112"/>
        <w:jc w:val="both"/>
        <w:rPr>
          <w:rFonts w:asciiTheme="minorHAnsi" w:hAnsiTheme="minorHAnsi"/>
          <w:sz w:val="21"/>
          <w:szCs w:val="21"/>
        </w:rPr>
      </w:pPr>
      <w:r>
        <w:rPr>
          <w:rFonts w:asciiTheme="minorHAnsi" w:hAnsiTheme="minorHAnsi"/>
          <w:b/>
          <w:sz w:val="21"/>
          <w:szCs w:val="21"/>
        </w:rPr>
        <w:lastRenderedPageBreak/>
        <w:t>15.1.23.</w:t>
      </w:r>
      <w:r w:rsidRPr="0072350D">
        <w:rPr>
          <w:rFonts w:asciiTheme="minorHAnsi" w:hAnsiTheme="minorHAnsi"/>
          <w:sz w:val="21"/>
          <w:szCs w:val="21"/>
        </w:rPr>
        <w:t xml:space="preserve"> Assumir todas as questões, reclamações trabalhistas, demandas judiciais, ações por perdas ou danos e indenizações oriundas de erros, danos ou quaisquer prejuízos causados pela CONTRATADA serão de sua inteira responsabilidade, não cabendo, em nenhuma hipótese, responsabilidade solidária por parte da Contratante;</w:t>
      </w:r>
    </w:p>
    <w:p w:rsidR="0072350D" w:rsidRPr="0072350D" w:rsidRDefault="0072350D" w:rsidP="0072350D">
      <w:pPr>
        <w:spacing w:after="0" w:line="240" w:lineRule="auto"/>
        <w:ind w:right="112"/>
        <w:jc w:val="both"/>
        <w:rPr>
          <w:rFonts w:asciiTheme="minorHAnsi" w:hAnsiTheme="minorHAnsi"/>
          <w:sz w:val="21"/>
          <w:szCs w:val="21"/>
        </w:rPr>
      </w:pPr>
      <w:r>
        <w:rPr>
          <w:rFonts w:asciiTheme="minorHAnsi" w:hAnsiTheme="minorHAnsi"/>
          <w:b/>
          <w:sz w:val="21"/>
          <w:szCs w:val="21"/>
        </w:rPr>
        <w:t xml:space="preserve">15.1.24. </w:t>
      </w:r>
      <w:r w:rsidRPr="0072350D">
        <w:rPr>
          <w:rFonts w:asciiTheme="minorHAnsi" w:hAnsiTheme="minorHAnsi"/>
          <w:sz w:val="21"/>
          <w:szCs w:val="21"/>
        </w:rPr>
        <w:t>Não divulgar nem fornecer dados ou informações obtidas em razão do contrato, e não utilizar o nome da Contratante para fins comerciais ou em campanhas e material de publicidade, salvo com autorização prévia;</w:t>
      </w:r>
    </w:p>
    <w:p w:rsidR="0072350D" w:rsidRPr="0072350D" w:rsidRDefault="0072350D" w:rsidP="0072350D">
      <w:pPr>
        <w:spacing w:after="0" w:line="240" w:lineRule="auto"/>
        <w:ind w:right="112"/>
        <w:jc w:val="both"/>
        <w:rPr>
          <w:rFonts w:asciiTheme="minorHAnsi" w:hAnsiTheme="minorHAnsi"/>
          <w:sz w:val="21"/>
          <w:szCs w:val="21"/>
        </w:rPr>
      </w:pPr>
      <w:r>
        <w:rPr>
          <w:rFonts w:asciiTheme="minorHAnsi" w:hAnsiTheme="minorHAnsi"/>
          <w:b/>
          <w:sz w:val="21"/>
          <w:szCs w:val="21"/>
        </w:rPr>
        <w:t xml:space="preserve">15.1.25. </w:t>
      </w:r>
      <w:r w:rsidRPr="0072350D">
        <w:rPr>
          <w:rFonts w:asciiTheme="minorHAnsi" w:hAnsiTheme="minorHAnsi"/>
          <w:sz w:val="21"/>
          <w:szCs w:val="21"/>
        </w:rPr>
        <w:t>Manter disciplina nos locais dos serviços, retirando, no prazo máximo de 24 (vinte e quatro) horas após notificação, qualquer empregado considerado com conduta inconveniente pela Administração.</w:t>
      </w:r>
    </w:p>
    <w:p w:rsidR="0072350D" w:rsidRPr="0072350D" w:rsidRDefault="0072350D" w:rsidP="0072350D">
      <w:pPr>
        <w:spacing w:after="0" w:line="240" w:lineRule="auto"/>
        <w:ind w:right="112"/>
        <w:jc w:val="both"/>
        <w:rPr>
          <w:rFonts w:asciiTheme="minorHAnsi" w:hAnsiTheme="minorHAnsi"/>
          <w:sz w:val="21"/>
          <w:szCs w:val="21"/>
        </w:rPr>
      </w:pPr>
      <w:r>
        <w:rPr>
          <w:rFonts w:asciiTheme="minorHAnsi" w:hAnsiTheme="minorHAnsi"/>
          <w:b/>
          <w:sz w:val="21"/>
          <w:szCs w:val="21"/>
        </w:rPr>
        <w:t xml:space="preserve">15.1.26. </w:t>
      </w:r>
      <w:r w:rsidRPr="0072350D">
        <w:rPr>
          <w:rFonts w:asciiTheme="minorHAnsi" w:hAnsiTheme="minorHAnsi"/>
          <w:sz w:val="21"/>
          <w:szCs w:val="21"/>
        </w:rPr>
        <w:t xml:space="preserve">Aceitar nas mesmas condições contratuais os acréscimos ou supressões que se fizerem no objeto do presente contrato, até 25% (vinte e cinco por cento) </w:t>
      </w:r>
      <w:r>
        <w:rPr>
          <w:rFonts w:asciiTheme="minorHAnsi" w:hAnsiTheme="minorHAnsi"/>
          <w:sz w:val="21"/>
          <w:szCs w:val="21"/>
        </w:rPr>
        <w:t>de seu valor inicial atualizado.</w:t>
      </w:r>
    </w:p>
    <w:p w:rsidR="002705CC" w:rsidRPr="002705CC" w:rsidRDefault="002705CC" w:rsidP="002705CC">
      <w:pPr>
        <w:widowControl w:val="0"/>
        <w:spacing w:after="0" w:line="240" w:lineRule="auto"/>
        <w:ind w:right="-1"/>
        <w:jc w:val="both"/>
        <w:rPr>
          <w:rFonts w:asciiTheme="minorHAnsi" w:hAnsiTheme="minorHAnsi" w:cstheme="minorHAnsi"/>
          <w:sz w:val="21"/>
          <w:szCs w:val="21"/>
        </w:rPr>
      </w:pPr>
    </w:p>
    <w:p w:rsidR="002F22E4" w:rsidRPr="0086165A" w:rsidRDefault="002907E0" w:rsidP="002907E0">
      <w:pPr>
        <w:pBdr>
          <w:bottom w:val="single" w:sz="4" w:space="1" w:color="auto"/>
        </w:pBdr>
        <w:shd w:val="clear" w:color="auto" w:fill="BFBFBF" w:themeFill="background1" w:themeFillShade="BF"/>
        <w:tabs>
          <w:tab w:val="left" w:pos="0"/>
          <w:tab w:val="left" w:pos="3001"/>
        </w:tabs>
        <w:spacing w:after="0" w:line="240" w:lineRule="auto"/>
        <w:jc w:val="both"/>
        <w:rPr>
          <w:rFonts w:asciiTheme="minorHAnsi" w:hAnsiTheme="minorHAnsi" w:cs="Times New Roman"/>
          <w:b/>
          <w:bCs/>
          <w:sz w:val="21"/>
          <w:szCs w:val="21"/>
        </w:rPr>
      </w:pPr>
      <w:r w:rsidRPr="0086165A">
        <w:rPr>
          <w:rFonts w:asciiTheme="minorHAnsi" w:hAnsiTheme="minorHAnsi" w:cs="Times New Roman"/>
          <w:b/>
          <w:bCs/>
          <w:sz w:val="21"/>
          <w:szCs w:val="21"/>
        </w:rPr>
        <w:t xml:space="preserve">16. </w:t>
      </w:r>
      <w:r w:rsidR="002F22E4" w:rsidRPr="0086165A">
        <w:rPr>
          <w:rFonts w:asciiTheme="minorHAnsi" w:hAnsiTheme="minorHAnsi" w:cs="Times New Roman"/>
          <w:b/>
          <w:bCs/>
          <w:sz w:val="21"/>
          <w:szCs w:val="21"/>
        </w:rPr>
        <w:t>CADASTRO RESERVA DE FORNECEDORES</w:t>
      </w:r>
    </w:p>
    <w:p w:rsidR="002F22E4" w:rsidRPr="0086165A" w:rsidRDefault="002907E0" w:rsidP="002907E0">
      <w:pPr>
        <w:pStyle w:val="PargrafodaLista"/>
        <w:tabs>
          <w:tab w:val="left" w:pos="0"/>
          <w:tab w:val="left" w:pos="567"/>
          <w:tab w:val="left" w:pos="3001"/>
        </w:tabs>
        <w:spacing w:after="0" w:line="240" w:lineRule="auto"/>
        <w:ind w:left="0"/>
        <w:contextualSpacing w:val="0"/>
        <w:jc w:val="both"/>
        <w:rPr>
          <w:rFonts w:asciiTheme="minorHAnsi" w:hAnsiTheme="minorHAnsi" w:cs="Times New Roman"/>
          <w:sz w:val="21"/>
          <w:szCs w:val="21"/>
        </w:rPr>
      </w:pPr>
      <w:r w:rsidRPr="0086165A">
        <w:rPr>
          <w:rFonts w:asciiTheme="minorHAnsi" w:hAnsiTheme="minorHAnsi" w:cs="Times New Roman"/>
          <w:b/>
          <w:sz w:val="21"/>
          <w:szCs w:val="21"/>
        </w:rPr>
        <w:t>16.1.</w:t>
      </w:r>
      <w:r w:rsidRPr="0086165A">
        <w:rPr>
          <w:rFonts w:asciiTheme="minorHAnsi" w:hAnsiTheme="minorHAnsi" w:cs="Times New Roman"/>
          <w:sz w:val="21"/>
          <w:szCs w:val="21"/>
        </w:rPr>
        <w:t xml:space="preserve"> </w:t>
      </w:r>
      <w:r w:rsidR="002F22E4" w:rsidRPr="0086165A">
        <w:rPr>
          <w:rFonts w:asciiTheme="minorHAnsi" w:hAnsiTheme="minorHAnsi" w:cs="Times New Roman"/>
          <w:sz w:val="21"/>
          <w:szCs w:val="21"/>
        </w:rPr>
        <w:t xml:space="preserve">Conforme consta no ANEXO A, também fica FORMALIZADO, conjuntamente com a presente ARP, CADASTRO RESERVA de </w:t>
      </w:r>
      <w:proofErr w:type="gramStart"/>
      <w:r w:rsidR="002F22E4" w:rsidRPr="0086165A">
        <w:rPr>
          <w:rFonts w:asciiTheme="minorHAnsi" w:hAnsiTheme="minorHAnsi" w:cs="Times New Roman"/>
          <w:sz w:val="21"/>
          <w:szCs w:val="21"/>
        </w:rPr>
        <w:t>licitante(</w:t>
      </w:r>
      <w:proofErr w:type="gramEnd"/>
      <w:r w:rsidR="002F22E4" w:rsidRPr="0086165A">
        <w:rPr>
          <w:rFonts w:asciiTheme="minorHAnsi" w:hAnsiTheme="minorHAnsi" w:cs="Times New Roman"/>
          <w:sz w:val="21"/>
          <w:szCs w:val="21"/>
        </w:rPr>
        <w:t xml:space="preserve">es) interessado(s) em eventualmente assumir a titularidade do registro de preços, havendo CANCELAMENTO da ARP e segundo a ordem de classificação final no certame, POR GRUPO DO OBJETO, nos termos fixados no </w:t>
      </w:r>
      <w:hyperlink r:id="rId166" w:anchor="art82" w:history="1">
        <w:r w:rsidR="002F22E4" w:rsidRPr="0086165A">
          <w:rPr>
            <w:rStyle w:val="Hyperlink"/>
            <w:rFonts w:asciiTheme="minorHAnsi" w:hAnsiTheme="minorHAnsi"/>
            <w:sz w:val="21"/>
            <w:szCs w:val="21"/>
          </w:rPr>
          <w:t>art. 82, VII, e § 5º, VI, da Lei Federal nº 14.133, de 2021</w:t>
        </w:r>
      </w:hyperlink>
      <w:r w:rsidR="002F22E4" w:rsidRPr="0086165A">
        <w:rPr>
          <w:rFonts w:asciiTheme="minorHAnsi" w:hAnsiTheme="minorHAnsi" w:cs="Times New Roman"/>
          <w:sz w:val="21"/>
          <w:szCs w:val="21"/>
        </w:rPr>
        <w:t>.</w:t>
      </w:r>
    </w:p>
    <w:p w:rsidR="002F22E4" w:rsidRPr="0086165A" w:rsidRDefault="002907E0" w:rsidP="002907E0">
      <w:pPr>
        <w:pStyle w:val="PargrafodaLista"/>
        <w:tabs>
          <w:tab w:val="left" w:pos="0"/>
          <w:tab w:val="left" w:pos="567"/>
          <w:tab w:val="left" w:pos="3001"/>
        </w:tabs>
        <w:spacing w:after="0" w:line="240" w:lineRule="auto"/>
        <w:ind w:left="0"/>
        <w:contextualSpacing w:val="0"/>
        <w:jc w:val="both"/>
        <w:rPr>
          <w:rFonts w:asciiTheme="minorHAnsi" w:hAnsiTheme="minorHAnsi" w:cs="Times New Roman"/>
          <w:sz w:val="21"/>
          <w:szCs w:val="21"/>
        </w:rPr>
      </w:pPr>
      <w:r w:rsidRPr="0086165A">
        <w:rPr>
          <w:rFonts w:asciiTheme="minorHAnsi" w:hAnsiTheme="minorHAnsi" w:cs="Times New Roman"/>
          <w:b/>
          <w:sz w:val="21"/>
          <w:szCs w:val="21"/>
        </w:rPr>
        <w:t>16.2.</w:t>
      </w:r>
      <w:r w:rsidRPr="0086165A">
        <w:rPr>
          <w:rFonts w:asciiTheme="minorHAnsi" w:hAnsiTheme="minorHAnsi" w:cs="Times New Roman"/>
          <w:sz w:val="21"/>
          <w:szCs w:val="21"/>
        </w:rPr>
        <w:t xml:space="preserve"> </w:t>
      </w:r>
      <w:r w:rsidR="002F22E4" w:rsidRPr="0086165A">
        <w:rPr>
          <w:rFonts w:asciiTheme="minorHAnsi" w:hAnsiTheme="minorHAnsi" w:cs="Times New Roman"/>
          <w:sz w:val="21"/>
          <w:szCs w:val="21"/>
        </w:rPr>
        <w:t xml:space="preserve">A formação de CADASTRO RESERVA vincula </w:t>
      </w:r>
      <w:proofErr w:type="gramStart"/>
      <w:r w:rsidR="002F22E4" w:rsidRPr="0086165A">
        <w:rPr>
          <w:rFonts w:asciiTheme="minorHAnsi" w:hAnsiTheme="minorHAnsi" w:cs="Times New Roman"/>
          <w:sz w:val="21"/>
          <w:szCs w:val="21"/>
        </w:rPr>
        <w:t>o(</w:t>
      </w:r>
      <w:proofErr w:type="gramEnd"/>
      <w:r w:rsidR="002F22E4" w:rsidRPr="0086165A">
        <w:rPr>
          <w:rFonts w:asciiTheme="minorHAnsi" w:hAnsiTheme="minorHAnsi" w:cs="Times New Roman"/>
          <w:sz w:val="21"/>
          <w:szCs w:val="21"/>
        </w:rPr>
        <w:t>s) licitante(s) ao(s) preço(s) da proposta do titular, obrigando-se a assumir a titularidade em caso de cancelamento do registro do titular, observada a ORDEM DE CLASSIFICAÇÃO.</w:t>
      </w:r>
    </w:p>
    <w:p w:rsidR="002F22E4" w:rsidRPr="0086165A" w:rsidRDefault="002907E0" w:rsidP="002907E0">
      <w:pPr>
        <w:pStyle w:val="PargrafodaLista"/>
        <w:tabs>
          <w:tab w:val="left" w:pos="0"/>
          <w:tab w:val="left" w:pos="567"/>
          <w:tab w:val="left" w:pos="3001"/>
        </w:tabs>
        <w:spacing w:after="0" w:line="240" w:lineRule="auto"/>
        <w:ind w:left="0"/>
        <w:contextualSpacing w:val="0"/>
        <w:jc w:val="both"/>
        <w:rPr>
          <w:rFonts w:asciiTheme="minorHAnsi" w:hAnsiTheme="minorHAnsi" w:cs="Times New Roman"/>
          <w:sz w:val="21"/>
          <w:szCs w:val="21"/>
        </w:rPr>
      </w:pPr>
      <w:r w:rsidRPr="0086165A">
        <w:rPr>
          <w:rFonts w:asciiTheme="minorHAnsi" w:hAnsiTheme="minorHAnsi" w:cs="Times New Roman"/>
          <w:b/>
          <w:sz w:val="21"/>
          <w:szCs w:val="21"/>
        </w:rPr>
        <w:t>16.3.</w:t>
      </w:r>
      <w:r w:rsidRPr="0086165A">
        <w:rPr>
          <w:rFonts w:asciiTheme="minorHAnsi" w:hAnsiTheme="minorHAnsi" w:cs="Times New Roman"/>
          <w:sz w:val="21"/>
          <w:szCs w:val="21"/>
        </w:rPr>
        <w:t xml:space="preserve"> </w:t>
      </w:r>
      <w:r w:rsidR="002F22E4" w:rsidRPr="0086165A">
        <w:rPr>
          <w:rFonts w:asciiTheme="minorHAnsi" w:hAnsiTheme="minorHAnsi" w:cs="Times New Roman"/>
          <w:sz w:val="21"/>
          <w:szCs w:val="21"/>
        </w:rPr>
        <w:t>A alteração da titularidade do registro dependerá da comprovação das condições de participação do particular registrado no cadastro reserva, da avaliação da qualidade do objeto indicado na sua proposta e do cumprimento das condições de habilitação, nos termos fixados no edital do certame.</w:t>
      </w:r>
    </w:p>
    <w:p w:rsidR="002F22E4" w:rsidRPr="0086165A" w:rsidRDefault="002907E0" w:rsidP="002907E0">
      <w:pPr>
        <w:pStyle w:val="PargrafodaLista"/>
        <w:tabs>
          <w:tab w:val="left" w:pos="0"/>
          <w:tab w:val="left" w:pos="567"/>
          <w:tab w:val="left" w:pos="3001"/>
        </w:tabs>
        <w:spacing w:after="0" w:line="240" w:lineRule="auto"/>
        <w:ind w:left="0"/>
        <w:contextualSpacing w:val="0"/>
        <w:jc w:val="both"/>
        <w:rPr>
          <w:rFonts w:asciiTheme="minorHAnsi" w:hAnsiTheme="minorHAnsi" w:cs="Times New Roman"/>
          <w:sz w:val="21"/>
          <w:szCs w:val="21"/>
        </w:rPr>
      </w:pPr>
      <w:r w:rsidRPr="0086165A">
        <w:rPr>
          <w:rFonts w:asciiTheme="minorHAnsi" w:hAnsiTheme="minorHAnsi" w:cs="Times New Roman"/>
          <w:b/>
          <w:sz w:val="21"/>
          <w:szCs w:val="21"/>
        </w:rPr>
        <w:t>16.4.</w:t>
      </w:r>
      <w:r w:rsidRPr="0086165A">
        <w:rPr>
          <w:rFonts w:asciiTheme="minorHAnsi" w:hAnsiTheme="minorHAnsi" w:cs="Times New Roman"/>
          <w:sz w:val="21"/>
          <w:szCs w:val="21"/>
        </w:rPr>
        <w:t xml:space="preserve"> </w:t>
      </w:r>
      <w:r w:rsidR="002F22E4" w:rsidRPr="0086165A">
        <w:rPr>
          <w:rFonts w:asciiTheme="minorHAnsi" w:hAnsiTheme="minorHAnsi" w:cs="Times New Roman"/>
          <w:sz w:val="21"/>
          <w:szCs w:val="21"/>
        </w:rPr>
        <w:t xml:space="preserve">Caberá ao agente de contratação responsável pelo julgamento do certame para seleção do titular </w:t>
      </w:r>
      <w:proofErr w:type="gramStart"/>
      <w:r w:rsidR="002F22E4" w:rsidRPr="0086165A">
        <w:rPr>
          <w:rFonts w:asciiTheme="minorHAnsi" w:hAnsiTheme="minorHAnsi" w:cs="Times New Roman"/>
          <w:sz w:val="21"/>
          <w:szCs w:val="21"/>
        </w:rPr>
        <w:t>da presente</w:t>
      </w:r>
      <w:proofErr w:type="gramEnd"/>
      <w:r w:rsidR="002F22E4" w:rsidRPr="0086165A">
        <w:rPr>
          <w:rFonts w:asciiTheme="minorHAnsi" w:hAnsiTheme="minorHAnsi" w:cs="Times New Roman"/>
          <w:sz w:val="21"/>
          <w:szCs w:val="21"/>
        </w:rPr>
        <w:t xml:space="preserve"> ARP realizar o procedimento de análise dos critérios indicados no item anterior.</w:t>
      </w:r>
    </w:p>
    <w:p w:rsidR="002F22E4" w:rsidRPr="0086165A" w:rsidRDefault="002907E0" w:rsidP="002907E0">
      <w:pPr>
        <w:pStyle w:val="PargrafodaLista"/>
        <w:tabs>
          <w:tab w:val="left" w:pos="0"/>
          <w:tab w:val="left" w:pos="567"/>
          <w:tab w:val="left" w:pos="3001"/>
        </w:tabs>
        <w:spacing w:after="0" w:line="240" w:lineRule="auto"/>
        <w:ind w:left="0"/>
        <w:contextualSpacing w:val="0"/>
        <w:jc w:val="both"/>
        <w:rPr>
          <w:rFonts w:asciiTheme="minorHAnsi" w:hAnsiTheme="minorHAnsi" w:cs="Times New Roman"/>
          <w:sz w:val="21"/>
          <w:szCs w:val="21"/>
        </w:rPr>
      </w:pPr>
      <w:r w:rsidRPr="0086165A">
        <w:rPr>
          <w:rFonts w:asciiTheme="minorHAnsi" w:hAnsiTheme="minorHAnsi" w:cs="Times New Roman"/>
          <w:b/>
          <w:sz w:val="21"/>
          <w:szCs w:val="21"/>
        </w:rPr>
        <w:t>16.5.</w:t>
      </w:r>
      <w:r w:rsidRPr="0086165A">
        <w:rPr>
          <w:rFonts w:asciiTheme="minorHAnsi" w:hAnsiTheme="minorHAnsi" w:cs="Times New Roman"/>
          <w:sz w:val="21"/>
          <w:szCs w:val="21"/>
        </w:rPr>
        <w:t xml:space="preserve"> </w:t>
      </w:r>
      <w:r w:rsidR="002F22E4" w:rsidRPr="0086165A">
        <w:rPr>
          <w:rFonts w:asciiTheme="minorHAnsi" w:hAnsiTheme="minorHAnsi" w:cs="Times New Roman"/>
          <w:sz w:val="21"/>
          <w:szCs w:val="21"/>
        </w:rPr>
        <w:t>Havendo alteração da titularidade do registro com base no CADASTRO RESERVA, deverá a ARP ser republicada para fins de eficácia.</w:t>
      </w:r>
    </w:p>
    <w:p w:rsidR="00FF29A8" w:rsidRPr="0086165A" w:rsidRDefault="00FF29A8" w:rsidP="00B76F88">
      <w:pPr>
        <w:pStyle w:val="PargrafodaLista"/>
        <w:tabs>
          <w:tab w:val="left" w:pos="0"/>
          <w:tab w:val="left" w:pos="1134"/>
          <w:tab w:val="left" w:pos="3001"/>
        </w:tabs>
        <w:spacing w:after="0" w:line="240" w:lineRule="auto"/>
        <w:ind w:left="567"/>
        <w:contextualSpacing w:val="0"/>
        <w:jc w:val="both"/>
        <w:rPr>
          <w:rFonts w:asciiTheme="minorHAnsi" w:hAnsiTheme="minorHAnsi" w:cs="Times New Roman"/>
          <w:sz w:val="21"/>
          <w:szCs w:val="21"/>
        </w:rPr>
      </w:pPr>
    </w:p>
    <w:p w:rsidR="002F22E4" w:rsidRPr="0086165A" w:rsidRDefault="002907E0" w:rsidP="002907E0">
      <w:pPr>
        <w:pBdr>
          <w:bottom w:val="single" w:sz="4" w:space="1" w:color="auto"/>
        </w:pBdr>
        <w:shd w:val="clear" w:color="auto" w:fill="BFBFBF" w:themeFill="background1" w:themeFillShade="BF"/>
        <w:tabs>
          <w:tab w:val="left" w:pos="0"/>
          <w:tab w:val="left" w:pos="3001"/>
        </w:tabs>
        <w:spacing w:after="0" w:line="240" w:lineRule="auto"/>
        <w:jc w:val="both"/>
        <w:rPr>
          <w:rFonts w:asciiTheme="minorHAnsi" w:hAnsiTheme="minorHAnsi" w:cs="Times New Roman"/>
          <w:b/>
          <w:bCs/>
          <w:sz w:val="21"/>
          <w:szCs w:val="21"/>
        </w:rPr>
      </w:pPr>
      <w:r w:rsidRPr="0086165A">
        <w:rPr>
          <w:rFonts w:asciiTheme="minorHAnsi" w:hAnsiTheme="minorHAnsi" w:cs="Times New Roman"/>
          <w:b/>
          <w:bCs/>
          <w:sz w:val="21"/>
          <w:szCs w:val="21"/>
        </w:rPr>
        <w:t xml:space="preserve">17. </w:t>
      </w:r>
      <w:r w:rsidR="002F22E4" w:rsidRPr="0086165A">
        <w:rPr>
          <w:rFonts w:asciiTheme="minorHAnsi" w:hAnsiTheme="minorHAnsi" w:cs="Times New Roman"/>
          <w:b/>
          <w:bCs/>
          <w:sz w:val="21"/>
          <w:szCs w:val="21"/>
        </w:rPr>
        <w:t>PUBLICIDADE E DIVULGAÇÃO</w:t>
      </w:r>
    </w:p>
    <w:p w:rsidR="002F22E4" w:rsidRPr="0086165A" w:rsidRDefault="002907E0" w:rsidP="002907E0">
      <w:pPr>
        <w:pStyle w:val="PargrafodaLista"/>
        <w:tabs>
          <w:tab w:val="left" w:pos="0"/>
          <w:tab w:val="left" w:pos="426"/>
          <w:tab w:val="left" w:pos="1134"/>
          <w:tab w:val="left" w:pos="3001"/>
        </w:tabs>
        <w:spacing w:after="0" w:line="240" w:lineRule="auto"/>
        <w:ind w:left="0"/>
        <w:contextualSpacing w:val="0"/>
        <w:jc w:val="both"/>
        <w:rPr>
          <w:rFonts w:asciiTheme="minorHAnsi" w:hAnsiTheme="minorHAnsi" w:cs="Times New Roman"/>
          <w:sz w:val="21"/>
          <w:szCs w:val="21"/>
        </w:rPr>
      </w:pPr>
      <w:r w:rsidRPr="0086165A">
        <w:rPr>
          <w:rFonts w:asciiTheme="minorHAnsi" w:hAnsiTheme="minorHAnsi" w:cs="Times New Roman"/>
          <w:b/>
          <w:sz w:val="21"/>
          <w:szCs w:val="21"/>
        </w:rPr>
        <w:t>17.1.</w:t>
      </w:r>
      <w:r w:rsidRPr="0086165A">
        <w:rPr>
          <w:rFonts w:asciiTheme="minorHAnsi" w:hAnsiTheme="minorHAnsi" w:cs="Times New Roman"/>
          <w:sz w:val="21"/>
          <w:szCs w:val="21"/>
        </w:rPr>
        <w:t xml:space="preserve"> </w:t>
      </w:r>
      <w:r w:rsidR="002F22E4" w:rsidRPr="0086165A">
        <w:rPr>
          <w:rFonts w:asciiTheme="minorHAnsi" w:hAnsiTheme="minorHAnsi" w:cs="Times New Roman"/>
          <w:sz w:val="21"/>
          <w:szCs w:val="21"/>
        </w:rPr>
        <w:t>A formalização da ARP, como também suas possíveis alterações, prorrogações, cancelamento e rescisões, serão publicados e divulgados no PNCP - Portal Nacional de Contratações Públicas (</w:t>
      </w:r>
      <w:hyperlink r:id="rId167" w:history="1">
        <w:r w:rsidR="002F22E4" w:rsidRPr="0086165A">
          <w:rPr>
            <w:rStyle w:val="Hyperlink"/>
            <w:rFonts w:asciiTheme="minorHAnsi" w:hAnsiTheme="minorHAnsi"/>
            <w:sz w:val="21"/>
            <w:szCs w:val="21"/>
          </w:rPr>
          <w:t>https://pncp.gov.br/</w:t>
        </w:r>
      </w:hyperlink>
      <w:r w:rsidR="002F22E4" w:rsidRPr="0086165A">
        <w:rPr>
          <w:rFonts w:asciiTheme="minorHAnsi" w:hAnsiTheme="minorHAnsi" w:cs="Times New Roman"/>
          <w:sz w:val="21"/>
          <w:szCs w:val="21"/>
        </w:rPr>
        <w:t xml:space="preserve">), bem como, em forma de extrato, no </w:t>
      </w:r>
      <w:hyperlink r:id="rId168" w:history="1">
        <w:r w:rsidR="002F22E4" w:rsidRPr="0086165A">
          <w:rPr>
            <w:rStyle w:val="Hyperlink"/>
            <w:rFonts w:asciiTheme="minorHAnsi" w:hAnsiTheme="minorHAnsi"/>
            <w:sz w:val="21"/>
            <w:szCs w:val="21"/>
          </w:rPr>
          <w:t>Diário Oficial</w:t>
        </w:r>
      </w:hyperlink>
      <w:r w:rsidR="002F22E4" w:rsidRPr="0086165A">
        <w:rPr>
          <w:rFonts w:asciiTheme="minorHAnsi" w:hAnsiTheme="minorHAnsi" w:cs="Times New Roman"/>
          <w:sz w:val="21"/>
          <w:szCs w:val="21"/>
        </w:rPr>
        <w:t>.</w:t>
      </w:r>
    </w:p>
    <w:p w:rsidR="002F22E4" w:rsidRPr="0086165A" w:rsidRDefault="002907E0" w:rsidP="002907E0">
      <w:pPr>
        <w:pStyle w:val="PargrafodaLista"/>
        <w:tabs>
          <w:tab w:val="left" w:pos="0"/>
          <w:tab w:val="left" w:pos="426"/>
          <w:tab w:val="left" w:pos="1134"/>
          <w:tab w:val="left" w:pos="3001"/>
        </w:tabs>
        <w:spacing w:after="0" w:line="240" w:lineRule="auto"/>
        <w:ind w:left="0"/>
        <w:contextualSpacing w:val="0"/>
        <w:jc w:val="both"/>
        <w:rPr>
          <w:rFonts w:asciiTheme="minorHAnsi" w:hAnsiTheme="minorHAnsi" w:cs="Times New Roman"/>
          <w:sz w:val="21"/>
          <w:szCs w:val="21"/>
        </w:rPr>
      </w:pPr>
      <w:r w:rsidRPr="0086165A">
        <w:rPr>
          <w:rFonts w:asciiTheme="minorHAnsi" w:hAnsiTheme="minorHAnsi" w:cs="Times New Roman"/>
          <w:b/>
          <w:sz w:val="21"/>
          <w:szCs w:val="21"/>
        </w:rPr>
        <w:t>17.2.</w:t>
      </w:r>
      <w:r w:rsidRPr="0086165A">
        <w:rPr>
          <w:rFonts w:asciiTheme="minorHAnsi" w:hAnsiTheme="minorHAnsi" w:cs="Times New Roman"/>
          <w:sz w:val="21"/>
          <w:szCs w:val="21"/>
        </w:rPr>
        <w:t xml:space="preserve"> </w:t>
      </w:r>
      <w:r w:rsidR="002F22E4" w:rsidRPr="0086165A">
        <w:rPr>
          <w:rFonts w:asciiTheme="minorHAnsi" w:hAnsiTheme="minorHAnsi" w:cs="Times New Roman"/>
          <w:sz w:val="21"/>
          <w:szCs w:val="21"/>
        </w:rPr>
        <w:t>Todas as informações do presente registro de preço serão também disponibilizadas, durante sua vigência, no site do ÓRGÃO GERENCIADOR na Internet (</w:t>
      </w:r>
      <w:hyperlink r:id="rId169" w:history="1">
        <w:r w:rsidR="002F22E4" w:rsidRPr="0086165A">
          <w:rPr>
            <w:rStyle w:val="Hyperlink"/>
            <w:rFonts w:asciiTheme="minorHAnsi" w:hAnsiTheme="minorHAnsi"/>
            <w:sz w:val="21"/>
            <w:szCs w:val="21"/>
          </w:rPr>
          <w:t>https://www.campoverde.mt.gov.br/</w:t>
        </w:r>
      </w:hyperlink>
      <w:r w:rsidR="002F22E4" w:rsidRPr="0086165A">
        <w:rPr>
          <w:rFonts w:asciiTheme="minorHAnsi" w:hAnsiTheme="minorHAnsi" w:cs="Times New Roman"/>
          <w:sz w:val="21"/>
          <w:szCs w:val="21"/>
        </w:rPr>
        <w:t>), inclusive com a íntegra da ARP e alterações posteriores.</w:t>
      </w:r>
    </w:p>
    <w:p w:rsidR="00FF29A8" w:rsidRPr="0086165A" w:rsidRDefault="00FF29A8" w:rsidP="00B76F88">
      <w:pPr>
        <w:pStyle w:val="PargrafodaLista"/>
        <w:tabs>
          <w:tab w:val="left" w:pos="0"/>
          <w:tab w:val="left" w:pos="1134"/>
          <w:tab w:val="left" w:pos="3001"/>
        </w:tabs>
        <w:spacing w:after="0" w:line="240" w:lineRule="auto"/>
        <w:ind w:left="567"/>
        <w:contextualSpacing w:val="0"/>
        <w:jc w:val="both"/>
        <w:rPr>
          <w:rFonts w:asciiTheme="minorHAnsi" w:hAnsiTheme="minorHAnsi" w:cs="Times New Roman"/>
          <w:sz w:val="21"/>
          <w:szCs w:val="21"/>
        </w:rPr>
      </w:pPr>
    </w:p>
    <w:p w:rsidR="002F22E4" w:rsidRPr="0086165A" w:rsidRDefault="002F22E4" w:rsidP="00DD44C5">
      <w:pPr>
        <w:pStyle w:val="PargrafodaLista"/>
        <w:numPr>
          <w:ilvl w:val="0"/>
          <w:numId w:val="25"/>
        </w:numPr>
        <w:pBdr>
          <w:bottom w:val="single" w:sz="4" w:space="1" w:color="auto"/>
        </w:pBdr>
        <w:shd w:val="clear" w:color="auto" w:fill="BFBFBF" w:themeFill="background1" w:themeFillShade="BF"/>
        <w:tabs>
          <w:tab w:val="left" w:pos="0"/>
          <w:tab w:val="left" w:pos="426"/>
        </w:tabs>
        <w:spacing w:after="0" w:line="240" w:lineRule="auto"/>
        <w:ind w:left="0" w:firstLine="0"/>
        <w:jc w:val="both"/>
        <w:rPr>
          <w:rFonts w:asciiTheme="minorHAnsi" w:hAnsiTheme="minorHAnsi" w:cs="Times New Roman"/>
          <w:b/>
          <w:bCs/>
          <w:sz w:val="21"/>
          <w:szCs w:val="21"/>
        </w:rPr>
      </w:pPr>
      <w:r w:rsidRPr="0086165A">
        <w:rPr>
          <w:rFonts w:asciiTheme="minorHAnsi" w:hAnsiTheme="minorHAnsi" w:cs="Times New Roman"/>
          <w:b/>
          <w:bCs/>
          <w:sz w:val="21"/>
          <w:szCs w:val="21"/>
        </w:rPr>
        <w:t>ALTERAÇÕES DOS PREÇOS REGISTRADOS</w:t>
      </w:r>
    </w:p>
    <w:p w:rsidR="002F22E4" w:rsidRPr="0086165A" w:rsidRDefault="002F22E4" w:rsidP="00DD44C5">
      <w:pPr>
        <w:pStyle w:val="PargrafodaLista"/>
        <w:numPr>
          <w:ilvl w:val="1"/>
          <w:numId w:val="25"/>
        </w:numPr>
        <w:tabs>
          <w:tab w:val="left" w:pos="0"/>
          <w:tab w:val="left" w:pos="426"/>
          <w:tab w:val="left" w:pos="3001"/>
        </w:tabs>
        <w:spacing w:after="0" w:line="240" w:lineRule="auto"/>
        <w:ind w:left="0"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 xml:space="preserve">Salvo negociação entre o órgão gerenciador e </w:t>
      </w:r>
      <w:proofErr w:type="gramStart"/>
      <w:r w:rsidRPr="0086165A">
        <w:rPr>
          <w:rFonts w:asciiTheme="minorHAnsi" w:hAnsiTheme="minorHAnsi" w:cs="Times New Roman"/>
          <w:sz w:val="21"/>
          <w:szCs w:val="21"/>
        </w:rPr>
        <w:t>o(</w:t>
      </w:r>
      <w:proofErr w:type="gramEnd"/>
      <w:r w:rsidRPr="0086165A">
        <w:rPr>
          <w:rFonts w:asciiTheme="minorHAnsi" w:hAnsiTheme="minorHAnsi" w:cs="Times New Roman"/>
          <w:sz w:val="21"/>
          <w:szCs w:val="21"/>
        </w:rPr>
        <w:t>s) fornecedor(es), os preços registrados serão REAJUSTADOS automaticamente, para mais ou para menos, com base na variação anual do Índice Nacional de Preços ao Consumidor - INPC - do Instituto Brasileiro de Geografia e Estatística - IBGE, ou outro índice que venha a sucedê-lo, desde que decorridos 12 (doze) meses, contados da assinatura da ARP, de acordo com a seguinte fórmula: </w:t>
      </w:r>
    </w:p>
    <w:p w:rsidR="002F22E4" w:rsidRPr="0086165A" w:rsidRDefault="002F22E4" w:rsidP="00B76F88">
      <w:pPr>
        <w:pStyle w:val="paragraph"/>
        <w:tabs>
          <w:tab w:val="left" w:pos="0"/>
          <w:tab w:val="left" w:pos="426"/>
        </w:tabs>
        <w:spacing w:before="0" w:beforeAutospacing="0" w:after="0" w:afterAutospacing="0"/>
        <w:ind w:left="1134"/>
        <w:jc w:val="both"/>
        <w:textAlignment w:val="baseline"/>
        <w:rPr>
          <w:rFonts w:asciiTheme="minorHAnsi" w:hAnsiTheme="minorHAnsi"/>
          <w:b/>
          <w:bCs/>
          <w:color w:val="000000" w:themeColor="text1"/>
          <w:sz w:val="21"/>
          <w:szCs w:val="21"/>
        </w:rPr>
      </w:pPr>
      <w:r w:rsidRPr="0086165A">
        <w:rPr>
          <w:rFonts w:asciiTheme="minorHAnsi" w:hAnsiTheme="minorHAnsi"/>
          <w:b/>
          <w:bCs/>
          <w:color w:val="000000" w:themeColor="text1"/>
          <w:sz w:val="21"/>
          <w:szCs w:val="21"/>
        </w:rPr>
        <w:t>PR = PI x IR</w:t>
      </w:r>
    </w:p>
    <w:p w:rsidR="002F22E4" w:rsidRPr="0086165A" w:rsidRDefault="002F22E4" w:rsidP="00B76F88">
      <w:pPr>
        <w:pStyle w:val="paragraph"/>
        <w:tabs>
          <w:tab w:val="left" w:pos="0"/>
          <w:tab w:val="left" w:pos="426"/>
        </w:tabs>
        <w:spacing w:before="0" w:beforeAutospacing="0" w:after="0" w:afterAutospacing="0"/>
        <w:ind w:left="567"/>
        <w:jc w:val="both"/>
        <w:textAlignment w:val="baseline"/>
        <w:rPr>
          <w:rFonts w:asciiTheme="minorHAnsi" w:hAnsiTheme="minorHAnsi"/>
          <w:color w:val="000000" w:themeColor="text1"/>
          <w:sz w:val="21"/>
          <w:szCs w:val="21"/>
        </w:rPr>
      </w:pPr>
      <w:r w:rsidRPr="0086165A">
        <w:rPr>
          <w:rFonts w:asciiTheme="minorHAnsi" w:hAnsiTheme="minorHAnsi"/>
          <w:color w:val="000000" w:themeColor="text1"/>
          <w:sz w:val="21"/>
          <w:szCs w:val="21"/>
        </w:rPr>
        <w:t>Onde:</w:t>
      </w:r>
    </w:p>
    <w:p w:rsidR="002F22E4" w:rsidRPr="0086165A" w:rsidRDefault="002F22E4" w:rsidP="00B76F88">
      <w:pPr>
        <w:pStyle w:val="paragraph"/>
        <w:tabs>
          <w:tab w:val="left" w:pos="0"/>
          <w:tab w:val="left" w:pos="426"/>
        </w:tabs>
        <w:spacing w:before="0" w:beforeAutospacing="0" w:after="0" w:afterAutospacing="0"/>
        <w:ind w:left="1134"/>
        <w:jc w:val="both"/>
        <w:textAlignment w:val="baseline"/>
        <w:rPr>
          <w:rFonts w:asciiTheme="minorHAnsi" w:hAnsiTheme="minorHAnsi"/>
          <w:color w:val="000000" w:themeColor="text1"/>
          <w:sz w:val="21"/>
          <w:szCs w:val="21"/>
        </w:rPr>
      </w:pPr>
      <w:r w:rsidRPr="0086165A">
        <w:rPr>
          <w:rFonts w:asciiTheme="minorHAnsi" w:hAnsiTheme="minorHAnsi"/>
          <w:b/>
          <w:bCs/>
          <w:color w:val="000000" w:themeColor="text1"/>
          <w:sz w:val="21"/>
          <w:szCs w:val="21"/>
        </w:rPr>
        <w:t>PR</w:t>
      </w:r>
      <w:r w:rsidRPr="0086165A">
        <w:rPr>
          <w:rFonts w:asciiTheme="minorHAnsi" w:hAnsiTheme="minorHAnsi"/>
          <w:color w:val="000000" w:themeColor="text1"/>
          <w:sz w:val="21"/>
          <w:szCs w:val="21"/>
        </w:rPr>
        <w:t xml:space="preserve"> = Preço reajustado </w:t>
      </w:r>
    </w:p>
    <w:p w:rsidR="002F22E4" w:rsidRPr="0086165A" w:rsidRDefault="002F22E4" w:rsidP="00B76F88">
      <w:pPr>
        <w:pStyle w:val="paragraph"/>
        <w:tabs>
          <w:tab w:val="left" w:pos="0"/>
          <w:tab w:val="left" w:pos="426"/>
        </w:tabs>
        <w:spacing w:before="0" w:beforeAutospacing="0" w:after="0" w:afterAutospacing="0"/>
        <w:ind w:left="1134"/>
        <w:jc w:val="both"/>
        <w:textAlignment w:val="baseline"/>
        <w:rPr>
          <w:rFonts w:asciiTheme="minorHAnsi" w:hAnsiTheme="minorHAnsi"/>
          <w:color w:val="000000" w:themeColor="text1"/>
          <w:sz w:val="21"/>
          <w:szCs w:val="21"/>
        </w:rPr>
      </w:pPr>
      <w:r w:rsidRPr="0086165A">
        <w:rPr>
          <w:rFonts w:asciiTheme="minorHAnsi" w:hAnsiTheme="minorHAnsi"/>
          <w:b/>
          <w:bCs/>
          <w:color w:val="000000" w:themeColor="text1"/>
          <w:sz w:val="21"/>
          <w:szCs w:val="21"/>
        </w:rPr>
        <w:t>PI</w:t>
      </w:r>
      <w:r w:rsidRPr="0086165A">
        <w:rPr>
          <w:rFonts w:asciiTheme="minorHAnsi" w:hAnsiTheme="minorHAnsi"/>
          <w:color w:val="000000" w:themeColor="text1"/>
          <w:sz w:val="21"/>
          <w:szCs w:val="21"/>
        </w:rPr>
        <w:t xml:space="preserve"> = Preço inicial da Ata de Registro de Preços</w:t>
      </w:r>
    </w:p>
    <w:p w:rsidR="002F22E4" w:rsidRPr="0086165A" w:rsidRDefault="002F22E4" w:rsidP="00B76F88">
      <w:pPr>
        <w:pStyle w:val="paragraph"/>
        <w:tabs>
          <w:tab w:val="left" w:pos="0"/>
          <w:tab w:val="left" w:pos="426"/>
        </w:tabs>
        <w:spacing w:before="0" w:beforeAutospacing="0" w:after="0" w:afterAutospacing="0"/>
        <w:ind w:left="1134"/>
        <w:jc w:val="both"/>
        <w:textAlignment w:val="baseline"/>
        <w:rPr>
          <w:rFonts w:asciiTheme="minorHAnsi" w:hAnsiTheme="minorHAnsi"/>
          <w:color w:val="000000" w:themeColor="text1"/>
          <w:sz w:val="21"/>
          <w:szCs w:val="21"/>
        </w:rPr>
      </w:pPr>
      <w:r w:rsidRPr="0086165A">
        <w:rPr>
          <w:rFonts w:asciiTheme="minorHAnsi" w:hAnsiTheme="minorHAnsi"/>
          <w:b/>
          <w:bCs/>
          <w:color w:val="000000" w:themeColor="text1"/>
          <w:sz w:val="21"/>
          <w:szCs w:val="21"/>
        </w:rPr>
        <w:t xml:space="preserve">IR </w:t>
      </w:r>
      <w:r w:rsidRPr="0086165A">
        <w:rPr>
          <w:rFonts w:asciiTheme="minorHAnsi" w:hAnsiTheme="minorHAnsi"/>
          <w:color w:val="000000" w:themeColor="text1"/>
          <w:sz w:val="21"/>
          <w:szCs w:val="21"/>
        </w:rPr>
        <w:t>= Índice de reajuste</w:t>
      </w:r>
    </w:p>
    <w:p w:rsidR="002F22E4" w:rsidRPr="0086165A" w:rsidRDefault="002F22E4" w:rsidP="00DD44C5">
      <w:pPr>
        <w:pStyle w:val="PargrafodaLista"/>
        <w:numPr>
          <w:ilvl w:val="1"/>
          <w:numId w:val="25"/>
        </w:numPr>
        <w:tabs>
          <w:tab w:val="left" w:pos="0"/>
          <w:tab w:val="left" w:pos="426"/>
          <w:tab w:val="left" w:pos="3001"/>
        </w:tabs>
        <w:spacing w:after="0" w:line="240" w:lineRule="auto"/>
        <w:ind w:left="0"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lastRenderedPageBreak/>
        <w:t>Na hipótese de reajuste, a contratada será consultada sobre a possibilidade de renúncia ao reajuste previsto antes da formalização da prorrogação, cabendo à Administração decidir sobre o interesse na prorrogação em caso de reajuste.</w:t>
      </w:r>
    </w:p>
    <w:p w:rsidR="002F22E4" w:rsidRPr="0086165A" w:rsidRDefault="002F22E4" w:rsidP="00DD44C5">
      <w:pPr>
        <w:pStyle w:val="PargrafodaLista"/>
        <w:numPr>
          <w:ilvl w:val="1"/>
          <w:numId w:val="25"/>
        </w:numPr>
        <w:tabs>
          <w:tab w:val="left" w:pos="0"/>
          <w:tab w:val="left" w:pos="426"/>
          <w:tab w:val="left" w:pos="3001"/>
        </w:tabs>
        <w:spacing w:after="0" w:line="240" w:lineRule="auto"/>
        <w:ind w:left="0"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A qualquer tempo, o preço registrado poderá sofrer REVISÃO em decorrência de comprovado desequilíbrio econômico-financeiro ocorrida no mercado, para restabelecer o equilíbrio econômico-financeiro inicial, em caso de força maior, caso fortuito ou fato do príncipe ou em decorrência de fatos imprevisíveis ou previsíveis de consequências incalculáveis, que inviabilizem a execução da contratação tal como pactuado, deverá ser formulado durante a vigência da presente Ata e antes de eventual prorrogação. </w:t>
      </w:r>
    </w:p>
    <w:p w:rsidR="002F22E4" w:rsidRPr="0086165A" w:rsidRDefault="002F22E4" w:rsidP="00DD44C5">
      <w:pPr>
        <w:pStyle w:val="PargrafodaLista"/>
        <w:numPr>
          <w:ilvl w:val="1"/>
          <w:numId w:val="25"/>
        </w:numPr>
        <w:tabs>
          <w:tab w:val="left" w:pos="0"/>
          <w:tab w:val="left" w:pos="426"/>
          <w:tab w:val="left" w:pos="3001"/>
        </w:tabs>
        <w:spacing w:after="0" w:line="240" w:lineRule="auto"/>
        <w:ind w:left="0"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Do mesmo modo, à Administração pode solicitar a REVISÃO dos preços registrados em caso de desequilíbrio econômico-financeiro em seu desfavor.</w:t>
      </w:r>
    </w:p>
    <w:p w:rsidR="002F22E4" w:rsidRPr="0086165A" w:rsidRDefault="002F22E4" w:rsidP="00DD44C5">
      <w:pPr>
        <w:pStyle w:val="PargrafodaLista"/>
        <w:numPr>
          <w:ilvl w:val="1"/>
          <w:numId w:val="25"/>
        </w:numPr>
        <w:tabs>
          <w:tab w:val="left" w:pos="0"/>
          <w:tab w:val="left" w:pos="426"/>
          <w:tab w:val="left" w:pos="3001"/>
        </w:tabs>
        <w:spacing w:after="0" w:line="240" w:lineRule="auto"/>
        <w:ind w:left="0"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 xml:space="preserve">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w:t>
      </w:r>
      <w:hyperlink r:id="rId170" w:anchor="art124" w:history="1">
        <w:r w:rsidRPr="0086165A">
          <w:rPr>
            <w:rStyle w:val="Hyperlink"/>
            <w:rFonts w:asciiTheme="minorHAnsi" w:hAnsiTheme="minorHAnsi"/>
            <w:sz w:val="21"/>
            <w:szCs w:val="21"/>
          </w:rPr>
          <w:t>art. 124 da Lei Federal nº 14.133, de 2021</w:t>
        </w:r>
      </w:hyperlink>
      <w:r w:rsidRPr="0086165A">
        <w:rPr>
          <w:rFonts w:asciiTheme="minorHAnsi" w:hAnsiTheme="minorHAnsi" w:cs="Times New Roman"/>
          <w:sz w:val="21"/>
          <w:szCs w:val="21"/>
        </w:rPr>
        <w:t>.</w:t>
      </w:r>
    </w:p>
    <w:p w:rsidR="002F22E4" w:rsidRPr="0086165A" w:rsidRDefault="002F22E4" w:rsidP="00DD44C5">
      <w:pPr>
        <w:pStyle w:val="PargrafodaLista"/>
        <w:numPr>
          <w:ilvl w:val="1"/>
          <w:numId w:val="25"/>
        </w:numPr>
        <w:tabs>
          <w:tab w:val="left" w:pos="0"/>
          <w:tab w:val="left" w:pos="426"/>
          <w:tab w:val="left" w:pos="3001"/>
        </w:tabs>
        <w:spacing w:after="0" w:line="240" w:lineRule="auto"/>
        <w:ind w:left="0"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 xml:space="preserve">Caberá a parte prejudicada a demonstração do impacto efetivo nos custos em decorrência da álea econômica extraordinária havida no mercado, não cabendo revisão de preços em casos de variação inflacionária ordinária, observando-se as regras previstas no </w:t>
      </w:r>
      <w:hyperlink r:id="rId171" w:anchor="art124" w:history="1">
        <w:r w:rsidRPr="0086165A">
          <w:rPr>
            <w:rStyle w:val="Hyperlink"/>
            <w:rFonts w:asciiTheme="minorHAnsi" w:hAnsiTheme="minorHAnsi"/>
            <w:sz w:val="21"/>
            <w:szCs w:val="21"/>
          </w:rPr>
          <w:t>art. 124 da Lei Federal nº 14.133/2021</w:t>
        </w:r>
      </w:hyperlink>
      <w:r w:rsidRPr="0086165A">
        <w:rPr>
          <w:rFonts w:asciiTheme="minorHAnsi" w:hAnsiTheme="minorHAnsi" w:cs="Times New Roman"/>
          <w:sz w:val="21"/>
          <w:szCs w:val="21"/>
        </w:rPr>
        <w:t>, e nos seguintes casos:</w:t>
      </w:r>
    </w:p>
    <w:p w:rsidR="002F22E4" w:rsidRPr="0086165A" w:rsidRDefault="00FF29A8" w:rsidP="00DD44C5">
      <w:pPr>
        <w:pStyle w:val="PargrafodaLista"/>
        <w:numPr>
          <w:ilvl w:val="2"/>
          <w:numId w:val="25"/>
        </w:numPr>
        <w:tabs>
          <w:tab w:val="left" w:pos="0"/>
          <w:tab w:val="left" w:pos="426"/>
          <w:tab w:val="left" w:pos="1418"/>
        </w:tabs>
        <w:spacing w:after="0" w:line="240" w:lineRule="auto"/>
        <w:ind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Ausência</w:t>
      </w:r>
      <w:r w:rsidR="002F22E4" w:rsidRPr="0086165A">
        <w:rPr>
          <w:rFonts w:asciiTheme="minorHAnsi" w:hAnsiTheme="minorHAnsi" w:cs="Times New Roman"/>
          <w:sz w:val="21"/>
          <w:szCs w:val="21"/>
        </w:rPr>
        <w:t xml:space="preserve"> de comprovação da elevação dos encargos do particular;</w:t>
      </w:r>
    </w:p>
    <w:p w:rsidR="002F22E4" w:rsidRPr="0086165A" w:rsidRDefault="00FF29A8" w:rsidP="00DD44C5">
      <w:pPr>
        <w:pStyle w:val="PargrafodaLista"/>
        <w:numPr>
          <w:ilvl w:val="2"/>
          <w:numId w:val="25"/>
        </w:numPr>
        <w:tabs>
          <w:tab w:val="left" w:pos="0"/>
          <w:tab w:val="left" w:pos="426"/>
          <w:tab w:val="left" w:pos="1418"/>
        </w:tabs>
        <w:spacing w:after="0" w:line="240" w:lineRule="auto"/>
        <w:ind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Ocorrência</w:t>
      </w:r>
      <w:r w:rsidR="002F22E4" w:rsidRPr="0086165A">
        <w:rPr>
          <w:rFonts w:asciiTheme="minorHAnsi" w:hAnsiTheme="minorHAnsi" w:cs="Times New Roman"/>
          <w:sz w:val="21"/>
          <w:szCs w:val="21"/>
        </w:rPr>
        <w:t xml:space="preserve"> de evento antes da formulação das propostas;</w:t>
      </w:r>
    </w:p>
    <w:p w:rsidR="002F22E4" w:rsidRPr="0086165A" w:rsidRDefault="00FF29A8" w:rsidP="00DD44C5">
      <w:pPr>
        <w:pStyle w:val="PargrafodaLista"/>
        <w:numPr>
          <w:ilvl w:val="2"/>
          <w:numId w:val="25"/>
        </w:numPr>
        <w:tabs>
          <w:tab w:val="left" w:pos="0"/>
          <w:tab w:val="left" w:pos="426"/>
          <w:tab w:val="left" w:pos="1418"/>
        </w:tabs>
        <w:spacing w:after="0" w:line="240" w:lineRule="auto"/>
        <w:ind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Ausência</w:t>
      </w:r>
      <w:r w:rsidR="002F22E4" w:rsidRPr="0086165A">
        <w:rPr>
          <w:rFonts w:asciiTheme="minorHAnsi" w:hAnsiTheme="minorHAnsi" w:cs="Times New Roman"/>
          <w:sz w:val="21"/>
          <w:szCs w:val="21"/>
        </w:rPr>
        <w:t xml:space="preserve"> de vínculo de causalidade entre o evento ocorrido e a majoração dos encargos do fornecedor;</w:t>
      </w:r>
    </w:p>
    <w:p w:rsidR="002F22E4" w:rsidRPr="0086165A" w:rsidRDefault="00FF29A8" w:rsidP="00DD44C5">
      <w:pPr>
        <w:pStyle w:val="PargrafodaLista"/>
        <w:numPr>
          <w:ilvl w:val="2"/>
          <w:numId w:val="25"/>
        </w:numPr>
        <w:tabs>
          <w:tab w:val="left" w:pos="0"/>
          <w:tab w:val="left" w:pos="426"/>
          <w:tab w:val="left" w:pos="1418"/>
        </w:tabs>
        <w:spacing w:after="0" w:line="240" w:lineRule="auto"/>
        <w:ind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Culpa</w:t>
      </w:r>
      <w:r w:rsidR="002F22E4" w:rsidRPr="0086165A">
        <w:rPr>
          <w:rFonts w:asciiTheme="minorHAnsi" w:hAnsiTheme="minorHAnsi" w:cs="Times New Roman"/>
          <w:sz w:val="21"/>
          <w:szCs w:val="21"/>
        </w:rPr>
        <w:t xml:space="preserve"> do fornecedor pela majoração dos seus encargos (o que inclui a previsibilidade da ocorrência do evento).</w:t>
      </w:r>
    </w:p>
    <w:p w:rsidR="002F22E4" w:rsidRPr="0086165A" w:rsidRDefault="002F22E4" w:rsidP="00DD44C5">
      <w:pPr>
        <w:pStyle w:val="PargrafodaLista"/>
        <w:numPr>
          <w:ilvl w:val="1"/>
          <w:numId w:val="25"/>
        </w:numPr>
        <w:tabs>
          <w:tab w:val="left" w:pos="0"/>
          <w:tab w:val="left" w:pos="426"/>
          <w:tab w:val="left" w:pos="3001"/>
        </w:tabs>
        <w:spacing w:after="0" w:line="240" w:lineRule="auto"/>
        <w:ind w:left="0"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 xml:space="preserve">Na hipótese de não comprovação da existência de fato superveniente que inviabilize o preço registrado, o pedido será indeferido pelo órgão gerenciador e o fornecedor deverá cumprir as obrigações estabelecidas na ARP, sob pena de cancelamento do seu registro, sem prejuízo das sanções previstas no </w:t>
      </w:r>
      <w:hyperlink r:id="rId172" w:anchor="art156" w:history="1">
        <w:r w:rsidRPr="0086165A">
          <w:rPr>
            <w:rStyle w:val="Hyperlink"/>
            <w:rFonts w:asciiTheme="minorHAnsi" w:hAnsiTheme="minorHAnsi"/>
            <w:sz w:val="21"/>
            <w:szCs w:val="21"/>
          </w:rPr>
          <w:t>art. 156 da Lei Federal nº 14.133, de 2021</w:t>
        </w:r>
      </w:hyperlink>
      <w:r w:rsidRPr="0086165A">
        <w:rPr>
          <w:rFonts w:asciiTheme="minorHAnsi" w:hAnsiTheme="minorHAnsi" w:cs="Times New Roman"/>
          <w:sz w:val="21"/>
          <w:szCs w:val="21"/>
        </w:rPr>
        <w:t>, e na legislação aplicável</w:t>
      </w:r>
      <w:bookmarkStart w:id="67" w:name="nao_comprovacao_majoracao_mercado"/>
      <w:bookmarkEnd w:id="67"/>
      <w:r w:rsidRPr="0086165A">
        <w:rPr>
          <w:rFonts w:asciiTheme="minorHAnsi" w:hAnsiTheme="minorHAnsi" w:cs="Times New Roman"/>
          <w:sz w:val="21"/>
          <w:szCs w:val="21"/>
        </w:rPr>
        <w:t>, mantendo-se hígidas e vigentes as contratações já formalizadas ou solicitadas, bem como os demais itens/grupos não afetados pelo requerido desequilíbrio de preços de mercado.</w:t>
      </w:r>
    </w:p>
    <w:p w:rsidR="002F22E4" w:rsidRPr="0086165A" w:rsidRDefault="002F22E4" w:rsidP="00DD44C5">
      <w:pPr>
        <w:pStyle w:val="PargrafodaLista"/>
        <w:numPr>
          <w:ilvl w:val="1"/>
          <w:numId w:val="25"/>
        </w:numPr>
        <w:tabs>
          <w:tab w:val="left" w:pos="0"/>
          <w:tab w:val="left" w:pos="426"/>
          <w:tab w:val="left" w:pos="1276"/>
          <w:tab w:val="left" w:pos="3001"/>
        </w:tabs>
        <w:spacing w:after="0" w:line="240" w:lineRule="auto"/>
        <w:ind w:left="0"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 xml:space="preserve">Em caso do CANCELAMENTO, e havendo CADASTRO RESERVA para o respectivo ITEM/GRUPO, o órgão gerenciador convocará </w:t>
      </w:r>
      <w:proofErr w:type="gramStart"/>
      <w:r w:rsidRPr="0086165A">
        <w:rPr>
          <w:rFonts w:asciiTheme="minorHAnsi" w:hAnsiTheme="minorHAnsi" w:cs="Times New Roman"/>
          <w:sz w:val="21"/>
          <w:szCs w:val="21"/>
        </w:rPr>
        <w:t>o(</w:t>
      </w:r>
      <w:proofErr w:type="gramEnd"/>
      <w:r w:rsidRPr="0086165A">
        <w:rPr>
          <w:rFonts w:asciiTheme="minorHAnsi" w:hAnsiTheme="minorHAnsi" w:cs="Times New Roman"/>
          <w:sz w:val="21"/>
          <w:szCs w:val="21"/>
        </w:rPr>
        <w:t>s) fornecedor(es) do cadastro de reserva, na ordem de classificação, para verificar se aceita(m) manter seu(s) preço(s) registrado(s).</w:t>
      </w:r>
    </w:p>
    <w:p w:rsidR="002F22E4" w:rsidRDefault="002F22E4" w:rsidP="00DD44C5">
      <w:pPr>
        <w:pStyle w:val="PargrafodaLista"/>
        <w:numPr>
          <w:ilvl w:val="1"/>
          <w:numId w:val="25"/>
        </w:numPr>
        <w:tabs>
          <w:tab w:val="left" w:pos="0"/>
          <w:tab w:val="left" w:pos="426"/>
          <w:tab w:val="left" w:pos="1276"/>
          <w:tab w:val="left" w:pos="3001"/>
        </w:tabs>
        <w:spacing w:after="0" w:line="240" w:lineRule="auto"/>
        <w:ind w:left="0"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 xml:space="preserve">Toda alteração </w:t>
      </w:r>
      <w:proofErr w:type="gramStart"/>
      <w:r w:rsidRPr="0086165A">
        <w:rPr>
          <w:rFonts w:asciiTheme="minorHAnsi" w:hAnsiTheme="minorHAnsi" w:cs="Times New Roman"/>
          <w:sz w:val="21"/>
          <w:szCs w:val="21"/>
        </w:rPr>
        <w:t>da presente</w:t>
      </w:r>
      <w:proofErr w:type="gramEnd"/>
      <w:r w:rsidRPr="0086165A">
        <w:rPr>
          <w:rFonts w:asciiTheme="minorHAnsi" w:hAnsiTheme="minorHAnsi" w:cs="Times New Roman"/>
          <w:sz w:val="21"/>
          <w:szCs w:val="21"/>
        </w:rPr>
        <w:t xml:space="preserve"> ARP será publicada e divulgada, nos termos fixados no item 11 desta ARP.</w:t>
      </w:r>
    </w:p>
    <w:p w:rsidR="002705CC" w:rsidRPr="0086165A" w:rsidRDefault="002705CC" w:rsidP="002705CC">
      <w:pPr>
        <w:pStyle w:val="PargrafodaLista"/>
        <w:tabs>
          <w:tab w:val="left" w:pos="0"/>
          <w:tab w:val="left" w:pos="426"/>
          <w:tab w:val="left" w:pos="1276"/>
          <w:tab w:val="left" w:pos="3001"/>
        </w:tabs>
        <w:spacing w:after="0" w:line="240" w:lineRule="auto"/>
        <w:ind w:left="0"/>
        <w:contextualSpacing w:val="0"/>
        <w:jc w:val="both"/>
        <w:rPr>
          <w:rFonts w:asciiTheme="minorHAnsi" w:hAnsiTheme="minorHAnsi" w:cs="Times New Roman"/>
          <w:sz w:val="21"/>
          <w:szCs w:val="21"/>
        </w:rPr>
      </w:pPr>
    </w:p>
    <w:p w:rsidR="002F22E4" w:rsidRPr="0086165A" w:rsidRDefault="002F22E4" w:rsidP="00DD44C5">
      <w:pPr>
        <w:pStyle w:val="PargrafodaLista"/>
        <w:numPr>
          <w:ilvl w:val="0"/>
          <w:numId w:val="25"/>
        </w:numPr>
        <w:pBdr>
          <w:bottom w:val="single" w:sz="4" w:space="1" w:color="auto"/>
        </w:pBdr>
        <w:shd w:val="clear" w:color="auto" w:fill="BFBFBF" w:themeFill="background1" w:themeFillShade="BF"/>
        <w:tabs>
          <w:tab w:val="left" w:pos="0"/>
          <w:tab w:val="left" w:pos="3001"/>
        </w:tabs>
        <w:spacing w:after="0" w:line="240" w:lineRule="auto"/>
        <w:ind w:left="357" w:hanging="357"/>
        <w:contextualSpacing w:val="0"/>
        <w:jc w:val="both"/>
        <w:rPr>
          <w:rFonts w:asciiTheme="minorHAnsi" w:hAnsiTheme="minorHAnsi" w:cs="Times New Roman"/>
          <w:b/>
          <w:bCs/>
          <w:sz w:val="21"/>
          <w:szCs w:val="21"/>
        </w:rPr>
      </w:pPr>
      <w:r w:rsidRPr="0086165A">
        <w:rPr>
          <w:rFonts w:asciiTheme="minorHAnsi" w:hAnsiTheme="minorHAnsi" w:cs="Times New Roman"/>
          <w:b/>
          <w:bCs/>
          <w:sz w:val="21"/>
          <w:szCs w:val="21"/>
        </w:rPr>
        <w:t>REMANEJAMENTO DAS QUANTIDADES REGISTRADAS NA ARP</w:t>
      </w:r>
    </w:p>
    <w:p w:rsidR="002F22E4" w:rsidRPr="0086165A" w:rsidRDefault="002F22E4" w:rsidP="00DD44C5">
      <w:pPr>
        <w:pStyle w:val="PargrafodaLista"/>
        <w:numPr>
          <w:ilvl w:val="1"/>
          <w:numId w:val="25"/>
        </w:numPr>
        <w:tabs>
          <w:tab w:val="left" w:pos="0"/>
          <w:tab w:val="left" w:pos="426"/>
          <w:tab w:val="left" w:pos="3001"/>
        </w:tabs>
        <w:spacing w:after="0" w:line="240" w:lineRule="auto"/>
        <w:ind w:left="0"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As quantidades previstas para os itens com preços registrados nas atas de registro de preços poderão ser remanejadas pelo órgão gerenciador entre os órgãos ou as entidades participantes e não participantes do registro de preços.</w:t>
      </w:r>
    </w:p>
    <w:p w:rsidR="002F22E4" w:rsidRPr="0086165A" w:rsidRDefault="002F22E4" w:rsidP="00DD44C5">
      <w:pPr>
        <w:pStyle w:val="PargrafodaLista"/>
        <w:numPr>
          <w:ilvl w:val="1"/>
          <w:numId w:val="25"/>
        </w:numPr>
        <w:tabs>
          <w:tab w:val="left" w:pos="0"/>
          <w:tab w:val="left" w:pos="426"/>
          <w:tab w:val="left" w:pos="3001"/>
        </w:tabs>
        <w:spacing w:after="0" w:line="240" w:lineRule="auto"/>
        <w:ind w:left="0"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 xml:space="preserve"> O remanejamento somente poderá ser feito:</w:t>
      </w:r>
    </w:p>
    <w:p w:rsidR="002F22E4" w:rsidRPr="0086165A" w:rsidRDefault="002F22E4" w:rsidP="00DD44C5">
      <w:pPr>
        <w:pStyle w:val="PargrafodaLista"/>
        <w:numPr>
          <w:ilvl w:val="2"/>
          <w:numId w:val="25"/>
        </w:numPr>
        <w:tabs>
          <w:tab w:val="left" w:pos="0"/>
          <w:tab w:val="left" w:pos="426"/>
          <w:tab w:val="left" w:pos="1418"/>
        </w:tabs>
        <w:spacing w:after="0" w:line="240" w:lineRule="auto"/>
        <w:ind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De órgão ou entidade participante para órgão ou entidade participante; ou</w:t>
      </w:r>
    </w:p>
    <w:p w:rsidR="002F22E4" w:rsidRPr="0086165A" w:rsidRDefault="002F22E4" w:rsidP="00DD44C5">
      <w:pPr>
        <w:pStyle w:val="PargrafodaLista"/>
        <w:numPr>
          <w:ilvl w:val="2"/>
          <w:numId w:val="25"/>
        </w:numPr>
        <w:tabs>
          <w:tab w:val="left" w:pos="0"/>
          <w:tab w:val="left" w:pos="426"/>
          <w:tab w:val="left" w:pos="1418"/>
        </w:tabs>
        <w:spacing w:after="0" w:line="240" w:lineRule="auto"/>
        <w:ind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De órgão ou entidade participante para órgão ou entidade não participante.</w:t>
      </w:r>
    </w:p>
    <w:p w:rsidR="002F22E4" w:rsidRPr="0086165A" w:rsidRDefault="002F22E4" w:rsidP="00DD44C5">
      <w:pPr>
        <w:pStyle w:val="PargrafodaLista"/>
        <w:numPr>
          <w:ilvl w:val="1"/>
          <w:numId w:val="25"/>
        </w:numPr>
        <w:tabs>
          <w:tab w:val="left" w:pos="0"/>
          <w:tab w:val="left" w:pos="426"/>
          <w:tab w:val="left" w:pos="3001"/>
        </w:tabs>
        <w:spacing w:after="0" w:line="240" w:lineRule="auto"/>
        <w:ind w:left="0"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O órgão gerenciador que tiver estimado as quantidades que pretende contratar será considerado participante para efeito do remanejamento.</w:t>
      </w:r>
      <w:bookmarkStart w:id="68" w:name="gerenciador_estimador_é_partic_em_remane"/>
      <w:bookmarkEnd w:id="68"/>
    </w:p>
    <w:p w:rsidR="002F22E4" w:rsidRPr="0086165A" w:rsidRDefault="002F22E4" w:rsidP="00DD44C5">
      <w:pPr>
        <w:pStyle w:val="PargrafodaLista"/>
        <w:numPr>
          <w:ilvl w:val="1"/>
          <w:numId w:val="25"/>
        </w:numPr>
        <w:tabs>
          <w:tab w:val="left" w:pos="0"/>
          <w:tab w:val="left" w:pos="426"/>
          <w:tab w:val="left" w:pos="3001"/>
        </w:tabs>
        <w:spacing w:after="0" w:line="240" w:lineRule="auto"/>
        <w:ind w:left="0"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Na hipótese de remanejamento de órgão ou entidade participante para órgão ou entidade não participante, serão observados os limites previs</w:t>
      </w:r>
      <w:r w:rsidR="00FF29A8" w:rsidRPr="0086165A">
        <w:rPr>
          <w:rFonts w:asciiTheme="minorHAnsi" w:hAnsiTheme="minorHAnsi" w:cs="Times New Roman"/>
          <w:sz w:val="21"/>
          <w:szCs w:val="21"/>
        </w:rPr>
        <w:t>tos no Decreto Municipal n°</w:t>
      </w:r>
      <w:r w:rsidRPr="0086165A">
        <w:rPr>
          <w:rFonts w:asciiTheme="minorHAnsi" w:hAnsiTheme="minorHAnsi" w:cs="Times New Roman"/>
          <w:sz w:val="21"/>
          <w:szCs w:val="21"/>
        </w:rPr>
        <w:t xml:space="preserve"> </w:t>
      </w:r>
      <w:r w:rsidR="00FF29A8" w:rsidRPr="0086165A">
        <w:rPr>
          <w:rFonts w:asciiTheme="minorHAnsi" w:hAnsiTheme="minorHAnsi" w:cs="Times New Roman"/>
          <w:sz w:val="21"/>
          <w:szCs w:val="21"/>
        </w:rPr>
        <w:t>002</w:t>
      </w:r>
      <w:r w:rsidRPr="0086165A">
        <w:rPr>
          <w:rFonts w:asciiTheme="minorHAnsi" w:hAnsiTheme="minorHAnsi" w:cs="Times New Roman"/>
          <w:sz w:val="21"/>
          <w:szCs w:val="21"/>
        </w:rPr>
        <w:t xml:space="preserve">, de </w:t>
      </w:r>
      <w:r w:rsidR="00FF29A8" w:rsidRPr="0086165A">
        <w:rPr>
          <w:rFonts w:asciiTheme="minorHAnsi" w:hAnsiTheme="minorHAnsi" w:cs="Times New Roman"/>
          <w:sz w:val="21"/>
          <w:szCs w:val="21"/>
        </w:rPr>
        <w:t>2024</w:t>
      </w:r>
      <w:r w:rsidRPr="0086165A">
        <w:rPr>
          <w:rFonts w:asciiTheme="minorHAnsi" w:hAnsiTheme="minorHAnsi" w:cs="Times New Roman"/>
          <w:sz w:val="21"/>
          <w:szCs w:val="21"/>
        </w:rPr>
        <w:t>.</w:t>
      </w:r>
    </w:p>
    <w:p w:rsidR="002F22E4" w:rsidRPr="0086165A" w:rsidRDefault="002F22E4" w:rsidP="00DD44C5">
      <w:pPr>
        <w:pStyle w:val="PargrafodaLista"/>
        <w:numPr>
          <w:ilvl w:val="1"/>
          <w:numId w:val="25"/>
        </w:numPr>
        <w:tabs>
          <w:tab w:val="left" w:pos="0"/>
          <w:tab w:val="left" w:pos="426"/>
          <w:tab w:val="left" w:pos="3001"/>
        </w:tabs>
        <w:spacing w:after="0" w:line="240" w:lineRule="auto"/>
        <w:ind w:left="0"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lastRenderedPageBreak/>
        <w:t>Competirá ao órgão gerenciador autorizar o remanejamento solicitado, com a redução do quantitativo inicialmente informado pelo órgão ou pela entidade participante, desde que haja prévia anuência do órgão ou da entidade que sofrer redução dos quantitativos informados.</w:t>
      </w:r>
    </w:p>
    <w:p w:rsidR="002F22E4" w:rsidRPr="0086165A" w:rsidRDefault="002F22E4" w:rsidP="00DD44C5">
      <w:pPr>
        <w:pStyle w:val="PargrafodaLista"/>
        <w:numPr>
          <w:ilvl w:val="1"/>
          <w:numId w:val="25"/>
        </w:numPr>
        <w:tabs>
          <w:tab w:val="left" w:pos="0"/>
          <w:tab w:val="left" w:pos="426"/>
          <w:tab w:val="left" w:pos="3001"/>
        </w:tabs>
        <w:spacing w:after="0" w:line="240" w:lineRule="auto"/>
        <w:ind w:left="0"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rsidR="00FF29A8" w:rsidRPr="0086165A" w:rsidRDefault="00FF29A8" w:rsidP="00B76F88">
      <w:pPr>
        <w:pStyle w:val="PargrafodaLista"/>
        <w:tabs>
          <w:tab w:val="left" w:pos="0"/>
          <w:tab w:val="left" w:pos="1134"/>
          <w:tab w:val="left" w:pos="3001"/>
        </w:tabs>
        <w:spacing w:after="0" w:line="240" w:lineRule="auto"/>
        <w:ind w:left="567"/>
        <w:contextualSpacing w:val="0"/>
        <w:jc w:val="both"/>
        <w:rPr>
          <w:rFonts w:asciiTheme="minorHAnsi" w:hAnsiTheme="minorHAnsi" w:cs="Times New Roman"/>
          <w:sz w:val="21"/>
          <w:szCs w:val="21"/>
        </w:rPr>
      </w:pPr>
    </w:p>
    <w:p w:rsidR="002F22E4" w:rsidRPr="0086165A" w:rsidRDefault="002F22E4" w:rsidP="00DD44C5">
      <w:pPr>
        <w:pStyle w:val="PargrafodaLista"/>
        <w:numPr>
          <w:ilvl w:val="0"/>
          <w:numId w:val="25"/>
        </w:numPr>
        <w:pBdr>
          <w:bottom w:val="single" w:sz="4" w:space="1" w:color="auto"/>
        </w:pBdr>
        <w:shd w:val="clear" w:color="auto" w:fill="BFBFBF" w:themeFill="background1" w:themeFillShade="BF"/>
        <w:tabs>
          <w:tab w:val="left" w:pos="0"/>
          <w:tab w:val="left" w:pos="3001"/>
        </w:tabs>
        <w:spacing w:after="0" w:line="240" w:lineRule="auto"/>
        <w:ind w:left="357" w:hanging="357"/>
        <w:contextualSpacing w:val="0"/>
        <w:jc w:val="both"/>
        <w:rPr>
          <w:rFonts w:asciiTheme="minorHAnsi" w:hAnsiTheme="minorHAnsi" w:cs="Times New Roman"/>
          <w:b/>
          <w:bCs/>
          <w:sz w:val="21"/>
          <w:szCs w:val="21"/>
        </w:rPr>
      </w:pPr>
      <w:r w:rsidRPr="0086165A">
        <w:rPr>
          <w:rFonts w:asciiTheme="minorHAnsi" w:hAnsiTheme="minorHAnsi" w:cs="Times New Roman"/>
          <w:b/>
          <w:bCs/>
          <w:sz w:val="21"/>
          <w:szCs w:val="21"/>
        </w:rPr>
        <w:t>CANCELAMENTO DO REGISTRO DO LICITANTE VENCEDOR E DOS PREÇOS REGISTRADOS</w:t>
      </w:r>
    </w:p>
    <w:p w:rsidR="002F22E4" w:rsidRPr="0086165A" w:rsidRDefault="002F22E4" w:rsidP="00DD44C5">
      <w:pPr>
        <w:pStyle w:val="PargrafodaLista"/>
        <w:numPr>
          <w:ilvl w:val="1"/>
          <w:numId w:val="25"/>
        </w:numPr>
        <w:tabs>
          <w:tab w:val="left" w:pos="0"/>
          <w:tab w:val="left" w:pos="567"/>
          <w:tab w:val="left" w:pos="3001"/>
        </w:tabs>
        <w:spacing w:after="0" w:line="240" w:lineRule="auto"/>
        <w:ind w:left="0"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O registro do fornecedor será cancelado pelo gerenciador, quando o fornecedor:</w:t>
      </w:r>
      <w:bookmarkStart w:id="69" w:name="cancelamento_do_fornecedor"/>
      <w:bookmarkEnd w:id="69"/>
    </w:p>
    <w:p w:rsidR="002F22E4" w:rsidRPr="0086165A" w:rsidRDefault="002F22E4" w:rsidP="00DD44C5">
      <w:pPr>
        <w:pStyle w:val="PargrafodaLista"/>
        <w:numPr>
          <w:ilvl w:val="2"/>
          <w:numId w:val="25"/>
        </w:numPr>
        <w:tabs>
          <w:tab w:val="left" w:pos="0"/>
          <w:tab w:val="left" w:pos="567"/>
          <w:tab w:val="left" w:pos="1560"/>
        </w:tabs>
        <w:spacing w:after="0" w:line="240" w:lineRule="auto"/>
        <w:ind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Descumprir as condições da ata de registro de preços, sem motivo justificado;</w:t>
      </w:r>
    </w:p>
    <w:p w:rsidR="002F22E4" w:rsidRPr="0086165A" w:rsidRDefault="002F22E4" w:rsidP="00DD44C5">
      <w:pPr>
        <w:pStyle w:val="PargrafodaLista"/>
        <w:numPr>
          <w:ilvl w:val="2"/>
          <w:numId w:val="25"/>
        </w:numPr>
        <w:tabs>
          <w:tab w:val="left" w:pos="0"/>
          <w:tab w:val="left" w:pos="567"/>
          <w:tab w:val="left" w:pos="1560"/>
        </w:tabs>
        <w:spacing w:after="0" w:line="240" w:lineRule="auto"/>
        <w:ind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Não retirar a nota de empenho, ou instrumento equivalente, no prazo estabelecido pela Administração sem justificativa razoável;</w:t>
      </w:r>
    </w:p>
    <w:p w:rsidR="002F22E4" w:rsidRPr="0086165A" w:rsidRDefault="002F22E4" w:rsidP="00DD44C5">
      <w:pPr>
        <w:pStyle w:val="PargrafodaLista"/>
        <w:numPr>
          <w:ilvl w:val="2"/>
          <w:numId w:val="25"/>
        </w:numPr>
        <w:tabs>
          <w:tab w:val="left" w:pos="0"/>
          <w:tab w:val="left" w:pos="567"/>
          <w:tab w:val="left" w:pos="1560"/>
        </w:tabs>
        <w:spacing w:after="0" w:line="240" w:lineRule="auto"/>
        <w:ind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Não aceitar manter seu preço registrado;</w:t>
      </w:r>
    </w:p>
    <w:p w:rsidR="002F22E4" w:rsidRPr="0086165A" w:rsidRDefault="002F22E4" w:rsidP="00DD44C5">
      <w:pPr>
        <w:pStyle w:val="PargrafodaLista"/>
        <w:numPr>
          <w:ilvl w:val="2"/>
          <w:numId w:val="25"/>
        </w:numPr>
        <w:tabs>
          <w:tab w:val="left" w:pos="0"/>
          <w:tab w:val="left" w:pos="567"/>
          <w:tab w:val="left" w:pos="1560"/>
        </w:tabs>
        <w:spacing w:after="0" w:line="240" w:lineRule="auto"/>
        <w:ind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 xml:space="preserve"> Sofrer sanção prevista no </w:t>
      </w:r>
      <w:hyperlink r:id="rId173" w:anchor="art156" w:history="1">
        <w:r w:rsidRPr="0086165A">
          <w:rPr>
            <w:rStyle w:val="Hyperlink"/>
            <w:rFonts w:asciiTheme="minorHAnsi" w:hAnsiTheme="minorHAnsi"/>
            <w:sz w:val="21"/>
            <w:szCs w:val="21"/>
          </w:rPr>
          <w:t xml:space="preserve">inciso III do </w:t>
        </w:r>
        <w:r w:rsidRPr="0086165A">
          <w:rPr>
            <w:rStyle w:val="Hyperlink"/>
            <w:rFonts w:asciiTheme="minorHAnsi" w:hAnsiTheme="minorHAnsi"/>
            <w:i/>
            <w:iCs/>
            <w:sz w:val="21"/>
            <w:szCs w:val="21"/>
          </w:rPr>
          <w:t>caput</w:t>
        </w:r>
        <w:r w:rsidRPr="0086165A">
          <w:rPr>
            <w:rStyle w:val="Hyperlink"/>
            <w:rFonts w:asciiTheme="minorHAnsi" w:hAnsiTheme="minorHAnsi"/>
            <w:sz w:val="21"/>
            <w:szCs w:val="21"/>
          </w:rPr>
          <w:t xml:space="preserve"> do art. 156 da Lei Federal nº 14.133, de 2021</w:t>
        </w:r>
      </w:hyperlink>
      <w:r w:rsidRPr="0086165A">
        <w:rPr>
          <w:rFonts w:asciiTheme="minorHAnsi" w:hAnsiTheme="minorHAnsi" w:cs="Times New Roman"/>
          <w:sz w:val="21"/>
          <w:szCs w:val="21"/>
        </w:rPr>
        <w:t>, aplicada por qualquer órgão da União Federal (</w:t>
      </w:r>
      <w:hyperlink r:id="rId174" w:anchor="art156" w:history="1">
        <w:r w:rsidRPr="0086165A">
          <w:rPr>
            <w:rStyle w:val="Hyperlink"/>
            <w:rFonts w:asciiTheme="minorHAnsi" w:hAnsiTheme="minorHAnsi"/>
            <w:sz w:val="21"/>
            <w:szCs w:val="21"/>
          </w:rPr>
          <w:t>art. 156, § 4º, da Lei Federal nº 14.133, de 2021</w:t>
        </w:r>
      </w:hyperlink>
      <w:r w:rsidRPr="0086165A">
        <w:rPr>
          <w:rFonts w:asciiTheme="minorHAnsi" w:hAnsiTheme="minorHAnsi" w:cs="Times New Roman"/>
          <w:sz w:val="21"/>
          <w:szCs w:val="21"/>
        </w:rPr>
        <w:t>); ou</w:t>
      </w:r>
    </w:p>
    <w:p w:rsidR="002F22E4" w:rsidRPr="0086165A" w:rsidRDefault="002F22E4" w:rsidP="00DD44C5">
      <w:pPr>
        <w:pStyle w:val="PargrafodaLista"/>
        <w:numPr>
          <w:ilvl w:val="2"/>
          <w:numId w:val="25"/>
        </w:numPr>
        <w:tabs>
          <w:tab w:val="left" w:pos="0"/>
          <w:tab w:val="left" w:pos="567"/>
          <w:tab w:val="left" w:pos="1560"/>
        </w:tabs>
        <w:spacing w:after="0" w:line="240" w:lineRule="auto"/>
        <w:ind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 xml:space="preserve">Sofrer sanção prevista no </w:t>
      </w:r>
      <w:hyperlink r:id="rId175" w:anchor="art156" w:history="1">
        <w:r w:rsidRPr="0086165A">
          <w:rPr>
            <w:rStyle w:val="Hyperlink"/>
            <w:rFonts w:asciiTheme="minorHAnsi" w:hAnsiTheme="minorHAnsi"/>
            <w:sz w:val="21"/>
            <w:szCs w:val="21"/>
          </w:rPr>
          <w:t xml:space="preserve">inciso IV do </w:t>
        </w:r>
        <w:r w:rsidRPr="0086165A">
          <w:rPr>
            <w:rStyle w:val="Hyperlink"/>
            <w:rFonts w:asciiTheme="minorHAnsi" w:hAnsiTheme="minorHAnsi"/>
            <w:i/>
            <w:iCs/>
            <w:sz w:val="21"/>
            <w:szCs w:val="21"/>
          </w:rPr>
          <w:t>caput</w:t>
        </w:r>
        <w:r w:rsidRPr="0086165A">
          <w:rPr>
            <w:rStyle w:val="Hyperlink"/>
            <w:rFonts w:asciiTheme="minorHAnsi" w:hAnsiTheme="minorHAnsi"/>
            <w:sz w:val="21"/>
            <w:szCs w:val="21"/>
          </w:rPr>
          <w:t xml:space="preserve"> do art. 156 da Lei Federal nº 14.133, de 2021</w:t>
        </w:r>
      </w:hyperlink>
      <w:r w:rsidRPr="0086165A">
        <w:rPr>
          <w:rFonts w:asciiTheme="minorHAnsi" w:hAnsiTheme="minorHAnsi" w:cs="Times New Roman"/>
          <w:sz w:val="21"/>
          <w:szCs w:val="21"/>
        </w:rPr>
        <w:t>, no caso de declaração de inidoneidade para contratar com a Administração Pública.</w:t>
      </w:r>
    </w:p>
    <w:p w:rsidR="002F22E4" w:rsidRPr="0086165A" w:rsidRDefault="002F22E4" w:rsidP="00DD44C5">
      <w:pPr>
        <w:pStyle w:val="PargrafodaLista"/>
        <w:numPr>
          <w:ilvl w:val="1"/>
          <w:numId w:val="25"/>
        </w:numPr>
        <w:tabs>
          <w:tab w:val="left" w:pos="0"/>
          <w:tab w:val="left" w:pos="567"/>
          <w:tab w:val="left" w:pos="3001"/>
        </w:tabs>
        <w:spacing w:after="0" w:line="240" w:lineRule="auto"/>
        <w:ind w:left="0"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 xml:space="preserve">Na hipótese de aplicação de sanção prevista nos </w:t>
      </w:r>
      <w:hyperlink r:id="rId176" w:anchor="art156" w:history="1">
        <w:r w:rsidRPr="0086165A">
          <w:rPr>
            <w:rStyle w:val="Hyperlink"/>
            <w:rFonts w:asciiTheme="minorHAnsi" w:hAnsiTheme="minorHAnsi"/>
            <w:sz w:val="21"/>
            <w:szCs w:val="21"/>
          </w:rPr>
          <w:t xml:space="preserve">incisos III ou IV do </w:t>
        </w:r>
        <w:r w:rsidRPr="0086165A">
          <w:rPr>
            <w:rStyle w:val="Hyperlink"/>
            <w:rFonts w:asciiTheme="minorHAnsi" w:hAnsiTheme="minorHAnsi"/>
            <w:i/>
            <w:iCs/>
            <w:sz w:val="21"/>
            <w:szCs w:val="21"/>
          </w:rPr>
          <w:t>caput</w:t>
        </w:r>
        <w:r w:rsidRPr="0086165A">
          <w:rPr>
            <w:rStyle w:val="Hyperlink"/>
            <w:rFonts w:asciiTheme="minorHAnsi" w:hAnsiTheme="minorHAnsi"/>
            <w:sz w:val="21"/>
            <w:szCs w:val="21"/>
          </w:rPr>
          <w:t xml:space="preserve"> do art. 156 da Lei Federal nº 14.133, de 2021</w:t>
        </w:r>
      </w:hyperlink>
      <w:r w:rsidRPr="0086165A">
        <w:rPr>
          <w:rFonts w:asciiTheme="minorHAnsi" w:hAnsiTheme="minorHAnsi" w:cs="Times New Roman"/>
          <w:sz w:val="21"/>
          <w:szCs w:val="21"/>
        </w:rPr>
        <w:t>, caso a penalidade aplicada ao fornecedor não ultrapasse o prazo de vigência da ata de registro de preços, o órgão gerenciador poderá, mediante decisão fundamentada, decidir pela manutenção do registro de preços, vedadas contratações derivadas da ata enquanto perdurarem os efeitos da sanção.</w:t>
      </w:r>
    </w:p>
    <w:p w:rsidR="002F22E4" w:rsidRPr="0086165A" w:rsidRDefault="002F22E4" w:rsidP="00DD44C5">
      <w:pPr>
        <w:pStyle w:val="PargrafodaLista"/>
        <w:numPr>
          <w:ilvl w:val="1"/>
          <w:numId w:val="25"/>
        </w:numPr>
        <w:tabs>
          <w:tab w:val="left" w:pos="0"/>
          <w:tab w:val="left" w:pos="567"/>
          <w:tab w:val="left" w:pos="3001"/>
        </w:tabs>
        <w:spacing w:after="0" w:line="240" w:lineRule="auto"/>
        <w:ind w:left="0"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 xml:space="preserve"> O cancelamento de registros será formalizado por despacho do órgão gerenciador, garantidos os princípios do contraditório e da ampla defesa.</w:t>
      </w:r>
    </w:p>
    <w:p w:rsidR="002F22E4" w:rsidRPr="0086165A" w:rsidRDefault="002F22E4" w:rsidP="00DD44C5">
      <w:pPr>
        <w:pStyle w:val="PargrafodaLista"/>
        <w:numPr>
          <w:ilvl w:val="1"/>
          <w:numId w:val="25"/>
        </w:numPr>
        <w:tabs>
          <w:tab w:val="left" w:pos="0"/>
          <w:tab w:val="left" w:pos="567"/>
          <w:tab w:val="left" w:pos="3001"/>
        </w:tabs>
        <w:spacing w:after="0" w:line="240" w:lineRule="auto"/>
        <w:ind w:left="0"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Na hipótese de cancelamento do registro do fornecedor, o órgão gerenciador poderá convocar os licitantes que compõem o cadastro de reserva, observada a ordem de classificação.</w:t>
      </w:r>
    </w:p>
    <w:p w:rsidR="002F22E4" w:rsidRPr="0086165A" w:rsidRDefault="002F22E4" w:rsidP="00DD44C5">
      <w:pPr>
        <w:pStyle w:val="PargrafodaLista"/>
        <w:numPr>
          <w:ilvl w:val="1"/>
          <w:numId w:val="25"/>
        </w:numPr>
        <w:tabs>
          <w:tab w:val="left" w:pos="0"/>
          <w:tab w:val="left" w:pos="567"/>
          <w:tab w:val="left" w:pos="3001"/>
        </w:tabs>
        <w:spacing w:after="0" w:line="240" w:lineRule="auto"/>
        <w:ind w:left="0"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O cancelamento dos preços registrados poderá ser realizado pelo gerenciador, em determinada ata de registro de preços, total ou parcialmente, nas seguintes hipóteses, desde que devidamente comprovadas e justificadas:</w:t>
      </w:r>
      <w:bookmarkStart w:id="70" w:name="cancelamento_da_ata"/>
      <w:bookmarkEnd w:id="70"/>
      <w:r w:rsidRPr="0086165A">
        <w:rPr>
          <w:rFonts w:asciiTheme="minorHAnsi" w:hAnsiTheme="minorHAnsi" w:cs="Times New Roman"/>
          <w:sz w:val="21"/>
          <w:szCs w:val="21"/>
        </w:rPr>
        <w:t xml:space="preserve"> </w:t>
      </w:r>
    </w:p>
    <w:p w:rsidR="002F22E4" w:rsidRPr="0086165A" w:rsidRDefault="002F22E4" w:rsidP="00DD44C5">
      <w:pPr>
        <w:pStyle w:val="PargrafodaLista"/>
        <w:numPr>
          <w:ilvl w:val="2"/>
          <w:numId w:val="25"/>
        </w:numPr>
        <w:tabs>
          <w:tab w:val="left" w:pos="0"/>
          <w:tab w:val="left" w:pos="567"/>
          <w:tab w:val="left" w:pos="1560"/>
        </w:tabs>
        <w:spacing w:after="0" w:line="240" w:lineRule="auto"/>
        <w:ind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Por razão de interesse público;</w:t>
      </w:r>
    </w:p>
    <w:p w:rsidR="002F22E4" w:rsidRPr="0086165A" w:rsidRDefault="002F22E4" w:rsidP="00DD44C5">
      <w:pPr>
        <w:pStyle w:val="PargrafodaLista"/>
        <w:numPr>
          <w:ilvl w:val="2"/>
          <w:numId w:val="25"/>
        </w:numPr>
        <w:tabs>
          <w:tab w:val="left" w:pos="0"/>
          <w:tab w:val="left" w:pos="567"/>
          <w:tab w:val="left" w:pos="1560"/>
        </w:tabs>
        <w:spacing w:after="0" w:line="240" w:lineRule="auto"/>
        <w:ind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A pedido do fornecedor, decorrente de caso fortuito ou força maior; ou</w:t>
      </w:r>
    </w:p>
    <w:p w:rsidR="002F22E4" w:rsidRPr="0086165A" w:rsidRDefault="002F22E4" w:rsidP="00DD44C5">
      <w:pPr>
        <w:pStyle w:val="PargrafodaLista"/>
        <w:numPr>
          <w:ilvl w:val="2"/>
          <w:numId w:val="25"/>
        </w:numPr>
        <w:tabs>
          <w:tab w:val="left" w:pos="0"/>
          <w:tab w:val="left" w:pos="567"/>
          <w:tab w:val="left" w:pos="1560"/>
        </w:tabs>
        <w:spacing w:after="0" w:line="240" w:lineRule="auto"/>
        <w:ind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 xml:space="preserve">Se não houver êxito nas negociações, nas hipóteses em que o preço de mercado tornar-se superior ou inferior ao preço registrado. </w:t>
      </w:r>
    </w:p>
    <w:p w:rsidR="00C55AC3" w:rsidRPr="0086165A" w:rsidRDefault="00C55AC3" w:rsidP="00B76F88">
      <w:pPr>
        <w:pStyle w:val="PargrafodaLista"/>
        <w:tabs>
          <w:tab w:val="left" w:pos="0"/>
          <w:tab w:val="left" w:pos="567"/>
          <w:tab w:val="left" w:pos="3001"/>
        </w:tabs>
        <w:spacing w:after="0" w:line="240" w:lineRule="auto"/>
        <w:contextualSpacing w:val="0"/>
        <w:jc w:val="both"/>
        <w:rPr>
          <w:rFonts w:asciiTheme="minorHAnsi" w:hAnsiTheme="minorHAnsi" w:cs="Times New Roman"/>
          <w:sz w:val="21"/>
          <w:szCs w:val="21"/>
        </w:rPr>
      </w:pPr>
    </w:p>
    <w:p w:rsidR="002705CC" w:rsidRPr="0086165A" w:rsidRDefault="002705CC" w:rsidP="002705CC">
      <w:pPr>
        <w:pStyle w:val="PargrafodaLista"/>
        <w:numPr>
          <w:ilvl w:val="0"/>
          <w:numId w:val="25"/>
        </w:numPr>
        <w:pBdr>
          <w:bottom w:val="single" w:sz="4" w:space="1" w:color="auto"/>
        </w:pBdr>
        <w:shd w:val="clear" w:color="auto" w:fill="BFBFBF" w:themeFill="background1" w:themeFillShade="BF"/>
        <w:tabs>
          <w:tab w:val="left" w:pos="0"/>
          <w:tab w:val="left" w:pos="3001"/>
        </w:tabs>
        <w:spacing w:after="0" w:line="240" w:lineRule="auto"/>
        <w:ind w:left="357" w:hanging="357"/>
        <w:contextualSpacing w:val="0"/>
        <w:jc w:val="both"/>
        <w:rPr>
          <w:rFonts w:asciiTheme="minorHAnsi" w:hAnsiTheme="minorHAnsi" w:cs="Times New Roman"/>
          <w:b/>
          <w:bCs/>
          <w:sz w:val="21"/>
          <w:szCs w:val="21"/>
        </w:rPr>
      </w:pPr>
      <w:r w:rsidRPr="0086165A">
        <w:rPr>
          <w:rFonts w:asciiTheme="minorHAnsi" w:hAnsiTheme="minorHAnsi" w:cs="Times New Roman"/>
          <w:b/>
          <w:bCs/>
          <w:sz w:val="21"/>
          <w:szCs w:val="21"/>
        </w:rPr>
        <w:t>SANÇÕES ADMINISTRATIVAS POR DESCUMPRIMENTO DE OBRIGAÇÕES CONTIDAS NA ARP</w:t>
      </w:r>
    </w:p>
    <w:p w:rsidR="002705CC" w:rsidRPr="00A4418D" w:rsidRDefault="002705CC" w:rsidP="002705CC">
      <w:pPr>
        <w:pStyle w:val="PargrafodaLista"/>
        <w:numPr>
          <w:ilvl w:val="1"/>
          <w:numId w:val="31"/>
        </w:numPr>
        <w:tabs>
          <w:tab w:val="left" w:pos="426"/>
        </w:tabs>
        <w:spacing w:after="0" w:line="240" w:lineRule="auto"/>
        <w:jc w:val="both"/>
        <w:rPr>
          <w:rFonts w:eastAsia="Times New Roman" w:cs="Times New Roman"/>
        </w:rPr>
      </w:pPr>
      <w:r w:rsidRPr="00A4418D">
        <w:rPr>
          <w:rFonts w:eastAsia="Times New Roman" w:cs="Times New Roman"/>
        </w:rPr>
        <w:t>Comete infração administrativa, nos termos da Lei nº 14.133, de 2021, o Contratado que:</w:t>
      </w:r>
    </w:p>
    <w:p w:rsidR="002705CC" w:rsidRPr="00A4418D" w:rsidRDefault="002705CC" w:rsidP="002705CC">
      <w:pPr>
        <w:pStyle w:val="PargrafodaLista"/>
        <w:tabs>
          <w:tab w:val="left" w:pos="426"/>
        </w:tabs>
        <w:spacing w:after="0" w:line="240" w:lineRule="auto"/>
        <w:ind w:left="360"/>
        <w:jc w:val="both"/>
        <w:rPr>
          <w:rFonts w:eastAsia="Times New Roman" w:cs="Times New Roman"/>
        </w:rPr>
      </w:pPr>
      <w:r w:rsidRPr="00A4418D">
        <w:rPr>
          <w:rFonts w:eastAsia="Times New Roman" w:cs="Times New Roman"/>
        </w:rPr>
        <w:t>a)</w:t>
      </w:r>
      <w:r w:rsidRPr="00A4418D">
        <w:rPr>
          <w:rFonts w:eastAsia="Times New Roman" w:cs="Times New Roman"/>
        </w:rPr>
        <w:tab/>
        <w:t>der causa à inexecução parcial do contrato;</w:t>
      </w:r>
    </w:p>
    <w:p w:rsidR="002705CC" w:rsidRPr="00A4418D" w:rsidRDefault="002705CC" w:rsidP="002705CC">
      <w:pPr>
        <w:pStyle w:val="PargrafodaLista"/>
        <w:tabs>
          <w:tab w:val="left" w:pos="426"/>
        </w:tabs>
        <w:spacing w:after="0" w:line="240" w:lineRule="auto"/>
        <w:ind w:left="360"/>
        <w:jc w:val="both"/>
        <w:rPr>
          <w:rFonts w:eastAsia="Times New Roman" w:cs="Times New Roman"/>
        </w:rPr>
      </w:pPr>
      <w:r w:rsidRPr="00A4418D">
        <w:rPr>
          <w:rFonts w:eastAsia="Times New Roman" w:cs="Times New Roman"/>
        </w:rPr>
        <w:t>b)</w:t>
      </w:r>
      <w:r w:rsidRPr="00A4418D">
        <w:rPr>
          <w:rFonts w:eastAsia="Times New Roman" w:cs="Times New Roman"/>
        </w:rPr>
        <w:tab/>
        <w:t>der causa à inexecução parcial do contrato que cause grave dano à Administração ou ao funcionamento dos serviços públicos ou ao interesse coletivo;</w:t>
      </w:r>
    </w:p>
    <w:p w:rsidR="002705CC" w:rsidRPr="00A4418D" w:rsidRDefault="002705CC" w:rsidP="002705CC">
      <w:pPr>
        <w:pStyle w:val="PargrafodaLista"/>
        <w:tabs>
          <w:tab w:val="left" w:pos="426"/>
        </w:tabs>
        <w:spacing w:after="0" w:line="240" w:lineRule="auto"/>
        <w:ind w:left="360"/>
        <w:jc w:val="both"/>
        <w:rPr>
          <w:rFonts w:eastAsia="Times New Roman" w:cs="Times New Roman"/>
        </w:rPr>
      </w:pPr>
      <w:r w:rsidRPr="00A4418D">
        <w:rPr>
          <w:rFonts w:eastAsia="Times New Roman" w:cs="Times New Roman"/>
        </w:rPr>
        <w:t>c)</w:t>
      </w:r>
      <w:r w:rsidRPr="00A4418D">
        <w:rPr>
          <w:rFonts w:eastAsia="Times New Roman" w:cs="Times New Roman"/>
        </w:rPr>
        <w:tab/>
        <w:t>der causa à inexecução total do contrato;</w:t>
      </w:r>
    </w:p>
    <w:p w:rsidR="002705CC" w:rsidRPr="00A4418D" w:rsidRDefault="002705CC" w:rsidP="002705CC">
      <w:pPr>
        <w:pStyle w:val="PargrafodaLista"/>
        <w:tabs>
          <w:tab w:val="left" w:pos="426"/>
        </w:tabs>
        <w:spacing w:after="0" w:line="240" w:lineRule="auto"/>
        <w:ind w:left="360"/>
        <w:jc w:val="both"/>
        <w:rPr>
          <w:rFonts w:eastAsia="Times New Roman" w:cs="Times New Roman"/>
        </w:rPr>
      </w:pPr>
      <w:r w:rsidRPr="00A4418D">
        <w:rPr>
          <w:rFonts w:eastAsia="Times New Roman" w:cs="Times New Roman"/>
        </w:rPr>
        <w:t>d)</w:t>
      </w:r>
      <w:r w:rsidRPr="00A4418D">
        <w:rPr>
          <w:rFonts w:eastAsia="Times New Roman" w:cs="Times New Roman"/>
        </w:rPr>
        <w:tab/>
        <w:t>deixar de entregar a documentação exigida para o certame;</w:t>
      </w:r>
    </w:p>
    <w:p w:rsidR="002705CC" w:rsidRPr="00A4418D" w:rsidRDefault="002705CC" w:rsidP="002705CC">
      <w:pPr>
        <w:pStyle w:val="PargrafodaLista"/>
        <w:tabs>
          <w:tab w:val="left" w:pos="426"/>
        </w:tabs>
        <w:spacing w:after="0" w:line="240" w:lineRule="auto"/>
        <w:ind w:left="360"/>
        <w:jc w:val="both"/>
        <w:rPr>
          <w:rFonts w:eastAsia="Times New Roman" w:cs="Times New Roman"/>
        </w:rPr>
      </w:pPr>
      <w:r w:rsidRPr="00A4418D">
        <w:rPr>
          <w:rFonts w:eastAsia="Times New Roman" w:cs="Times New Roman"/>
        </w:rPr>
        <w:t>e)</w:t>
      </w:r>
      <w:r w:rsidRPr="00A4418D">
        <w:rPr>
          <w:rFonts w:eastAsia="Times New Roman" w:cs="Times New Roman"/>
        </w:rPr>
        <w:tab/>
        <w:t>não manter a proposta, salvo em decorrência de fato superveniente devidamente justificado;</w:t>
      </w:r>
    </w:p>
    <w:p w:rsidR="002705CC" w:rsidRPr="00A4418D" w:rsidRDefault="002705CC" w:rsidP="002705CC">
      <w:pPr>
        <w:pStyle w:val="PargrafodaLista"/>
        <w:tabs>
          <w:tab w:val="left" w:pos="426"/>
        </w:tabs>
        <w:spacing w:after="0" w:line="240" w:lineRule="auto"/>
        <w:ind w:left="360"/>
        <w:jc w:val="both"/>
        <w:rPr>
          <w:rFonts w:eastAsia="Times New Roman" w:cs="Times New Roman"/>
        </w:rPr>
      </w:pPr>
      <w:r w:rsidRPr="00A4418D">
        <w:rPr>
          <w:rFonts w:eastAsia="Times New Roman" w:cs="Times New Roman"/>
        </w:rPr>
        <w:t>f)</w:t>
      </w:r>
      <w:r w:rsidRPr="00A4418D">
        <w:rPr>
          <w:rFonts w:eastAsia="Times New Roman" w:cs="Times New Roman"/>
        </w:rPr>
        <w:tab/>
        <w:t>não celebrar o contrato ou não entregar a documentação exigida para a contratação, quando convocado dentro do prazo de validade de sua proposta;</w:t>
      </w:r>
    </w:p>
    <w:p w:rsidR="002705CC" w:rsidRPr="00A4418D" w:rsidRDefault="002705CC" w:rsidP="002705CC">
      <w:pPr>
        <w:pStyle w:val="PargrafodaLista"/>
        <w:tabs>
          <w:tab w:val="left" w:pos="426"/>
        </w:tabs>
        <w:spacing w:after="0" w:line="240" w:lineRule="auto"/>
        <w:ind w:left="360"/>
        <w:jc w:val="both"/>
        <w:rPr>
          <w:rFonts w:eastAsia="Times New Roman" w:cs="Times New Roman"/>
        </w:rPr>
      </w:pPr>
      <w:r w:rsidRPr="00A4418D">
        <w:rPr>
          <w:rFonts w:eastAsia="Times New Roman" w:cs="Times New Roman"/>
        </w:rPr>
        <w:t>g)</w:t>
      </w:r>
      <w:r w:rsidRPr="00A4418D">
        <w:rPr>
          <w:rFonts w:eastAsia="Times New Roman" w:cs="Times New Roman"/>
        </w:rPr>
        <w:tab/>
        <w:t>ensejar o retardamento da execução ou da entrega do objeto da contratação sem motivo justificado;</w:t>
      </w:r>
    </w:p>
    <w:p w:rsidR="002705CC" w:rsidRPr="00A4418D" w:rsidRDefault="002705CC" w:rsidP="002705CC">
      <w:pPr>
        <w:pStyle w:val="PargrafodaLista"/>
        <w:tabs>
          <w:tab w:val="left" w:pos="426"/>
        </w:tabs>
        <w:spacing w:after="0" w:line="240" w:lineRule="auto"/>
        <w:ind w:left="360"/>
        <w:jc w:val="both"/>
        <w:rPr>
          <w:rFonts w:eastAsia="Times New Roman" w:cs="Times New Roman"/>
        </w:rPr>
      </w:pPr>
      <w:r w:rsidRPr="00A4418D">
        <w:rPr>
          <w:rFonts w:eastAsia="Times New Roman" w:cs="Times New Roman"/>
        </w:rPr>
        <w:lastRenderedPageBreak/>
        <w:t>h)</w:t>
      </w:r>
      <w:r w:rsidRPr="00A4418D">
        <w:rPr>
          <w:rFonts w:eastAsia="Times New Roman" w:cs="Times New Roman"/>
        </w:rPr>
        <w:tab/>
        <w:t>apresentar declaração ou documentação falsa exigida para o certame ou prestar declaração falsa durante a dispensa eletrônica ou execução do contrato;</w:t>
      </w:r>
    </w:p>
    <w:p w:rsidR="002705CC" w:rsidRPr="00A4418D" w:rsidRDefault="002705CC" w:rsidP="002705CC">
      <w:pPr>
        <w:pStyle w:val="PargrafodaLista"/>
        <w:tabs>
          <w:tab w:val="left" w:pos="426"/>
        </w:tabs>
        <w:spacing w:after="0" w:line="240" w:lineRule="auto"/>
        <w:ind w:left="360"/>
        <w:jc w:val="both"/>
        <w:rPr>
          <w:rFonts w:eastAsia="Times New Roman" w:cs="Times New Roman"/>
        </w:rPr>
      </w:pPr>
      <w:r w:rsidRPr="00A4418D">
        <w:rPr>
          <w:rFonts w:eastAsia="Times New Roman" w:cs="Times New Roman"/>
        </w:rPr>
        <w:t>i)</w:t>
      </w:r>
      <w:r w:rsidRPr="00A4418D">
        <w:rPr>
          <w:rFonts w:eastAsia="Times New Roman" w:cs="Times New Roman"/>
        </w:rPr>
        <w:tab/>
        <w:t>fraudar a contratação ou praticar ato fraudulento na execução do contrato;</w:t>
      </w:r>
    </w:p>
    <w:p w:rsidR="002705CC" w:rsidRPr="00A4418D" w:rsidRDefault="002705CC" w:rsidP="002705CC">
      <w:pPr>
        <w:pStyle w:val="PargrafodaLista"/>
        <w:tabs>
          <w:tab w:val="left" w:pos="426"/>
        </w:tabs>
        <w:spacing w:after="0" w:line="240" w:lineRule="auto"/>
        <w:ind w:left="360"/>
        <w:jc w:val="both"/>
        <w:rPr>
          <w:rFonts w:eastAsia="Times New Roman" w:cs="Times New Roman"/>
        </w:rPr>
      </w:pPr>
      <w:r w:rsidRPr="00A4418D">
        <w:rPr>
          <w:rFonts w:eastAsia="Times New Roman" w:cs="Times New Roman"/>
        </w:rPr>
        <w:t>j)</w:t>
      </w:r>
      <w:r w:rsidRPr="00A4418D">
        <w:rPr>
          <w:rFonts w:eastAsia="Times New Roman" w:cs="Times New Roman"/>
        </w:rPr>
        <w:tab/>
        <w:t>comportar-se de modo inidôneo ou cometer fraude de qualquer natureza;</w:t>
      </w:r>
    </w:p>
    <w:p w:rsidR="002705CC" w:rsidRPr="00A4418D" w:rsidRDefault="002705CC" w:rsidP="002705CC">
      <w:pPr>
        <w:pStyle w:val="PargrafodaLista"/>
        <w:tabs>
          <w:tab w:val="left" w:pos="426"/>
        </w:tabs>
        <w:spacing w:after="0" w:line="240" w:lineRule="auto"/>
        <w:ind w:left="360"/>
        <w:jc w:val="both"/>
        <w:rPr>
          <w:rFonts w:eastAsia="Times New Roman" w:cs="Times New Roman"/>
        </w:rPr>
      </w:pPr>
      <w:r w:rsidRPr="00A4418D">
        <w:rPr>
          <w:rFonts w:eastAsia="Times New Roman" w:cs="Times New Roman"/>
        </w:rPr>
        <w:t>k)</w:t>
      </w:r>
      <w:r w:rsidRPr="00A4418D">
        <w:rPr>
          <w:rFonts w:eastAsia="Times New Roman" w:cs="Times New Roman"/>
        </w:rPr>
        <w:tab/>
        <w:t>praticar atos ilícitos com vistas a frustrar os objetivos da contratação;</w:t>
      </w:r>
    </w:p>
    <w:p w:rsidR="002705CC" w:rsidRPr="00A4418D" w:rsidRDefault="002705CC" w:rsidP="002705CC">
      <w:pPr>
        <w:pStyle w:val="PargrafodaLista"/>
        <w:tabs>
          <w:tab w:val="left" w:pos="426"/>
        </w:tabs>
        <w:spacing w:after="0" w:line="240" w:lineRule="auto"/>
        <w:ind w:left="360"/>
        <w:jc w:val="both"/>
        <w:rPr>
          <w:rFonts w:eastAsia="Times New Roman" w:cs="Times New Roman"/>
        </w:rPr>
      </w:pPr>
      <w:r w:rsidRPr="00A4418D">
        <w:rPr>
          <w:rFonts w:eastAsia="Times New Roman" w:cs="Times New Roman"/>
        </w:rPr>
        <w:t>l)</w:t>
      </w:r>
      <w:r w:rsidRPr="00A4418D">
        <w:rPr>
          <w:rFonts w:eastAsia="Times New Roman" w:cs="Times New Roman"/>
        </w:rPr>
        <w:tab/>
        <w:t>praticar ato lesivo previsto no art. 5º da Lei nº 12.846, de 1º de agosto de 2013.</w:t>
      </w:r>
    </w:p>
    <w:p w:rsidR="002705CC" w:rsidRPr="00F1720F" w:rsidRDefault="002705CC" w:rsidP="002705CC">
      <w:pPr>
        <w:pStyle w:val="PargrafodaLista"/>
        <w:numPr>
          <w:ilvl w:val="1"/>
          <w:numId w:val="31"/>
        </w:numPr>
        <w:tabs>
          <w:tab w:val="left" w:pos="567"/>
        </w:tabs>
        <w:spacing w:after="0" w:line="240" w:lineRule="auto"/>
        <w:jc w:val="both"/>
        <w:rPr>
          <w:rFonts w:eastAsia="Times New Roman" w:cs="Times New Roman"/>
        </w:rPr>
      </w:pPr>
      <w:r w:rsidRPr="00F1720F">
        <w:rPr>
          <w:rFonts w:eastAsia="Times New Roman" w:cs="Times New Roman"/>
        </w:rPr>
        <w:t>Serão aplicadas ao responsável pelas infrações administrativas acima descritas, as seguintes sanções:</w:t>
      </w:r>
    </w:p>
    <w:p w:rsidR="002705CC" w:rsidRPr="00A4418D" w:rsidRDefault="002705CC" w:rsidP="002705CC">
      <w:pPr>
        <w:pStyle w:val="PargrafodaLista"/>
        <w:tabs>
          <w:tab w:val="left" w:pos="426"/>
        </w:tabs>
        <w:spacing w:after="0" w:line="240" w:lineRule="auto"/>
        <w:ind w:left="360"/>
        <w:jc w:val="both"/>
        <w:rPr>
          <w:rFonts w:eastAsia="Times New Roman" w:cs="Times New Roman"/>
        </w:rPr>
      </w:pPr>
      <w:r w:rsidRPr="00A4418D">
        <w:rPr>
          <w:rFonts w:eastAsia="Times New Roman" w:cs="Times New Roman"/>
        </w:rPr>
        <w:t>i) Advertência, quando o Contratado der causa à inexecução parcial do contrato, sempre que não se justificar a imposição de penalidade mais grave (art. 156, §2º, da Lei);</w:t>
      </w:r>
    </w:p>
    <w:p w:rsidR="002705CC" w:rsidRPr="00A4418D" w:rsidRDefault="002705CC" w:rsidP="002705CC">
      <w:pPr>
        <w:pStyle w:val="PargrafodaLista"/>
        <w:tabs>
          <w:tab w:val="left" w:pos="426"/>
        </w:tabs>
        <w:spacing w:after="0" w:line="240" w:lineRule="auto"/>
        <w:ind w:left="360"/>
        <w:jc w:val="both"/>
        <w:rPr>
          <w:rFonts w:eastAsia="Times New Roman" w:cs="Times New Roman"/>
        </w:rPr>
      </w:pPr>
      <w:proofErr w:type="spellStart"/>
      <w:r w:rsidRPr="00A4418D">
        <w:rPr>
          <w:rFonts w:eastAsia="Times New Roman" w:cs="Times New Roman"/>
        </w:rPr>
        <w:t>ii</w:t>
      </w:r>
      <w:proofErr w:type="spellEnd"/>
      <w:r w:rsidRPr="00A4418D">
        <w:rPr>
          <w:rFonts w:eastAsia="Times New Roman" w:cs="Times New Roman"/>
        </w:rPr>
        <w:t>) Impedimento de licitar e contratar, quando praticadas as condutas descritas nas alíneas “b”, “c”, “d”, “e”, “f” e “g” do subitem acima deste Contrato, sempre que não se justificar a imposição de penalidade mais grave (art. 156, §4º, da Lei);</w:t>
      </w:r>
    </w:p>
    <w:p w:rsidR="002705CC" w:rsidRPr="00A4418D" w:rsidRDefault="002705CC" w:rsidP="002705CC">
      <w:pPr>
        <w:tabs>
          <w:tab w:val="left" w:pos="426"/>
        </w:tabs>
        <w:spacing w:after="0" w:line="240" w:lineRule="auto"/>
        <w:jc w:val="both"/>
        <w:rPr>
          <w:rFonts w:eastAsia="Times New Roman" w:cs="Times New Roman"/>
        </w:rPr>
      </w:pPr>
      <w:r>
        <w:rPr>
          <w:rFonts w:eastAsia="Times New Roman" w:cs="Times New Roman"/>
        </w:rPr>
        <w:tab/>
      </w:r>
      <w:proofErr w:type="spellStart"/>
      <w:r w:rsidRPr="00A4418D">
        <w:rPr>
          <w:rFonts w:eastAsia="Times New Roman" w:cs="Times New Roman"/>
        </w:rPr>
        <w:t>iii</w:t>
      </w:r>
      <w:proofErr w:type="spellEnd"/>
      <w:r w:rsidRPr="00A4418D">
        <w:rPr>
          <w:rFonts w:eastAsia="Times New Roman" w:cs="Times New Roman"/>
        </w:rPr>
        <w:t>) Declaração de inidoneidade para licitar e contratar, quando praticadas as condutas descritas nas alíneas “h”, “i”, “j”, “k” e “l” do subitem acima deste Contrato, bem como nas alíneas “b”, “c”, “d”, “e”, “f” e “g”, que justifiquem a imposição de penalidade mais grave (art. 156, §5º, da Lei)</w:t>
      </w:r>
    </w:p>
    <w:p w:rsidR="002705CC" w:rsidRPr="00A4418D" w:rsidRDefault="002705CC" w:rsidP="002705CC">
      <w:pPr>
        <w:pStyle w:val="PargrafodaLista"/>
        <w:tabs>
          <w:tab w:val="left" w:pos="426"/>
        </w:tabs>
        <w:spacing w:after="0" w:line="240" w:lineRule="auto"/>
        <w:ind w:left="360"/>
        <w:jc w:val="both"/>
        <w:rPr>
          <w:rFonts w:eastAsia="Times New Roman" w:cs="Times New Roman"/>
        </w:rPr>
      </w:pPr>
      <w:proofErr w:type="spellStart"/>
      <w:r w:rsidRPr="00A4418D">
        <w:rPr>
          <w:rFonts w:eastAsia="Times New Roman" w:cs="Times New Roman"/>
        </w:rPr>
        <w:t>iv</w:t>
      </w:r>
      <w:proofErr w:type="spellEnd"/>
      <w:r w:rsidRPr="00A4418D">
        <w:rPr>
          <w:rFonts w:eastAsia="Times New Roman" w:cs="Times New Roman"/>
        </w:rPr>
        <w:t>) Multa compensatória:</w:t>
      </w:r>
    </w:p>
    <w:p w:rsidR="002705CC" w:rsidRPr="00A4418D" w:rsidRDefault="002705CC" w:rsidP="002705CC">
      <w:pPr>
        <w:pStyle w:val="PargrafodaLista"/>
        <w:tabs>
          <w:tab w:val="left" w:pos="426"/>
        </w:tabs>
        <w:spacing w:after="0" w:line="240" w:lineRule="auto"/>
        <w:ind w:left="360"/>
        <w:jc w:val="both"/>
        <w:rPr>
          <w:rFonts w:eastAsia="Times New Roman" w:cs="Times New Roman"/>
        </w:rPr>
      </w:pPr>
      <w:r w:rsidRPr="00A4418D">
        <w:rPr>
          <w:rFonts w:eastAsia="Times New Roman" w:cs="Times New Roman"/>
        </w:rPr>
        <w:t>a) de 0,5% (cinco décimos por cento) até 10% (dez por cento) sobre o valor estimado do item prejudicado, nos casos previstos nas alíneas “a”, “d” e “f”;</w:t>
      </w:r>
    </w:p>
    <w:p w:rsidR="002705CC" w:rsidRPr="00A4418D" w:rsidRDefault="002705CC" w:rsidP="002705CC">
      <w:pPr>
        <w:pStyle w:val="PargrafodaLista"/>
        <w:tabs>
          <w:tab w:val="left" w:pos="426"/>
        </w:tabs>
        <w:spacing w:after="0" w:line="240" w:lineRule="auto"/>
        <w:ind w:left="360"/>
        <w:jc w:val="both"/>
        <w:rPr>
          <w:rFonts w:eastAsia="Times New Roman" w:cs="Times New Roman"/>
        </w:rPr>
      </w:pPr>
      <w:r w:rsidRPr="00A4418D">
        <w:rPr>
          <w:rFonts w:eastAsia="Times New Roman" w:cs="Times New Roman"/>
        </w:rPr>
        <w:t>b) de 10% (dez por cento) até 20% (quinze por cento) sobre o valor estimado do item prejudicado, nos casos previstos nas alíneas “c”, “e” e “g”;</w:t>
      </w:r>
    </w:p>
    <w:p w:rsidR="002705CC" w:rsidRPr="00A4418D" w:rsidRDefault="002705CC" w:rsidP="002705CC">
      <w:pPr>
        <w:pStyle w:val="PargrafodaLista"/>
        <w:tabs>
          <w:tab w:val="left" w:pos="426"/>
        </w:tabs>
        <w:spacing w:after="0" w:line="240" w:lineRule="auto"/>
        <w:ind w:left="360"/>
        <w:jc w:val="both"/>
        <w:rPr>
          <w:rFonts w:eastAsia="Times New Roman" w:cs="Times New Roman"/>
        </w:rPr>
      </w:pPr>
      <w:r w:rsidRPr="00A4418D">
        <w:rPr>
          <w:rFonts w:eastAsia="Times New Roman" w:cs="Times New Roman"/>
        </w:rPr>
        <w:t>c) de 20% (vinte por cento) até 30% (trinta por cento) sobre o valor estimado do item prejudicado, nos casos previstos nas alíneas “b” e de “h” a “l”;</w:t>
      </w:r>
    </w:p>
    <w:p w:rsidR="002705CC" w:rsidRPr="00A4418D" w:rsidRDefault="002705CC" w:rsidP="002705CC">
      <w:pPr>
        <w:tabs>
          <w:tab w:val="left" w:pos="426"/>
        </w:tabs>
        <w:spacing w:after="0" w:line="240" w:lineRule="auto"/>
        <w:jc w:val="both"/>
        <w:rPr>
          <w:rFonts w:eastAsia="Times New Roman" w:cs="Times New Roman"/>
        </w:rPr>
      </w:pPr>
      <w:r>
        <w:rPr>
          <w:rFonts w:eastAsia="Times New Roman" w:cs="Times New Roman"/>
          <w:b/>
        </w:rPr>
        <w:t xml:space="preserve">21.3.  </w:t>
      </w:r>
      <w:r w:rsidRPr="00A4418D">
        <w:rPr>
          <w:rFonts w:eastAsia="Times New Roman" w:cs="Times New Roman"/>
        </w:rPr>
        <w:t>O atraso injustificado no fornecimento do objeto sujeitará o fornecedor à multa de mora, que será aplicada considerando as seguintes proporções:</w:t>
      </w:r>
    </w:p>
    <w:p w:rsidR="002705CC" w:rsidRPr="00F1720F" w:rsidRDefault="002705CC" w:rsidP="002705CC">
      <w:pPr>
        <w:pStyle w:val="PargrafodaLista"/>
        <w:numPr>
          <w:ilvl w:val="2"/>
          <w:numId w:val="32"/>
        </w:numPr>
        <w:tabs>
          <w:tab w:val="left" w:pos="426"/>
        </w:tabs>
        <w:spacing w:after="0" w:line="240" w:lineRule="auto"/>
        <w:jc w:val="both"/>
        <w:rPr>
          <w:rFonts w:eastAsia="Times New Roman" w:cs="Times New Roman"/>
        </w:rPr>
      </w:pPr>
      <w:r w:rsidRPr="00F1720F">
        <w:rPr>
          <w:rFonts w:eastAsia="Times New Roman" w:cs="Times New Roman"/>
        </w:rPr>
        <w:t xml:space="preserve"> 0,33% (trinta e três centésimos por cento) por dia de atraso, na entrega de material ou execução de serviços/obras, calculado sobre o valor correspondente à parte inadimplente, até o limite de 9,9% (nove inteiros e nove décimos por cento), que corresponde a até 30 (trinta) dias de atraso;</w:t>
      </w:r>
    </w:p>
    <w:p w:rsidR="002705CC" w:rsidRPr="00A4418D" w:rsidRDefault="002705CC" w:rsidP="002705CC">
      <w:pPr>
        <w:pStyle w:val="PargrafodaLista"/>
        <w:numPr>
          <w:ilvl w:val="2"/>
          <w:numId w:val="32"/>
        </w:numPr>
        <w:tabs>
          <w:tab w:val="left" w:pos="426"/>
        </w:tabs>
        <w:spacing w:after="0" w:line="240" w:lineRule="auto"/>
        <w:jc w:val="both"/>
        <w:rPr>
          <w:rFonts w:eastAsia="Times New Roman" w:cs="Times New Roman"/>
        </w:rPr>
      </w:pPr>
      <w:r w:rsidRPr="00A4418D">
        <w:rPr>
          <w:rFonts w:eastAsia="Times New Roman" w:cs="Times New Roman"/>
        </w:rPr>
        <w:t>0,66% (sessenta e seis centésimos por cento) por dia de atraso que exceder o subitem anterior, na entrega de material ou execução de serviços, calculados desde o trigésimo primeiro dia de atraso, sobre o valor correspondente à parte inadimplente, em caráter excepcional e a critério do órgão CONTRATANTE, limitado à 20% (vinte por cento) do valor total da avença;</w:t>
      </w:r>
    </w:p>
    <w:p w:rsidR="002705CC" w:rsidRPr="00A4418D" w:rsidRDefault="002705CC" w:rsidP="002705CC">
      <w:pPr>
        <w:pStyle w:val="PargrafodaLista"/>
        <w:numPr>
          <w:ilvl w:val="1"/>
          <w:numId w:val="32"/>
        </w:numPr>
        <w:tabs>
          <w:tab w:val="left" w:pos="426"/>
        </w:tabs>
        <w:spacing w:after="0" w:line="240" w:lineRule="auto"/>
        <w:jc w:val="both"/>
        <w:rPr>
          <w:rFonts w:eastAsia="Times New Roman" w:cs="Times New Roman"/>
        </w:rPr>
      </w:pPr>
      <w:r w:rsidRPr="00A4418D">
        <w:rPr>
          <w:rFonts w:eastAsia="Times New Roman" w:cs="Times New Roman"/>
        </w:rPr>
        <w:t xml:space="preserve"> A aplicação das sanções previstas neste Contrato não exclui, em hipótese alguma, a obrigação de reparação integral do dano causado à Contratante (art. 156, §9º)</w:t>
      </w:r>
    </w:p>
    <w:p w:rsidR="002705CC" w:rsidRPr="00A4418D" w:rsidRDefault="002705CC" w:rsidP="002705CC">
      <w:pPr>
        <w:pStyle w:val="PargrafodaLista"/>
        <w:numPr>
          <w:ilvl w:val="1"/>
          <w:numId w:val="32"/>
        </w:numPr>
        <w:tabs>
          <w:tab w:val="left" w:pos="426"/>
        </w:tabs>
        <w:spacing w:after="0" w:line="240" w:lineRule="auto"/>
        <w:ind w:left="0" w:firstLine="0"/>
        <w:jc w:val="both"/>
        <w:rPr>
          <w:rFonts w:eastAsia="Times New Roman" w:cs="Times New Roman"/>
        </w:rPr>
      </w:pPr>
      <w:r w:rsidRPr="00A4418D">
        <w:rPr>
          <w:rFonts w:eastAsia="Times New Roman" w:cs="Times New Roman"/>
        </w:rPr>
        <w:t>Todas as sanções previstas neste Contrato poderão ser aplicadas cumulativamente com a multa (art. 156, §7º).</w:t>
      </w:r>
    </w:p>
    <w:p w:rsidR="002705CC" w:rsidRPr="00A4418D" w:rsidRDefault="002705CC" w:rsidP="002705CC">
      <w:pPr>
        <w:pStyle w:val="PargrafodaLista"/>
        <w:numPr>
          <w:ilvl w:val="1"/>
          <w:numId w:val="32"/>
        </w:numPr>
        <w:tabs>
          <w:tab w:val="left" w:pos="426"/>
        </w:tabs>
        <w:spacing w:after="0" w:line="240" w:lineRule="auto"/>
        <w:ind w:left="0" w:firstLine="0"/>
        <w:jc w:val="both"/>
        <w:rPr>
          <w:rFonts w:eastAsia="Times New Roman" w:cs="Times New Roman"/>
        </w:rPr>
      </w:pPr>
      <w:r w:rsidRPr="00A4418D">
        <w:rPr>
          <w:rFonts w:eastAsia="Times New Roman" w:cs="Times New Roman"/>
        </w:rPr>
        <w:t>Antes da aplicação da multa será facultada a defesa do interessado no prazo de 15 (quinze) dias úteis, contado da data de sua intimação (art. 157)</w:t>
      </w:r>
    </w:p>
    <w:p w:rsidR="002705CC" w:rsidRPr="00A4418D" w:rsidRDefault="002705CC" w:rsidP="002705CC">
      <w:pPr>
        <w:pStyle w:val="PargrafodaLista"/>
        <w:numPr>
          <w:ilvl w:val="1"/>
          <w:numId w:val="32"/>
        </w:numPr>
        <w:tabs>
          <w:tab w:val="left" w:pos="426"/>
        </w:tabs>
        <w:spacing w:after="0" w:line="240" w:lineRule="auto"/>
        <w:ind w:left="0" w:firstLine="0"/>
        <w:jc w:val="both"/>
        <w:rPr>
          <w:rFonts w:eastAsia="Times New Roman" w:cs="Times New Roman"/>
        </w:rPr>
      </w:pPr>
      <w:r w:rsidRPr="00A4418D">
        <w:rPr>
          <w:rFonts w:eastAsia="Times New Roman" w:cs="Times New Roman"/>
        </w:rPr>
        <w:t>Se a multa aplicada e as indenizações cabíveis forem superiores ao valor do pagamento eventualmente devido pelo Contratante ao Contratado, além da perda desse valor, a diferença será descontada da garantia prestada ou será cobrada judicialmente (art. 156, §8º).</w:t>
      </w:r>
    </w:p>
    <w:p w:rsidR="002705CC" w:rsidRPr="00A4418D" w:rsidRDefault="002705CC" w:rsidP="002705CC">
      <w:pPr>
        <w:pStyle w:val="PargrafodaLista"/>
        <w:numPr>
          <w:ilvl w:val="1"/>
          <w:numId w:val="32"/>
        </w:numPr>
        <w:tabs>
          <w:tab w:val="left" w:pos="426"/>
        </w:tabs>
        <w:spacing w:after="0" w:line="240" w:lineRule="auto"/>
        <w:ind w:left="0" w:firstLine="0"/>
        <w:jc w:val="both"/>
        <w:rPr>
          <w:rFonts w:eastAsia="Times New Roman" w:cs="Times New Roman"/>
        </w:rPr>
      </w:pPr>
      <w:r w:rsidRPr="00A4418D">
        <w:rPr>
          <w:rFonts w:eastAsia="Times New Roman" w:cs="Times New Roman"/>
        </w:rPr>
        <w:t>Previamente ao encaminhamento à cobrança judicial, a multa poderá ser recolhida administrativamente no prazo máximo de 30 (trinta) dias, a contar da data do recebimento da comunicação enviada pela autoridade competente.</w:t>
      </w:r>
    </w:p>
    <w:p w:rsidR="002705CC" w:rsidRPr="00A4418D" w:rsidRDefault="002705CC" w:rsidP="002705CC">
      <w:pPr>
        <w:pStyle w:val="PargrafodaLista"/>
        <w:numPr>
          <w:ilvl w:val="1"/>
          <w:numId w:val="32"/>
        </w:numPr>
        <w:tabs>
          <w:tab w:val="left" w:pos="426"/>
        </w:tabs>
        <w:spacing w:after="0" w:line="240" w:lineRule="auto"/>
        <w:ind w:left="0" w:firstLine="0"/>
        <w:jc w:val="both"/>
        <w:rPr>
          <w:rFonts w:eastAsia="Times New Roman" w:cs="Times New Roman"/>
        </w:rPr>
      </w:pPr>
      <w:r w:rsidRPr="00A4418D">
        <w:rPr>
          <w:rFonts w:eastAsia="Times New Roman" w:cs="Times New Roman"/>
        </w:rPr>
        <w:t xml:space="preserve">A aplicação das sanções realizar-se-á em processo administrativo que assegure o contraditório e a ampla defesa ao Contratado, observando-se o procedimento previsto no caput e parágrafos do art. </w:t>
      </w:r>
      <w:r w:rsidRPr="00A4418D">
        <w:rPr>
          <w:rFonts w:eastAsia="Times New Roman" w:cs="Times New Roman"/>
        </w:rPr>
        <w:lastRenderedPageBreak/>
        <w:t>158 da Lei nº 14.133, de 2021, para as penalidades de impedimento de licitar e contratar e de declaração de inidoneidade para licitar ou contratar.</w:t>
      </w:r>
    </w:p>
    <w:p w:rsidR="002705CC" w:rsidRPr="00A4418D" w:rsidRDefault="002705CC" w:rsidP="002705CC">
      <w:pPr>
        <w:pStyle w:val="PargrafodaLista"/>
        <w:numPr>
          <w:ilvl w:val="1"/>
          <w:numId w:val="32"/>
        </w:numPr>
        <w:tabs>
          <w:tab w:val="left" w:pos="426"/>
        </w:tabs>
        <w:spacing w:after="0" w:line="240" w:lineRule="auto"/>
        <w:jc w:val="both"/>
        <w:rPr>
          <w:rFonts w:eastAsia="Times New Roman" w:cs="Times New Roman"/>
        </w:rPr>
      </w:pPr>
      <w:r w:rsidRPr="00A4418D">
        <w:rPr>
          <w:rFonts w:eastAsia="Times New Roman" w:cs="Times New Roman"/>
        </w:rPr>
        <w:t>Na aplicação das sanções serão considerados (art. 156, §1º):</w:t>
      </w:r>
    </w:p>
    <w:p w:rsidR="002705CC" w:rsidRPr="00A4418D" w:rsidRDefault="002705CC" w:rsidP="002705CC">
      <w:pPr>
        <w:tabs>
          <w:tab w:val="left" w:pos="426"/>
        </w:tabs>
        <w:spacing w:after="0" w:line="240" w:lineRule="auto"/>
        <w:jc w:val="both"/>
        <w:rPr>
          <w:rFonts w:eastAsia="Times New Roman" w:cs="Times New Roman"/>
        </w:rPr>
      </w:pPr>
      <w:r>
        <w:rPr>
          <w:rFonts w:eastAsia="Times New Roman" w:cs="Times New Roman"/>
        </w:rPr>
        <w:tab/>
        <w:t xml:space="preserve">   </w:t>
      </w:r>
      <w:r w:rsidRPr="00A4418D">
        <w:rPr>
          <w:rFonts w:eastAsia="Times New Roman" w:cs="Times New Roman"/>
        </w:rPr>
        <w:t>a)</w:t>
      </w:r>
      <w:r w:rsidRPr="00A4418D">
        <w:rPr>
          <w:rFonts w:eastAsia="Times New Roman" w:cs="Times New Roman"/>
        </w:rPr>
        <w:tab/>
        <w:t xml:space="preserve"> a natureza e a gravidade da infração cometida;</w:t>
      </w:r>
    </w:p>
    <w:p w:rsidR="002705CC" w:rsidRPr="00A4418D" w:rsidRDefault="002705CC" w:rsidP="002705CC">
      <w:pPr>
        <w:pStyle w:val="PargrafodaLista"/>
        <w:tabs>
          <w:tab w:val="left" w:pos="426"/>
        </w:tabs>
        <w:spacing w:after="0" w:line="240" w:lineRule="auto"/>
        <w:ind w:left="600"/>
        <w:jc w:val="both"/>
        <w:rPr>
          <w:rFonts w:eastAsia="Times New Roman" w:cs="Times New Roman"/>
        </w:rPr>
      </w:pPr>
      <w:r w:rsidRPr="00A4418D">
        <w:rPr>
          <w:rFonts w:eastAsia="Times New Roman" w:cs="Times New Roman"/>
        </w:rPr>
        <w:t>b)</w:t>
      </w:r>
      <w:r w:rsidRPr="00A4418D">
        <w:rPr>
          <w:rFonts w:eastAsia="Times New Roman" w:cs="Times New Roman"/>
        </w:rPr>
        <w:tab/>
        <w:t>as peculiaridades do caso concreto;</w:t>
      </w:r>
    </w:p>
    <w:p w:rsidR="002705CC" w:rsidRPr="00A4418D" w:rsidRDefault="002705CC" w:rsidP="002705CC">
      <w:pPr>
        <w:pStyle w:val="PargrafodaLista"/>
        <w:tabs>
          <w:tab w:val="left" w:pos="426"/>
        </w:tabs>
        <w:spacing w:after="0" w:line="240" w:lineRule="auto"/>
        <w:ind w:left="600"/>
        <w:jc w:val="both"/>
        <w:rPr>
          <w:rFonts w:eastAsia="Times New Roman" w:cs="Times New Roman"/>
        </w:rPr>
      </w:pPr>
      <w:r w:rsidRPr="00A4418D">
        <w:rPr>
          <w:rFonts w:eastAsia="Times New Roman" w:cs="Times New Roman"/>
        </w:rPr>
        <w:t>c)</w:t>
      </w:r>
      <w:r w:rsidRPr="00A4418D">
        <w:rPr>
          <w:rFonts w:eastAsia="Times New Roman" w:cs="Times New Roman"/>
        </w:rPr>
        <w:tab/>
      </w:r>
      <w:r>
        <w:rPr>
          <w:rFonts w:eastAsia="Times New Roman" w:cs="Times New Roman"/>
        </w:rPr>
        <w:t xml:space="preserve"> </w:t>
      </w:r>
      <w:r w:rsidRPr="00A4418D">
        <w:rPr>
          <w:rFonts w:eastAsia="Times New Roman" w:cs="Times New Roman"/>
        </w:rPr>
        <w:t>as circunstâncias agravantes ou atenuantes;</w:t>
      </w:r>
    </w:p>
    <w:p w:rsidR="002705CC" w:rsidRPr="00A4418D" w:rsidRDefault="002705CC" w:rsidP="002705CC">
      <w:pPr>
        <w:pStyle w:val="PargrafodaLista"/>
        <w:tabs>
          <w:tab w:val="left" w:pos="426"/>
        </w:tabs>
        <w:spacing w:after="0" w:line="240" w:lineRule="auto"/>
        <w:ind w:left="600"/>
        <w:jc w:val="both"/>
        <w:rPr>
          <w:rFonts w:eastAsia="Times New Roman" w:cs="Times New Roman"/>
        </w:rPr>
      </w:pPr>
      <w:r w:rsidRPr="00A4418D">
        <w:rPr>
          <w:rFonts w:eastAsia="Times New Roman" w:cs="Times New Roman"/>
        </w:rPr>
        <w:t>d)</w:t>
      </w:r>
      <w:r w:rsidRPr="00A4418D">
        <w:rPr>
          <w:rFonts w:eastAsia="Times New Roman" w:cs="Times New Roman"/>
        </w:rPr>
        <w:tab/>
        <w:t>os danos que dela provierem para o Contratante;</w:t>
      </w:r>
    </w:p>
    <w:p w:rsidR="002705CC" w:rsidRPr="00A4418D" w:rsidRDefault="002705CC" w:rsidP="002705CC">
      <w:pPr>
        <w:pStyle w:val="PargrafodaLista"/>
        <w:tabs>
          <w:tab w:val="left" w:pos="426"/>
        </w:tabs>
        <w:spacing w:after="0" w:line="240" w:lineRule="auto"/>
        <w:ind w:left="600"/>
        <w:jc w:val="both"/>
        <w:rPr>
          <w:rFonts w:eastAsia="Times New Roman" w:cs="Times New Roman"/>
        </w:rPr>
      </w:pPr>
      <w:r w:rsidRPr="00A4418D">
        <w:rPr>
          <w:rFonts w:eastAsia="Times New Roman" w:cs="Times New Roman"/>
        </w:rPr>
        <w:t>e)</w:t>
      </w:r>
      <w:r w:rsidRPr="00A4418D">
        <w:rPr>
          <w:rFonts w:eastAsia="Times New Roman" w:cs="Times New Roman"/>
        </w:rPr>
        <w:tab/>
        <w:t>a implantação ou o aperfeiçoamento de programa de integridade, conforme normas e orientações dos órgãos de controle.</w:t>
      </w:r>
    </w:p>
    <w:p w:rsidR="002705CC" w:rsidRPr="00A4418D" w:rsidRDefault="002705CC" w:rsidP="002705CC">
      <w:pPr>
        <w:pStyle w:val="PargrafodaLista"/>
        <w:numPr>
          <w:ilvl w:val="1"/>
          <w:numId w:val="32"/>
        </w:numPr>
        <w:tabs>
          <w:tab w:val="left" w:pos="0"/>
        </w:tabs>
        <w:spacing w:after="0" w:line="240" w:lineRule="auto"/>
        <w:ind w:left="0" w:firstLine="0"/>
        <w:jc w:val="both"/>
        <w:rPr>
          <w:rFonts w:eastAsia="Times New Roman" w:cs="Times New Roman"/>
        </w:rPr>
      </w:pPr>
      <w:r w:rsidRPr="00A4418D">
        <w:rPr>
          <w:rFonts w:eastAsia="Times New Roman" w:cs="Times New Roman"/>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rsidR="002705CC" w:rsidRPr="00A4418D" w:rsidRDefault="002705CC" w:rsidP="002705CC">
      <w:pPr>
        <w:pStyle w:val="PargrafodaLista"/>
        <w:numPr>
          <w:ilvl w:val="1"/>
          <w:numId w:val="32"/>
        </w:numPr>
        <w:tabs>
          <w:tab w:val="left" w:pos="0"/>
        </w:tabs>
        <w:spacing w:after="0" w:line="240" w:lineRule="auto"/>
        <w:ind w:left="0" w:firstLine="0"/>
        <w:jc w:val="both"/>
        <w:rPr>
          <w:rFonts w:eastAsia="Times New Roman" w:cs="Times New Roman"/>
        </w:rPr>
      </w:pPr>
      <w:r w:rsidRPr="00A4418D">
        <w:rPr>
          <w:rFonts w:eastAsia="Times New Roman" w:cs="Times New Roman"/>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rsidR="002705CC" w:rsidRPr="00A4418D" w:rsidRDefault="002705CC" w:rsidP="002705CC">
      <w:pPr>
        <w:pStyle w:val="PargrafodaLista"/>
        <w:numPr>
          <w:ilvl w:val="1"/>
          <w:numId w:val="32"/>
        </w:numPr>
        <w:tabs>
          <w:tab w:val="left" w:pos="0"/>
        </w:tabs>
        <w:spacing w:after="0" w:line="240" w:lineRule="auto"/>
        <w:ind w:left="0" w:firstLine="0"/>
        <w:jc w:val="both"/>
        <w:rPr>
          <w:rFonts w:eastAsia="Times New Roman" w:cs="Times New Roman"/>
        </w:rPr>
      </w:pPr>
      <w:r w:rsidRPr="00A4418D">
        <w:rPr>
          <w:rFonts w:eastAsia="Times New Roman" w:cs="Times New Roman"/>
        </w:rPr>
        <w:t>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w:t>
      </w:r>
    </w:p>
    <w:p w:rsidR="002705CC" w:rsidRPr="00A4418D" w:rsidRDefault="002705CC" w:rsidP="002705CC">
      <w:pPr>
        <w:pStyle w:val="PargrafodaLista"/>
        <w:numPr>
          <w:ilvl w:val="1"/>
          <w:numId w:val="32"/>
        </w:numPr>
        <w:tabs>
          <w:tab w:val="left" w:pos="0"/>
        </w:tabs>
        <w:spacing w:after="0" w:line="240" w:lineRule="auto"/>
        <w:ind w:left="0" w:firstLine="0"/>
        <w:jc w:val="both"/>
        <w:rPr>
          <w:rFonts w:eastAsia="Times New Roman" w:cs="Times New Roman"/>
        </w:rPr>
      </w:pPr>
      <w:r w:rsidRPr="00A4418D">
        <w:rPr>
          <w:rFonts w:eastAsia="Times New Roman" w:cs="Times New Roman"/>
        </w:rPr>
        <w:t xml:space="preserve"> As sanções de impedimento de licitar e contratar e declaração de inidoneidade para licitar ou contratar são passíveis de reabilitação na forma do art. 163 da Lei nº 14.133/21.</w:t>
      </w:r>
    </w:p>
    <w:p w:rsidR="00C55AC3" w:rsidRPr="0086165A" w:rsidRDefault="00C55AC3" w:rsidP="00B76F88">
      <w:pPr>
        <w:pStyle w:val="PargrafodaLista"/>
        <w:tabs>
          <w:tab w:val="left" w:pos="0"/>
          <w:tab w:val="left" w:pos="1134"/>
          <w:tab w:val="left" w:pos="3001"/>
        </w:tabs>
        <w:spacing w:after="0" w:line="240" w:lineRule="auto"/>
        <w:ind w:left="567"/>
        <w:contextualSpacing w:val="0"/>
        <w:jc w:val="both"/>
        <w:rPr>
          <w:rFonts w:asciiTheme="minorHAnsi" w:hAnsiTheme="minorHAnsi" w:cs="Times New Roman"/>
          <w:sz w:val="21"/>
          <w:szCs w:val="21"/>
        </w:rPr>
      </w:pPr>
    </w:p>
    <w:p w:rsidR="002F22E4" w:rsidRPr="0086165A" w:rsidRDefault="002F22E4" w:rsidP="00DD44C5">
      <w:pPr>
        <w:pStyle w:val="PargrafodaLista"/>
        <w:numPr>
          <w:ilvl w:val="0"/>
          <w:numId w:val="26"/>
        </w:numPr>
        <w:pBdr>
          <w:bottom w:val="single" w:sz="4" w:space="1" w:color="auto"/>
        </w:pBdr>
        <w:shd w:val="clear" w:color="auto" w:fill="BFBFBF" w:themeFill="background1" w:themeFillShade="BF"/>
        <w:tabs>
          <w:tab w:val="left" w:pos="0"/>
          <w:tab w:val="left" w:pos="3001"/>
        </w:tabs>
        <w:spacing w:after="0" w:line="240" w:lineRule="auto"/>
        <w:ind w:left="357" w:hanging="357"/>
        <w:contextualSpacing w:val="0"/>
        <w:jc w:val="both"/>
        <w:rPr>
          <w:rFonts w:asciiTheme="minorHAnsi" w:hAnsiTheme="minorHAnsi" w:cs="Times New Roman"/>
          <w:b/>
          <w:bCs/>
          <w:sz w:val="21"/>
          <w:szCs w:val="21"/>
        </w:rPr>
      </w:pPr>
      <w:r w:rsidRPr="0086165A">
        <w:rPr>
          <w:rFonts w:asciiTheme="minorHAnsi" w:hAnsiTheme="minorHAnsi" w:cs="Times New Roman"/>
          <w:b/>
          <w:bCs/>
          <w:sz w:val="21"/>
          <w:szCs w:val="21"/>
        </w:rPr>
        <w:t>CANCELAMENTO E RESCISÃO DA ARP</w:t>
      </w:r>
    </w:p>
    <w:p w:rsidR="002F22E4" w:rsidRPr="0086165A" w:rsidRDefault="002F22E4" w:rsidP="00DD44C5">
      <w:pPr>
        <w:pStyle w:val="PargrafodaLista"/>
        <w:numPr>
          <w:ilvl w:val="1"/>
          <w:numId w:val="26"/>
        </w:numPr>
        <w:tabs>
          <w:tab w:val="left" w:pos="0"/>
          <w:tab w:val="left" w:pos="567"/>
          <w:tab w:val="left" w:pos="3001"/>
        </w:tabs>
        <w:spacing w:after="0" w:line="240" w:lineRule="auto"/>
        <w:ind w:left="0"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O registro de preços poderá ser CANCELADO/REVOGADO, por ITEM/GRUPO, por iniciativa do ÓRGÃO GERENCIADOR, quando:</w:t>
      </w:r>
    </w:p>
    <w:p w:rsidR="002F22E4" w:rsidRPr="0086165A" w:rsidRDefault="002F22E4" w:rsidP="00DD44C5">
      <w:pPr>
        <w:pStyle w:val="PargrafodaLista"/>
        <w:numPr>
          <w:ilvl w:val="2"/>
          <w:numId w:val="26"/>
        </w:numPr>
        <w:tabs>
          <w:tab w:val="left" w:pos="0"/>
          <w:tab w:val="left" w:pos="567"/>
          <w:tab w:val="left" w:pos="1560"/>
        </w:tabs>
        <w:spacing w:after="0" w:line="240" w:lineRule="auto"/>
        <w:ind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 xml:space="preserve">Não houve acordo entre as partes para </w:t>
      </w:r>
      <w:proofErr w:type="spellStart"/>
      <w:r w:rsidRPr="0086165A">
        <w:rPr>
          <w:rFonts w:asciiTheme="minorHAnsi" w:hAnsiTheme="minorHAnsi" w:cs="Times New Roman"/>
          <w:sz w:val="21"/>
          <w:szCs w:val="21"/>
        </w:rPr>
        <w:t>pactuação</w:t>
      </w:r>
      <w:proofErr w:type="spellEnd"/>
      <w:r w:rsidRPr="0086165A">
        <w:rPr>
          <w:rFonts w:asciiTheme="minorHAnsi" w:hAnsiTheme="minorHAnsi" w:cs="Times New Roman"/>
          <w:sz w:val="21"/>
          <w:szCs w:val="21"/>
        </w:rPr>
        <w:t xml:space="preserve">/negociação de novo preço nos casos de comprovado desequilíbrio econômico-financeiro em relação ao mercado, conforme regras previstas no </w:t>
      </w:r>
      <w:r w:rsidRPr="0086165A">
        <w:rPr>
          <w:rFonts w:asciiTheme="minorHAnsi" w:hAnsiTheme="minorHAnsi" w:cs="Times New Roman"/>
          <w:sz w:val="21"/>
          <w:szCs w:val="21"/>
          <w:highlight w:val="yellow"/>
        </w:rPr>
        <w:t>item 12</w:t>
      </w:r>
      <w:r w:rsidRPr="0086165A">
        <w:rPr>
          <w:rFonts w:asciiTheme="minorHAnsi" w:hAnsiTheme="minorHAnsi" w:cs="Times New Roman"/>
          <w:sz w:val="21"/>
          <w:szCs w:val="21"/>
        </w:rPr>
        <w:t xml:space="preserve"> desta ARP, na </w:t>
      </w:r>
      <w:hyperlink r:id="rId177" w:history="1">
        <w:r w:rsidRPr="0086165A">
          <w:rPr>
            <w:rStyle w:val="Hyperlink"/>
            <w:rFonts w:asciiTheme="minorHAnsi" w:hAnsiTheme="minorHAnsi"/>
            <w:sz w:val="21"/>
            <w:szCs w:val="21"/>
          </w:rPr>
          <w:t>Lei Federal nº 14.133, de 2021</w:t>
        </w:r>
      </w:hyperlink>
      <w:r w:rsidRPr="0086165A">
        <w:rPr>
          <w:rFonts w:asciiTheme="minorHAnsi" w:hAnsiTheme="minorHAnsi" w:cs="Times New Roman"/>
          <w:sz w:val="21"/>
          <w:szCs w:val="21"/>
        </w:rPr>
        <w:t>.</w:t>
      </w:r>
    </w:p>
    <w:p w:rsidR="002F22E4" w:rsidRPr="0086165A" w:rsidRDefault="002F22E4" w:rsidP="00DD44C5">
      <w:pPr>
        <w:pStyle w:val="PargrafodaLista"/>
        <w:numPr>
          <w:ilvl w:val="2"/>
          <w:numId w:val="26"/>
        </w:numPr>
        <w:tabs>
          <w:tab w:val="left" w:pos="0"/>
          <w:tab w:val="left" w:pos="567"/>
          <w:tab w:val="left" w:pos="1560"/>
        </w:tabs>
        <w:spacing w:after="0" w:line="240" w:lineRule="auto"/>
        <w:ind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Por iniciativa do próprio titular do registro, desde que apresente solicitação formal, bem como haja comprovação de situação que impossibilite o cumprimento das exigências insertas nesta ARP, tendo em vista fato superveniente, decorrente de caso fortuito ou força maior, aceito pelo ÓRGÃO GERENCIADOR.</w:t>
      </w:r>
    </w:p>
    <w:p w:rsidR="002F22E4" w:rsidRPr="0086165A" w:rsidRDefault="002F22E4" w:rsidP="00DD44C5">
      <w:pPr>
        <w:pStyle w:val="PargrafodaLista"/>
        <w:numPr>
          <w:ilvl w:val="2"/>
          <w:numId w:val="26"/>
        </w:numPr>
        <w:tabs>
          <w:tab w:val="left" w:pos="0"/>
          <w:tab w:val="left" w:pos="567"/>
          <w:tab w:val="left" w:pos="1560"/>
        </w:tabs>
        <w:spacing w:after="0" w:line="240" w:lineRule="auto"/>
        <w:ind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Presentes razões de conveniência e oportunidade ao interesse público, devidamente justificadas.</w:t>
      </w:r>
    </w:p>
    <w:p w:rsidR="002F22E4" w:rsidRPr="0086165A" w:rsidRDefault="002F22E4" w:rsidP="00DD44C5">
      <w:pPr>
        <w:pStyle w:val="PargrafodaLista"/>
        <w:numPr>
          <w:ilvl w:val="1"/>
          <w:numId w:val="26"/>
        </w:numPr>
        <w:tabs>
          <w:tab w:val="left" w:pos="0"/>
          <w:tab w:val="left" w:pos="567"/>
          <w:tab w:val="left" w:pos="1560"/>
        </w:tabs>
        <w:spacing w:after="0" w:line="240" w:lineRule="auto"/>
        <w:ind w:left="0"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O registro de preços poderá ser RESCINDIDO, por iniciativa do ÓRGÃO GERENCIADOR, observada a gravidade da conduta e os reflexos em relação ao interesse público, quando o titular do registro:</w:t>
      </w:r>
    </w:p>
    <w:p w:rsidR="002F22E4" w:rsidRPr="0086165A" w:rsidRDefault="002F22E4" w:rsidP="00DD44C5">
      <w:pPr>
        <w:pStyle w:val="PargrafodaLista"/>
        <w:numPr>
          <w:ilvl w:val="2"/>
          <w:numId w:val="26"/>
        </w:numPr>
        <w:tabs>
          <w:tab w:val="left" w:pos="0"/>
          <w:tab w:val="left" w:pos="567"/>
          <w:tab w:val="left" w:pos="1560"/>
        </w:tabs>
        <w:spacing w:after="0" w:line="240" w:lineRule="auto"/>
        <w:ind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Não executar de forma total ou parcial qualificada as obrigações presentes nesta ARP;</w:t>
      </w:r>
    </w:p>
    <w:p w:rsidR="002F22E4" w:rsidRPr="0086165A" w:rsidRDefault="002F22E4" w:rsidP="00DD44C5">
      <w:pPr>
        <w:pStyle w:val="PargrafodaLista"/>
        <w:numPr>
          <w:ilvl w:val="2"/>
          <w:numId w:val="26"/>
        </w:numPr>
        <w:tabs>
          <w:tab w:val="left" w:pos="0"/>
          <w:tab w:val="left" w:pos="567"/>
          <w:tab w:val="left" w:pos="1560"/>
        </w:tabs>
        <w:spacing w:after="0" w:line="240" w:lineRule="auto"/>
        <w:ind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Recusar-se a retirar e assinar a nota de empenho ou instrumento contratual no prazo estabelecido, salvo por motivo devidamente justificado e aceito pelo órgão ou entidade Contratante;</w:t>
      </w:r>
    </w:p>
    <w:p w:rsidR="002F22E4" w:rsidRPr="0086165A" w:rsidRDefault="002F22E4" w:rsidP="00DD44C5">
      <w:pPr>
        <w:pStyle w:val="PargrafodaLista"/>
        <w:numPr>
          <w:ilvl w:val="2"/>
          <w:numId w:val="26"/>
        </w:numPr>
        <w:tabs>
          <w:tab w:val="left" w:pos="0"/>
          <w:tab w:val="left" w:pos="567"/>
          <w:tab w:val="left" w:pos="1560"/>
        </w:tabs>
        <w:spacing w:after="0" w:line="240" w:lineRule="auto"/>
        <w:ind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Der causa à rescisão administrativa de dois ou mais contratos firmados com base neste ARP;</w:t>
      </w:r>
    </w:p>
    <w:p w:rsidR="002F22E4" w:rsidRPr="0086165A" w:rsidRDefault="002F22E4" w:rsidP="00DD44C5">
      <w:pPr>
        <w:pStyle w:val="PargrafodaLista"/>
        <w:numPr>
          <w:ilvl w:val="2"/>
          <w:numId w:val="26"/>
        </w:numPr>
        <w:tabs>
          <w:tab w:val="left" w:pos="0"/>
          <w:tab w:val="left" w:pos="567"/>
          <w:tab w:val="left" w:pos="1560"/>
        </w:tabs>
        <w:spacing w:after="0" w:line="240" w:lineRule="auto"/>
        <w:ind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lastRenderedPageBreak/>
        <w:t>Não mantiver as condições de participação e de habilitação exigidas na licitação, salvo irregularidade temporária e sanável em até 30 (trinta) dias corridos; ou</w:t>
      </w:r>
    </w:p>
    <w:p w:rsidR="002F22E4" w:rsidRPr="0086165A" w:rsidRDefault="002F22E4" w:rsidP="00DD44C5">
      <w:pPr>
        <w:pStyle w:val="PargrafodaLista"/>
        <w:numPr>
          <w:ilvl w:val="2"/>
          <w:numId w:val="26"/>
        </w:numPr>
        <w:tabs>
          <w:tab w:val="left" w:pos="0"/>
          <w:tab w:val="left" w:pos="567"/>
          <w:tab w:val="left" w:pos="1276"/>
          <w:tab w:val="left" w:pos="1560"/>
        </w:tabs>
        <w:spacing w:after="0" w:line="240" w:lineRule="auto"/>
        <w:ind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 xml:space="preserve">Sofrer sanção prevista no </w:t>
      </w:r>
      <w:hyperlink r:id="rId178" w:anchor="art156" w:history="1">
        <w:r w:rsidRPr="0086165A">
          <w:rPr>
            <w:rStyle w:val="Hyperlink"/>
            <w:rFonts w:asciiTheme="minorHAnsi" w:hAnsiTheme="minorHAnsi"/>
            <w:sz w:val="21"/>
            <w:szCs w:val="21"/>
          </w:rPr>
          <w:t>art. 156, III ou IV, da Lei Federal nº 14.133, de 2021</w:t>
        </w:r>
      </w:hyperlink>
      <w:r w:rsidRPr="0086165A">
        <w:rPr>
          <w:rFonts w:asciiTheme="minorHAnsi" w:hAnsiTheme="minorHAnsi" w:cs="Times New Roman"/>
          <w:sz w:val="21"/>
          <w:szCs w:val="21"/>
        </w:rPr>
        <w:t xml:space="preserve">, ou no </w:t>
      </w:r>
      <w:hyperlink r:id="rId179" w:anchor="art87" w:history="1">
        <w:r w:rsidRPr="0086165A">
          <w:rPr>
            <w:rStyle w:val="Hyperlink"/>
            <w:rFonts w:asciiTheme="minorHAnsi" w:hAnsiTheme="minorHAnsi"/>
            <w:sz w:val="21"/>
            <w:szCs w:val="21"/>
          </w:rPr>
          <w:t>art. 87, III ou IV, da Lei Federal nº 8.666, de 1993</w:t>
        </w:r>
      </w:hyperlink>
      <w:r w:rsidRPr="0086165A">
        <w:rPr>
          <w:rFonts w:asciiTheme="minorHAnsi" w:hAnsiTheme="minorHAnsi" w:cs="Times New Roman"/>
          <w:sz w:val="21"/>
          <w:szCs w:val="21"/>
        </w:rPr>
        <w:t xml:space="preserve">, ou no </w:t>
      </w:r>
      <w:hyperlink r:id="rId180" w:anchor="art7" w:history="1">
        <w:r w:rsidRPr="0086165A">
          <w:rPr>
            <w:rStyle w:val="Hyperlink"/>
            <w:rFonts w:asciiTheme="minorHAnsi" w:hAnsiTheme="minorHAnsi"/>
            <w:sz w:val="21"/>
            <w:szCs w:val="21"/>
          </w:rPr>
          <w:t>art. 7º da Lei Federal nº 10.520, de 2002</w:t>
        </w:r>
      </w:hyperlink>
      <w:r w:rsidRPr="0086165A">
        <w:rPr>
          <w:rFonts w:asciiTheme="minorHAnsi" w:hAnsiTheme="minorHAnsi" w:cs="Times New Roman"/>
          <w:sz w:val="21"/>
          <w:szCs w:val="21"/>
        </w:rPr>
        <w:t>.</w:t>
      </w:r>
    </w:p>
    <w:p w:rsidR="002F22E4" w:rsidRPr="0086165A" w:rsidRDefault="002F22E4" w:rsidP="00DD44C5">
      <w:pPr>
        <w:pStyle w:val="PargrafodaLista"/>
        <w:numPr>
          <w:ilvl w:val="1"/>
          <w:numId w:val="26"/>
        </w:numPr>
        <w:tabs>
          <w:tab w:val="left" w:pos="0"/>
          <w:tab w:val="left" w:pos="567"/>
          <w:tab w:val="left" w:pos="1276"/>
          <w:tab w:val="left" w:pos="3001"/>
        </w:tabs>
        <w:spacing w:after="0" w:line="240" w:lineRule="auto"/>
        <w:ind w:left="0"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O cancelamento/revogação do registro, assegurados o contraditório e a ampla defesa, deverá ser formalizado mediante competente processo administrativo com despacho fundamentado da autoridade competente do ÓRGÃO GERENCIADOR, mediante registro em termo de cancelamento/revogação assinado pelas partes interessadas.</w:t>
      </w:r>
    </w:p>
    <w:p w:rsidR="002F22E4" w:rsidRPr="0086165A" w:rsidRDefault="002F22E4" w:rsidP="00DD44C5">
      <w:pPr>
        <w:pStyle w:val="PargrafodaLista"/>
        <w:numPr>
          <w:ilvl w:val="1"/>
          <w:numId w:val="26"/>
        </w:numPr>
        <w:tabs>
          <w:tab w:val="left" w:pos="0"/>
          <w:tab w:val="left" w:pos="567"/>
          <w:tab w:val="left" w:pos="1276"/>
          <w:tab w:val="left" w:pos="3001"/>
        </w:tabs>
        <w:spacing w:after="0" w:line="240" w:lineRule="auto"/>
        <w:ind w:left="0"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Havendo cancelamento/revogação do registro, não caberá a aplicação de qualquer espécie de sanção administrativa ao titular do registro.</w:t>
      </w:r>
    </w:p>
    <w:p w:rsidR="002F22E4" w:rsidRPr="0086165A" w:rsidRDefault="002F22E4" w:rsidP="00DD44C5">
      <w:pPr>
        <w:pStyle w:val="PargrafodaLista"/>
        <w:numPr>
          <w:ilvl w:val="1"/>
          <w:numId w:val="26"/>
        </w:numPr>
        <w:tabs>
          <w:tab w:val="left" w:pos="0"/>
          <w:tab w:val="left" w:pos="567"/>
          <w:tab w:val="left" w:pos="1276"/>
          <w:tab w:val="left" w:pos="3001"/>
        </w:tabs>
        <w:spacing w:after="0" w:line="240" w:lineRule="auto"/>
        <w:ind w:left="0"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 xml:space="preserve">O cancelamento/revogação do registro na hipótese </w:t>
      </w:r>
      <w:proofErr w:type="gramStart"/>
      <w:r w:rsidRPr="0086165A">
        <w:rPr>
          <w:rFonts w:asciiTheme="minorHAnsi" w:hAnsiTheme="minorHAnsi" w:cs="Times New Roman"/>
          <w:sz w:val="21"/>
          <w:szCs w:val="21"/>
        </w:rPr>
        <w:t>do</w:t>
      </w:r>
      <w:proofErr w:type="gramEnd"/>
      <w:r w:rsidRPr="0086165A">
        <w:rPr>
          <w:rFonts w:asciiTheme="minorHAnsi" w:hAnsiTheme="minorHAnsi" w:cs="Times New Roman"/>
          <w:sz w:val="21"/>
          <w:szCs w:val="21"/>
        </w:rPr>
        <w:t xml:space="preserve"> fornecedor recusar-se a retirar e assinar a nota de empenho ou instrumento contratual no prazo estabelecido, não poderá ser aceita em prejuízo ao interesse público.</w:t>
      </w:r>
    </w:p>
    <w:p w:rsidR="002F22E4" w:rsidRPr="0086165A" w:rsidRDefault="002F22E4" w:rsidP="00DD44C5">
      <w:pPr>
        <w:pStyle w:val="PargrafodaLista"/>
        <w:numPr>
          <w:ilvl w:val="1"/>
          <w:numId w:val="26"/>
        </w:numPr>
        <w:tabs>
          <w:tab w:val="left" w:pos="0"/>
          <w:tab w:val="left" w:pos="567"/>
          <w:tab w:val="left" w:pos="1276"/>
          <w:tab w:val="left" w:pos="3001"/>
        </w:tabs>
        <w:spacing w:after="0" w:line="240" w:lineRule="auto"/>
        <w:ind w:left="0"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A rescisão do registro de preços será determinada em decisão unilateral e fundamentada do ÓRGÃO GERENCIADOR, garantido o contraditório e a ampla defesa em processo administrativo.</w:t>
      </w:r>
    </w:p>
    <w:p w:rsidR="002F22E4" w:rsidRPr="0086165A" w:rsidRDefault="002F22E4" w:rsidP="00DD44C5">
      <w:pPr>
        <w:pStyle w:val="PargrafodaLista"/>
        <w:numPr>
          <w:ilvl w:val="1"/>
          <w:numId w:val="26"/>
        </w:numPr>
        <w:tabs>
          <w:tab w:val="left" w:pos="0"/>
          <w:tab w:val="left" w:pos="567"/>
          <w:tab w:val="left" w:pos="1276"/>
          <w:tab w:val="left" w:pos="3001"/>
        </w:tabs>
        <w:spacing w:after="0" w:line="240" w:lineRule="auto"/>
        <w:ind w:left="0" w:firstLine="0"/>
        <w:contextualSpacing w:val="0"/>
        <w:jc w:val="both"/>
        <w:rPr>
          <w:rFonts w:asciiTheme="minorHAnsi" w:hAnsiTheme="minorHAnsi" w:cs="Times New Roman"/>
          <w:sz w:val="21"/>
          <w:szCs w:val="21"/>
        </w:rPr>
      </w:pPr>
      <w:r w:rsidRPr="0086165A">
        <w:rPr>
          <w:rFonts w:asciiTheme="minorHAnsi" w:hAnsiTheme="minorHAnsi" w:cs="Times New Roman"/>
          <w:sz w:val="21"/>
          <w:szCs w:val="21"/>
        </w:rPr>
        <w:t>A rescisão do registro de preços poderá ensejar a abertura de procedimento de apuração da responsabilidade e aplicação de sanções administrativas em face do titular do registro.</w:t>
      </w:r>
    </w:p>
    <w:p w:rsidR="00C55AC3" w:rsidRPr="0086165A" w:rsidRDefault="00C55AC3" w:rsidP="00B76F88">
      <w:pPr>
        <w:pStyle w:val="PargrafodaLista"/>
        <w:tabs>
          <w:tab w:val="left" w:pos="0"/>
          <w:tab w:val="left" w:pos="1276"/>
          <w:tab w:val="left" w:pos="3001"/>
        </w:tabs>
        <w:spacing w:after="0" w:line="240" w:lineRule="auto"/>
        <w:ind w:left="567"/>
        <w:contextualSpacing w:val="0"/>
        <w:jc w:val="both"/>
        <w:rPr>
          <w:rFonts w:asciiTheme="minorHAnsi" w:hAnsiTheme="minorHAnsi" w:cs="Times New Roman"/>
          <w:sz w:val="21"/>
          <w:szCs w:val="21"/>
        </w:rPr>
      </w:pPr>
    </w:p>
    <w:p w:rsidR="002F22E4" w:rsidRPr="0086165A" w:rsidRDefault="002907E0" w:rsidP="002907E0">
      <w:pPr>
        <w:pBdr>
          <w:bottom w:val="single" w:sz="4" w:space="1" w:color="auto"/>
        </w:pBdr>
        <w:shd w:val="clear" w:color="auto" w:fill="BFBFBF" w:themeFill="background1" w:themeFillShade="BF"/>
        <w:tabs>
          <w:tab w:val="left" w:pos="0"/>
          <w:tab w:val="left" w:pos="3001"/>
        </w:tabs>
        <w:spacing w:after="0" w:line="240" w:lineRule="auto"/>
        <w:jc w:val="both"/>
        <w:rPr>
          <w:rFonts w:asciiTheme="minorHAnsi" w:hAnsiTheme="minorHAnsi" w:cs="Times New Roman"/>
          <w:b/>
          <w:bCs/>
          <w:sz w:val="21"/>
          <w:szCs w:val="21"/>
        </w:rPr>
      </w:pPr>
      <w:r w:rsidRPr="0086165A">
        <w:rPr>
          <w:rFonts w:asciiTheme="minorHAnsi" w:hAnsiTheme="minorHAnsi" w:cs="Times New Roman"/>
          <w:b/>
          <w:bCs/>
          <w:sz w:val="21"/>
          <w:szCs w:val="21"/>
        </w:rPr>
        <w:t xml:space="preserve">23. </w:t>
      </w:r>
      <w:r w:rsidR="002F22E4" w:rsidRPr="0086165A">
        <w:rPr>
          <w:rFonts w:asciiTheme="minorHAnsi" w:hAnsiTheme="minorHAnsi" w:cs="Times New Roman"/>
          <w:b/>
          <w:bCs/>
          <w:sz w:val="21"/>
          <w:szCs w:val="21"/>
        </w:rPr>
        <w:t>DISPOSIÇÕES FINAIS</w:t>
      </w:r>
    </w:p>
    <w:p w:rsidR="002F22E4" w:rsidRPr="0086165A" w:rsidRDefault="002907E0" w:rsidP="002907E0">
      <w:pPr>
        <w:tabs>
          <w:tab w:val="left" w:pos="0"/>
          <w:tab w:val="left" w:pos="567"/>
          <w:tab w:val="left" w:pos="3001"/>
        </w:tabs>
        <w:spacing w:after="0" w:line="240" w:lineRule="auto"/>
        <w:jc w:val="both"/>
        <w:rPr>
          <w:rFonts w:asciiTheme="minorHAnsi" w:hAnsiTheme="minorHAnsi" w:cs="Times New Roman"/>
          <w:sz w:val="21"/>
          <w:szCs w:val="21"/>
        </w:rPr>
      </w:pPr>
      <w:r w:rsidRPr="0086165A">
        <w:rPr>
          <w:rFonts w:asciiTheme="minorHAnsi" w:hAnsiTheme="minorHAnsi" w:cs="Times New Roman"/>
          <w:b/>
          <w:sz w:val="21"/>
          <w:szCs w:val="21"/>
        </w:rPr>
        <w:t>23.1.</w:t>
      </w:r>
      <w:r w:rsidRPr="0086165A">
        <w:rPr>
          <w:rFonts w:asciiTheme="minorHAnsi" w:hAnsiTheme="minorHAnsi" w:cs="Times New Roman"/>
          <w:sz w:val="21"/>
          <w:szCs w:val="21"/>
        </w:rPr>
        <w:t xml:space="preserve"> </w:t>
      </w:r>
      <w:r w:rsidR="002F22E4" w:rsidRPr="0086165A">
        <w:rPr>
          <w:rFonts w:asciiTheme="minorHAnsi" w:hAnsiTheme="minorHAnsi" w:cs="Times New Roman"/>
          <w:sz w:val="21"/>
          <w:szCs w:val="21"/>
        </w:rPr>
        <w:t xml:space="preserve">Os casos omissos desta ARP serão resolvidos de acordo com a legislação vigente, particularmente com a </w:t>
      </w:r>
      <w:hyperlink r:id="rId181" w:history="1">
        <w:r w:rsidR="002F22E4" w:rsidRPr="0086165A">
          <w:rPr>
            <w:rStyle w:val="Hyperlink"/>
            <w:rFonts w:asciiTheme="minorHAnsi" w:hAnsiTheme="minorHAnsi"/>
            <w:sz w:val="21"/>
            <w:szCs w:val="21"/>
          </w:rPr>
          <w:t>Lei Federal nº 14.133, de 2021</w:t>
        </w:r>
      </w:hyperlink>
      <w:r w:rsidR="002F22E4" w:rsidRPr="0086165A">
        <w:rPr>
          <w:rFonts w:asciiTheme="minorHAnsi" w:hAnsiTheme="minorHAnsi" w:cs="Times New Roman"/>
          <w:sz w:val="21"/>
          <w:szCs w:val="21"/>
        </w:rPr>
        <w:t xml:space="preserve"> e pelo Decreto Municipal n</w:t>
      </w:r>
      <w:r w:rsidR="00C55AC3" w:rsidRPr="0086165A">
        <w:rPr>
          <w:rFonts w:asciiTheme="minorHAnsi" w:hAnsiTheme="minorHAnsi" w:cs="Times New Roman"/>
          <w:sz w:val="21"/>
          <w:szCs w:val="21"/>
        </w:rPr>
        <w:t>°</w:t>
      </w:r>
      <w:r w:rsidR="002F22E4" w:rsidRPr="0086165A">
        <w:rPr>
          <w:rFonts w:asciiTheme="minorHAnsi" w:hAnsiTheme="minorHAnsi" w:cs="Times New Roman"/>
          <w:sz w:val="21"/>
          <w:szCs w:val="21"/>
        </w:rPr>
        <w:t xml:space="preserve"> </w:t>
      </w:r>
      <w:r w:rsidR="00C55AC3" w:rsidRPr="0086165A">
        <w:rPr>
          <w:rFonts w:asciiTheme="minorHAnsi" w:hAnsiTheme="minorHAnsi" w:cs="Times New Roman"/>
          <w:sz w:val="21"/>
          <w:szCs w:val="21"/>
        </w:rPr>
        <w:t>002</w:t>
      </w:r>
      <w:r w:rsidR="002F22E4" w:rsidRPr="0086165A">
        <w:rPr>
          <w:rFonts w:asciiTheme="minorHAnsi" w:hAnsiTheme="minorHAnsi" w:cs="Times New Roman"/>
          <w:sz w:val="21"/>
          <w:szCs w:val="21"/>
        </w:rPr>
        <w:t xml:space="preserve">, de </w:t>
      </w:r>
      <w:r w:rsidR="00C55AC3" w:rsidRPr="0086165A">
        <w:rPr>
          <w:rFonts w:asciiTheme="minorHAnsi" w:hAnsiTheme="minorHAnsi" w:cs="Times New Roman"/>
          <w:sz w:val="21"/>
          <w:szCs w:val="21"/>
        </w:rPr>
        <w:t>2024</w:t>
      </w:r>
      <w:r w:rsidR="002F22E4" w:rsidRPr="0086165A">
        <w:rPr>
          <w:rFonts w:asciiTheme="minorHAnsi" w:hAnsiTheme="minorHAnsi" w:cs="Times New Roman"/>
          <w:sz w:val="21"/>
          <w:szCs w:val="21"/>
        </w:rPr>
        <w:t>.</w:t>
      </w:r>
    </w:p>
    <w:p w:rsidR="002F22E4" w:rsidRPr="0086165A" w:rsidRDefault="002F22E4" w:rsidP="00B76F88">
      <w:pPr>
        <w:tabs>
          <w:tab w:val="left" w:pos="0"/>
          <w:tab w:val="left" w:pos="1134"/>
          <w:tab w:val="left" w:pos="3001"/>
        </w:tabs>
        <w:spacing w:after="0" w:line="240" w:lineRule="auto"/>
        <w:jc w:val="both"/>
        <w:rPr>
          <w:rFonts w:asciiTheme="minorHAnsi" w:hAnsiTheme="minorHAnsi" w:cs="Times New Roman"/>
          <w:sz w:val="21"/>
          <w:szCs w:val="21"/>
        </w:rPr>
      </w:pPr>
    </w:p>
    <w:p w:rsidR="002F22E4" w:rsidRPr="0086165A" w:rsidRDefault="00C55AC3" w:rsidP="00B76F88">
      <w:pPr>
        <w:tabs>
          <w:tab w:val="left" w:pos="0"/>
          <w:tab w:val="left" w:pos="1134"/>
          <w:tab w:val="left" w:pos="3001"/>
        </w:tabs>
        <w:spacing w:after="0" w:line="240" w:lineRule="auto"/>
        <w:ind w:firstLine="567"/>
        <w:jc w:val="right"/>
        <w:rPr>
          <w:rFonts w:asciiTheme="minorHAnsi" w:hAnsiTheme="minorHAnsi" w:cs="Times New Roman"/>
          <w:sz w:val="21"/>
          <w:szCs w:val="21"/>
        </w:rPr>
      </w:pPr>
      <w:r w:rsidRPr="0086165A">
        <w:rPr>
          <w:rFonts w:asciiTheme="minorHAnsi" w:hAnsiTheme="minorHAnsi" w:cs="Times New Roman"/>
          <w:sz w:val="21"/>
          <w:szCs w:val="21"/>
        </w:rPr>
        <w:t xml:space="preserve">Campo Verde - </w:t>
      </w:r>
      <w:proofErr w:type="gramStart"/>
      <w:r w:rsidRPr="0086165A">
        <w:rPr>
          <w:rFonts w:asciiTheme="minorHAnsi" w:hAnsiTheme="minorHAnsi" w:cs="Times New Roman"/>
          <w:sz w:val="21"/>
          <w:szCs w:val="21"/>
        </w:rPr>
        <w:t xml:space="preserve">MT, </w:t>
      </w:r>
      <w:r w:rsidR="002F22E4" w:rsidRPr="0086165A">
        <w:rPr>
          <w:rFonts w:asciiTheme="minorHAnsi" w:hAnsiTheme="minorHAnsi" w:cs="Times New Roman"/>
          <w:sz w:val="21"/>
          <w:szCs w:val="21"/>
        </w:rPr>
        <w:t xml:space="preserve"> </w:t>
      </w:r>
      <w:r w:rsidRPr="0086165A">
        <w:rPr>
          <w:rFonts w:asciiTheme="minorHAnsi" w:hAnsiTheme="minorHAnsi" w:cs="Times New Roman"/>
          <w:sz w:val="21"/>
          <w:szCs w:val="21"/>
        </w:rPr>
        <w:t>_</w:t>
      </w:r>
      <w:proofErr w:type="gramEnd"/>
      <w:r w:rsidRPr="0086165A">
        <w:rPr>
          <w:rFonts w:asciiTheme="minorHAnsi" w:hAnsiTheme="minorHAnsi" w:cs="Times New Roman"/>
          <w:sz w:val="21"/>
          <w:szCs w:val="21"/>
        </w:rPr>
        <w:t>___</w:t>
      </w:r>
      <w:r w:rsidR="002F22E4" w:rsidRPr="0086165A">
        <w:rPr>
          <w:rFonts w:asciiTheme="minorHAnsi" w:hAnsiTheme="minorHAnsi" w:cs="Times New Roman"/>
          <w:sz w:val="21"/>
          <w:szCs w:val="21"/>
        </w:rPr>
        <w:t xml:space="preserve">, de </w:t>
      </w:r>
      <w:r w:rsidRPr="0086165A">
        <w:rPr>
          <w:rFonts w:asciiTheme="minorHAnsi" w:hAnsiTheme="minorHAnsi" w:cs="Times New Roman"/>
          <w:sz w:val="21"/>
          <w:szCs w:val="21"/>
        </w:rPr>
        <w:t>_______</w:t>
      </w:r>
      <w:r w:rsidR="002F22E4" w:rsidRPr="0086165A">
        <w:rPr>
          <w:rFonts w:asciiTheme="minorHAnsi" w:hAnsiTheme="minorHAnsi" w:cs="Times New Roman"/>
          <w:sz w:val="21"/>
          <w:szCs w:val="21"/>
        </w:rPr>
        <w:t xml:space="preserve"> </w:t>
      </w:r>
      <w:proofErr w:type="spellStart"/>
      <w:r w:rsidR="002F22E4" w:rsidRPr="0086165A">
        <w:rPr>
          <w:rFonts w:asciiTheme="minorHAnsi" w:hAnsiTheme="minorHAnsi" w:cs="Times New Roman"/>
          <w:sz w:val="21"/>
          <w:szCs w:val="21"/>
        </w:rPr>
        <w:t>de</w:t>
      </w:r>
      <w:proofErr w:type="spellEnd"/>
      <w:r w:rsidR="002F22E4" w:rsidRPr="0086165A">
        <w:rPr>
          <w:rFonts w:asciiTheme="minorHAnsi" w:hAnsiTheme="minorHAnsi" w:cs="Times New Roman"/>
          <w:sz w:val="21"/>
          <w:szCs w:val="21"/>
        </w:rPr>
        <w:t xml:space="preserve"> </w:t>
      </w:r>
      <w:r w:rsidRPr="0086165A">
        <w:rPr>
          <w:rFonts w:asciiTheme="minorHAnsi" w:hAnsiTheme="minorHAnsi" w:cs="Times New Roman"/>
          <w:sz w:val="21"/>
          <w:szCs w:val="21"/>
        </w:rPr>
        <w:t>2024</w:t>
      </w:r>
      <w:r w:rsidR="002F22E4" w:rsidRPr="0086165A">
        <w:rPr>
          <w:rFonts w:asciiTheme="minorHAnsi" w:hAnsiTheme="minorHAnsi" w:cs="Times New Roman"/>
          <w:sz w:val="21"/>
          <w:szCs w:val="21"/>
        </w:rPr>
        <w:t>.</w:t>
      </w:r>
    </w:p>
    <w:p w:rsidR="002705CC" w:rsidRDefault="002705CC" w:rsidP="00D4684C">
      <w:pPr>
        <w:tabs>
          <w:tab w:val="left" w:pos="0"/>
          <w:tab w:val="left" w:pos="3001"/>
        </w:tabs>
        <w:spacing w:after="0" w:line="240" w:lineRule="auto"/>
        <w:jc w:val="center"/>
        <w:rPr>
          <w:rFonts w:asciiTheme="minorHAnsi" w:hAnsiTheme="minorHAnsi"/>
          <w:b/>
          <w:sz w:val="21"/>
          <w:szCs w:val="21"/>
        </w:rPr>
      </w:pPr>
    </w:p>
    <w:p w:rsidR="00D4684C" w:rsidRPr="00ED6CAE" w:rsidRDefault="00D4684C" w:rsidP="00D4684C">
      <w:pPr>
        <w:tabs>
          <w:tab w:val="left" w:pos="0"/>
          <w:tab w:val="left" w:pos="3001"/>
        </w:tabs>
        <w:spacing w:after="0" w:line="240" w:lineRule="auto"/>
        <w:jc w:val="center"/>
        <w:rPr>
          <w:rFonts w:asciiTheme="minorHAnsi" w:hAnsiTheme="minorHAnsi"/>
          <w:b/>
          <w:sz w:val="21"/>
          <w:szCs w:val="21"/>
        </w:rPr>
      </w:pPr>
      <w:r w:rsidRPr="00ED6CAE">
        <w:rPr>
          <w:rFonts w:asciiTheme="minorHAnsi" w:hAnsiTheme="minorHAnsi"/>
          <w:b/>
          <w:sz w:val="21"/>
          <w:szCs w:val="21"/>
        </w:rPr>
        <w:t>ALEXANDRE LOPES DE OLIVEIRA</w:t>
      </w:r>
    </w:p>
    <w:p w:rsidR="00D4684C" w:rsidRPr="00ED6CAE" w:rsidRDefault="00D4684C" w:rsidP="00D4684C">
      <w:pPr>
        <w:tabs>
          <w:tab w:val="left" w:pos="0"/>
          <w:tab w:val="left" w:pos="3001"/>
        </w:tabs>
        <w:spacing w:after="0" w:line="240" w:lineRule="auto"/>
        <w:jc w:val="center"/>
        <w:rPr>
          <w:rFonts w:asciiTheme="minorHAnsi" w:hAnsiTheme="minorHAnsi"/>
          <w:b/>
          <w:sz w:val="21"/>
          <w:szCs w:val="21"/>
        </w:rPr>
      </w:pPr>
      <w:r w:rsidRPr="00ED6CAE">
        <w:rPr>
          <w:rFonts w:asciiTheme="minorHAnsi" w:hAnsiTheme="minorHAnsi"/>
          <w:b/>
          <w:sz w:val="21"/>
          <w:szCs w:val="21"/>
        </w:rPr>
        <w:t>Prefeito Municipal</w:t>
      </w:r>
    </w:p>
    <w:p w:rsidR="00D4684C" w:rsidRPr="00ED6CAE" w:rsidRDefault="00D4684C" w:rsidP="00D4684C">
      <w:pPr>
        <w:tabs>
          <w:tab w:val="left" w:pos="0"/>
          <w:tab w:val="left" w:pos="3001"/>
        </w:tabs>
        <w:spacing w:after="0" w:line="240" w:lineRule="auto"/>
        <w:jc w:val="center"/>
        <w:rPr>
          <w:rFonts w:asciiTheme="minorHAnsi" w:hAnsiTheme="minorHAnsi"/>
          <w:b/>
          <w:sz w:val="21"/>
          <w:szCs w:val="21"/>
        </w:rPr>
      </w:pPr>
    </w:p>
    <w:p w:rsidR="00D4684C" w:rsidRPr="00ED6CAE" w:rsidRDefault="00D4684C" w:rsidP="00D4684C">
      <w:pPr>
        <w:tabs>
          <w:tab w:val="left" w:pos="0"/>
          <w:tab w:val="left" w:pos="3001"/>
        </w:tabs>
        <w:spacing w:after="0" w:line="240" w:lineRule="auto"/>
        <w:jc w:val="center"/>
        <w:rPr>
          <w:rFonts w:asciiTheme="minorHAnsi" w:hAnsiTheme="minorHAnsi"/>
          <w:b/>
          <w:sz w:val="21"/>
          <w:szCs w:val="21"/>
        </w:rPr>
      </w:pPr>
      <w:r w:rsidRPr="00ED6CAE">
        <w:rPr>
          <w:rFonts w:asciiTheme="minorHAnsi" w:hAnsiTheme="minorHAnsi"/>
          <w:b/>
          <w:sz w:val="21"/>
          <w:szCs w:val="21"/>
        </w:rPr>
        <w:t>FORNECEDOR</w:t>
      </w:r>
    </w:p>
    <w:p w:rsidR="00D4684C" w:rsidRPr="00ED6CAE" w:rsidRDefault="00D4684C" w:rsidP="00D4684C">
      <w:pPr>
        <w:tabs>
          <w:tab w:val="left" w:pos="0"/>
          <w:tab w:val="left" w:pos="3001"/>
        </w:tabs>
        <w:spacing w:after="0" w:line="240" w:lineRule="auto"/>
        <w:jc w:val="center"/>
        <w:rPr>
          <w:rFonts w:asciiTheme="minorHAnsi" w:hAnsiTheme="minorHAnsi"/>
          <w:b/>
          <w:sz w:val="21"/>
          <w:szCs w:val="21"/>
        </w:rPr>
      </w:pPr>
      <w:r w:rsidRPr="00ED6CAE">
        <w:rPr>
          <w:rFonts w:asciiTheme="minorHAnsi" w:hAnsiTheme="minorHAnsi"/>
          <w:b/>
          <w:sz w:val="21"/>
          <w:szCs w:val="21"/>
        </w:rPr>
        <w:t>Representante</w:t>
      </w:r>
    </w:p>
    <w:p w:rsidR="00D4684C" w:rsidRPr="00ED6CAE" w:rsidRDefault="00D4684C" w:rsidP="00D4684C">
      <w:pPr>
        <w:tabs>
          <w:tab w:val="left" w:pos="0"/>
          <w:tab w:val="left" w:pos="3001"/>
        </w:tabs>
        <w:spacing w:after="0" w:line="240" w:lineRule="auto"/>
        <w:jc w:val="center"/>
        <w:rPr>
          <w:rFonts w:asciiTheme="minorHAnsi" w:hAnsiTheme="minorHAnsi"/>
          <w:b/>
          <w:sz w:val="21"/>
          <w:szCs w:val="21"/>
        </w:rPr>
      </w:pPr>
    </w:p>
    <w:p w:rsidR="00D4684C" w:rsidRPr="00ED6CAE" w:rsidRDefault="008E6EBD" w:rsidP="00D4684C">
      <w:pPr>
        <w:tabs>
          <w:tab w:val="left" w:pos="0"/>
          <w:tab w:val="left" w:pos="3001"/>
        </w:tabs>
        <w:spacing w:after="0" w:line="240" w:lineRule="auto"/>
        <w:jc w:val="center"/>
        <w:rPr>
          <w:rFonts w:asciiTheme="minorHAnsi" w:hAnsiTheme="minorHAnsi"/>
          <w:b/>
          <w:sz w:val="21"/>
          <w:szCs w:val="21"/>
        </w:rPr>
      </w:pPr>
      <w:r>
        <w:rPr>
          <w:rFonts w:asciiTheme="minorHAnsi" w:hAnsiTheme="minorHAnsi"/>
          <w:b/>
          <w:sz w:val="21"/>
          <w:szCs w:val="21"/>
        </w:rPr>
        <w:t>HÉLIDA B. M. P. HUBNER</w:t>
      </w:r>
    </w:p>
    <w:p w:rsidR="00D4684C" w:rsidRPr="00ED6CAE" w:rsidRDefault="00D4684C" w:rsidP="00D4684C">
      <w:pPr>
        <w:tabs>
          <w:tab w:val="left" w:pos="0"/>
          <w:tab w:val="left" w:pos="3001"/>
        </w:tabs>
        <w:spacing w:after="0" w:line="240" w:lineRule="auto"/>
        <w:jc w:val="center"/>
        <w:rPr>
          <w:rFonts w:asciiTheme="minorHAnsi" w:hAnsiTheme="minorHAnsi"/>
          <w:b/>
          <w:sz w:val="21"/>
          <w:szCs w:val="21"/>
        </w:rPr>
      </w:pPr>
      <w:r w:rsidRPr="00ED6CAE">
        <w:rPr>
          <w:rFonts w:asciiTheme="minorHAnsi" w:hAnsiTheme="minorHAnsi"/>
          <w:b/>
          <w:sz w:val="21"/>
          <w:szCs w:val="21"/>
        </w:rPr>
        <w:t>Agente de Contratação</w:t>
      </w:r>
    </w:p>
    <w:p w:rsidR="00D4684C" w:rsidRPr="00ED6CAE" w:rsidRDefault="00D4684C" w:rsidP="00D4684C">
      <w:pPr>
        <w:tabs>
          <w:tab w:val="left" w:pos="0"/>
          <w:tab w:val="left" w:pos="3001"/>
        </w:tabs>
        <w:spacing w:after="0" w:line="240" w:lineRule="auto"/>
        <w:jc w:val="center"/>
        <w:rPr>
          <w:rFonts w:asciiTheme="minorHAnsi" w:hAnsiTheme="minorHAnsi"/>
          <w:b/>
          <w:sz w:val="21"/>
          <w:szCs w:val="21"/>
        </w:rPr>
      </w:pPr>
    </w:p>
    <w:sectPr w:rsidR="00D4684C" w:rsidRPr="00ED6CAE" w:rsidSect="00E65E6E">
      <w:headerReference w:type="even" r:id="rId182"/>
      <w:headerReference w:type="default" r:id="rId183"/>
      <w:footerReference w:type="default" r:id="rId184"/>
      <w:headerReference w:type="first" r:id="rId185"/>
      <w:pgSz w:w="11906" w:h="16838"/>
      <w:pgMar w:top="337" w:right="1274" w:bottom="1843" w:left="1418" w:header="567" w:footer="0"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1C77" w:rsidRDefault="00671C77">
      <w:pPr>
        <w:spacing w:after="0" w:line="240" w:lineRule="auto"/>
      </w:pPr>
      <w:r>
        <w:separator/>
      </w:r>
    </w:p>
  </w:endnote>
  <w:endnote w:type="continuationSeparator" w:id="0">
    <w:p w:rsidR="00671C77" w:rsidRDefault="00671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alibri">
    <w:altName w:val="Calibri"/>
    <w:panose1 w:val="020F0502020204030204"/>
    <w:charset w:val="00"/>
    <w:family w:val="swiss"/>
    <w:pitch w:val="variable"/>
    <w:sig w:usb0="E00002FF" w:usb1="4000ACFF" w:usb2="00000001" w:usb3="00000000" w:csb0="0000019F" w:csb1="00000000"/>
  </w:font>
  <w:font w:name="Arial">
    <w:altName w:val="Arial"/>
    <w:panose1 w:val="020B0604020202020204"/>
    <w:charset w:val="00"/>
    <w:family w:val="swiss"/>
    <w:pitch w:val="variable"/>
    <w:sig w:usb0="E0002AFF" w:usb1="C0007843" w:usb2="00000009" w:usb3="00000000" w:csb0="000001FF" w:csb1="00000000"/>
  </w:font>
  <w:font w:name="SimSun">
    <w:altName w:val="SimSun"/>
    <w:panose1 w:val="02010600030101010101"/>
    <w:charset w:val="86"/>
    <w:family w:val="auto"/>
    <w:pitch w:val="variable"/>
    <w:sig w:usb0="00000003" w:usb1="288F0000" w:usb2="00000016" w:usb3="00000000" w:csb0="00040001" w:csb1="00000000"/>
  </w:font>
  <w:font w:name="1">
    <w:altName w:val="Times New Roman"/>
    <w:panose1 w:val="00000000000000000000"/>
    <w:charset w:val="00"/>
    <w:family w:val="roman"/>
    <w:notTrueType/>
    <w:pitch w:val="default"/>
    <w:sig w:usb0="00000003" w:usb1="00000000" w:usb2="00000000" w:usb3="00000000" w:csb0="00000001" w:csb1="00000000"/>
  </w:font>
  <w:font w:name="3">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Georgia">
    <w:panose1 w:val="02040502050405020303"/>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287" w:usb1="00000003" w:usb2="00000000" w:usb3="00000000" w:csb0="0000009F" w:csb1="00000000"/>
  </w:font>
  <w:font w:name="Garamond">
    <w:panose1 w:val="02020404030301010803"/>
    <w:charset w:val="00"/>
    <w:family w:val="roman"/>
    <w:pitch w:val="variable"/>
    <w:sig w:usb0="00000287" w:usb1="00000000" w:usb2="00000000" w:usb3="00000000" w:csb0="0000009F" w:csb1="00000000"/>
  </w:font>
  <w:font w:name="Tahoma">
    <w:altName w:val="Tahoma"/>
    <w:panose1 w:val="020B0604030504040204"/>
    <w:charset w:val="00"/>
    <w:family w:val="swiss"/>
    <w:pitch w:val="variable"/>
    <w:sig w:usb0="E1002EFF" w:usb1="C000605B" w:usb2="00000029" w:usb3="00000000" w:csb0="000101FF" w:csb1="00000000"/>
  </w:font>
  <w:font w:name="Bitstream Vera Serif">
    <w:altName w:val="Bookman Old Style"/>
    <w:panose1 w:val="00000000000000000000"/>
    <w:charset w:val="00"/>
    <w:family w:val="roman"/>
    <w:notTrueType/>
    <w:pitch w:val="variable"/>
    <w:sig w:usb0="00000003" w:usb1="00000000" w:usb2="00000000" w:usb3="00000000" w:csb0="00000001" w:csb1="00000000"/>
  </w:font>
  <w:font w:name="Bitstream Vera Sans">
    <w:panose1 w:val="00000000000000000000"/>
    <w:charset w:val="00"/>
    <w:family w:val="swiss"/>
    <w:notTrueType/>
    <w:pitch w:val="variable"/>
    <w:sig w:usb0="00000003" w:usb1="00000000" w:usb2="00000000" w:usb3="00000000" w:csb0="00000001" w:csb1="00000000"/>
  </w:font>
  <w:font w:name="Nimbus Roman No9 L">
    <w:altName w:val="Times New Roman"/>
    <w:panose1 w:val="00000000000000000000"/>
    <w:charset w:val="00"/>
    <w:family w:val="roman"/>
    <w:notTrueType/>
    <w:pitch w:val="variable"/>
    <w:sig w:usb0="00000003" w:usb1="00000000" w:usb2="00000000" w:usb3="00000000" w:csb0="00000001" w:csb1="00000000"/>
  </w:font>
  <w:font w:name="Nimbus Sans L">
    <w:altName w:val="Times New Roman"/>
    <w:panose1 w:val="00000000000000000000"/>
    <w:charset w:val="00"/>
    <w:family w:val="auto"/>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Graphite Light ATT">
    <w:altName w:val="Courier New"/>
    <w:panose1 w:val="00000000000000000000"/>
    <w:charset w:val="00"/>
    <w:family w:val="script"/>
    <w:notTrueType/>
    <w:pitch w:val="variable"/>
    <w:sig w:usb0="00000003" w:usb1="00000000" w:usb2="00000000" w:usb3="00000000" w:csb0="00000001" w:csb1="00000000"/>
  </w:font>
  <w:font w:name="Liberation Sans">
    <w:altName w:val="MS Mincho"/>
    <w:panose1 w:val="00000000000000000000"/>
    <w:charset w:val="80"/>
    <w:family w:val="swiss"/>
    <w:notTrueType/>
    <w:pitch w:val="variable"/>
    <w:sig w:usb0="00000001" w:usb1="08070000" w:usb2="00000010" w:usb3="00000000" w:csb0="00020000" w:csb1="00000000"/>
  </w:font>
  <w:font w:name="Droid Sans Fallback">
    <w:panose1 w:val="00000000000000000000"/>
    <w:charset w:val="80"/>
    <w:family w:val="auto"/>
    <w:notTrueType/>
    <w:pitch w:val="variable"/>
    <w:sig w:usb0="00000001" w:usb1="08070000" w:usb2="00000010" w:usb3="00000000" w:csb0="00020000" w:csb1="00000000"/>
  </w:font>
  <w:font w:name="DejaVu Sans">
    <w:altName w:val="MS Gothic"/>
    <w:panose1 w:val="00000000000000000000"/>
    <w:charset w:val="80"/>
    <w:family w:val="auto"/>
    <w:notTrueType/>
    <w:pitch w:val="variable"/>
    <w:sig w:usb0="00000001" w:usb1="08070000" w:usb2="00000010" w:usb3="00000000" w:csb0="00020000" w:csb1="00000000"/>
  </w:font>
  <w:font w:name="ArialMT">
    <w:altName w:val="Arial"/>
    <w:panose1 w:val="00000000000000000000"/>
    <w:charset w:val="00"/>
    <w:family w:val="roman"/>
    <w:notTrueType/>
    <w:pitch w:val="default"/>
    <w:sig w:usb0="00000003" w:usb1="00000000" w:usb2="00000000" w:usb3="00000000" w:csb0="00000001" w:csb1="00000000"/>
  </w:font>
  <w:font w:name="Ecofont_Spranq_eco_Sans">
    <w:altName w:val="Calibri"/>
    <w:panose1 w:val="00000000000000000000"/>
    <w:charset w:val="00"/>
    <w:family w:val="swiss"/>
    <w:notTrueType/>
    <w:pitch w:val="variable"/>
    <w:sig w:usb0="00000003" w:usb1="00000000" w:usb2="00000000" w:usb3="00000000" w:csb0="00000001" w:csb1="00000000"/>
  </w:font>
  <w:font w:name="WenQuanYi Micro Hei">
    <w:panose1 w:val="00000000000000000000"/>
    <w:charset w:val="00"/>
    <w:family w:val="roman"/>
    <w:notTrueType/>
    <w:pitch w:val="default"/>
    <w:sig w:usb0="00000003" w:usb1="00000000" w:usb2="00000000" w:usb3="00000000" w:csb0="00000001" w:csb1="00000000"/>
  </w:font>
  <w:font w:name="Lohit Hindi">
    <w:altName w:val="Times New Roman"/>
    <w:panose1 w:val="00000000000000000000"/>
    <w:charset w:val="00"/>
    <w:family w:val="roman"/>
    <w:notTrueType/>
    <w:pitch w:val="default"/>
    <w:sig w:usb0="00000003" w:usb1="00000000" w:usb2="00000000" w:usb3="00000000" w:csb0="00000001" w:csb1="00000000"/>
  </w:font>
  <w:font w:name="Liberation Serif">
    <w:panose1 w:val="00000000000000000000"/>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Batang">
    <w:altName w:val="¢®E¡Ëc¡Ë¢ç¢®¢¯IoUAA"/>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1C77" w:rsidRPr="00CF571D" w:rsidRDefault="00671C77" w:rsidP="009C2ADC">
    <w:pPr>
      <w:pBdr>
        <w:top w:val="nil"/>
        <w:left w:val="nil"/>
        <w:bottom w:val="nil"/>
        <w:right w:val="nil"/>
        <w:between w:val="nil"/>
      </w:pBdr>
      <w:tabs>
        <w:tab w:val="left" w:pos="6675"/>
      </w:tabs>
      <w:spacing w:after="0" w:line="240" w:lineRule="auto"/>
      <w:ind w:hanging="851"/>
      <w:jc w:val="center"/>
      <w:rPr>
        <w:b/>
      </w:rPr>
    </w:pPr>
    <w:r w:rsidRPr="00CF571D">
      <w:rPr>
        <w:b/>
      </w:rPr>
      <w:fldChar w:fldCharType="begin"/>
    </w:r>
    <w:r w:rsidRPr="00CF571D">
      <w:rPr>
        <w:b/>
      </w:rPr>
      <w:instrText>PAGE   \* MERGEFORMAT</w:instrText>
    </w:r>
    <w:r w:rsidRPr="00CF571D">
      <w:rPr>
        <w:b/>
      </w:rPr>
      <w:fldChar w:fldCharType="separate"/>
    </w:r>
    <w:r w:rsidR="003F52B1">
      <w:rPr>
        <w:b/>
        <w:noProof/>
      </w:rPr>
      <w:t>79</w:t>
    </w:r>
    <w:r w:rsidRPr="00CF571D">
      <w:rPr>
        <w:b/>
      </w:rPr>
      <w:fldChar w:fldCharType="end"/>
    </w:r>
  </w:p>
  <w:p w:rsidR="00671C77" w:rsidRDefault="00671C77">
    <w:r>
      <w:rPr>
        <w:noProof/>
        <w:color w:val="000000"/>
      </w:rPr>
      <w:drawing>
        <wp:inline distT="0" distB="0" distL="0" distR="0" wp14:anchorId="03D790BA" wp14:editId="7FD7DDB9">
          <wp:extent cx="6278400" cy="676800"/>
          <wp:effectExtent l="0" t="0" r="0" b="9525"/>
          <wp:docPr id="42" name="Imagem 42" descr="rodapé_ger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odapé_ger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78400" cy="676800"/>
                  </a:xfrm>
                  <a:prstGeom prst="rect">
                    <a:avLst/>
                  </a:prstGeom>
                  <a:noFill/>
                  <a:ln>
                    <a:noFill/>
                  </a:ln>
                </pic:spPr>
              </pic:pic>
            </a:graphicData>
          </a:graphic>
        </wp:inline>
      </w:drawing>
    </w:r>
  </w:p>
  <w:p w:rsidR="00671C77" w:rsidRDefault="00671C7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1C77" w:rsidRDefault="00671C77">
      <w:pPr>
        <w:spacing w:after="0" w:line="240" w:lineRule="auto"/>
      </w:pPr>
      <w:r>
        <w:separator/>
      </w:r>
    </w:p>
  </w:footnote>
  <w:footnote w:type="continuationSeparator" w:id="0">
    <w:p w:rsidR="00671C77" w:rsidRDefault="00671C77">
      <w:pPr>
        <w:spacing w:after="0" w:line="240" w:lineRule="auto"/>
      </w:pPr>
      <w:r>
        <w:continuationSeparator/>
      </w:r>
    </w:p>
  </w:footnote>
  <w:footnote w:id="1">
    <w:p w:rsidR="00671C77" w:rsidRPr="00F60DD3" w:rsidRDefault="00671C77" w:rsidP="00F60DD3">
      <w:pPr>
        <w:pStyle w:val="Textodenotaderodap"/>
        <w:rPr>
          <w:rFonts w:asciiTheme="minorHAnsi" w:hAnsiTheme="minorHAnsi"/>
        </w:rPr>
      </w:pPr>
      <w:r w:rsidRPr="00F60DD3">
        <w:rPr>
          <w:rStyle w:val="Refdenotaderodap"/>
          <w:rFonts w:asciiTheme="minorHAnsi" w:hAnsiTheme="minorHAnsi"/>
        </w:rPr>
        <w:footnoteRef/>
      </w:r>
      <w:r w:rsidRPr="00F60DD3">
        <w:rPr>
          <w:rFonts w:asciiTheme="minorHAnsi" w:hAnsiTheme="minorHAnsi"/>
        </w:rPr>
        <w:t xml:space="preserve"> Disponível no endereço eletrônico: </w:t>
      </w:r>
      <w:hyperlink r:id="rId1" w:history="1">
        <w:r w:rsidRPr="00F60DD3">
          <w:rPr>
            <w:rStyle w:val="Hyperlink"/>
            <w:rFonts w:asciiTheme="minorHAnsi" w:hAnsiTheme="minorHAnsi"/>
          </w:rPr>
          <w:t>https://www.gov.br/trabalho-e-previdencia/pt-br/composicao/orgaos-especificos/secretaria-de-trabalho/inspecao/areas-de-atuacao/cadastro_de_empregadores.pdf</w:t>
        </w:r>
      </w:hyperlink>
      <w:r w:rsidRPr="00F60DD3">
        <w:rPr>
          <w:rFonts w:asciiTheme="minorHAnsi" w:hAnsiTheme="minorHAnsi"/>
        </w:rPr>
        <w:t xml:space="preserve"> </w:t>
      </w:r>
    </w:p>
  </w:footnote>
  <w:footnote w:id="2">
    <w:p w:rsidR="00671C77" w:rsidRPr="00DB1E01" w:rsidRDefault="00671C77" w:rsidP="00F60DD3">
      <w:pPr>
        <w:pStyle w:val="Textodenotaderodap"/>
        <w:rPr>
          <w:rFonts w:asciiTheme="minorHAnsi" w:hAnsiTheme="minorHAnsi"/>
        </w:rPr>
      </w:pPr>
      <w:r w:rsidRPr="00DB1E01">
        <w:rPr>
          <w:rStyle w:val="Refdenotaderodap"/>
          <w:rFonts w:asciiTheme="minorHAnsi" w:hAnsiTheme="minorHAnsi"/>
        </w:rPr>
        <w:footnoteRef/>
      </w:r>
      <w:r w:rsidRPr="00DB1E01">
        <w:rPr>
          <w:rFonts w:asciiTheme="minorHAnsi" w:hAnsiTheme="minorHAnsi"/>
        </w:rPr>
        <w:t xml:space="preserve"> </w:t>
      </w:r>
      <w:r w:rsidRPr="00DB1E01">
        <w:rPr>
          <w:rFonts w:asciiTheme="minorHAnsi" w:hAnsiTheme="minorHAnsi"/>
          <w:i/>
          <w:iCs/>
        </w:rPr>
        <w:t xml:space="preserve">Home </w:t>
      </w:r>
      <w:proofErr w:type="spellStart"/>
      <w:r w:rsidRPr="00DB1E01">
        <w:rPr>
          <w:rFonts w:asciiTheme="minorHAnsi" w:hAnsiTheme="minorHAnsi"/>
          <w:i/>
          <w:iCs/>
        </w:rPr>
        <w:t>Broker</w:t>
      </w:r>
      <w:proofErr w:type="spellEnd"/>
      <w:r w:rsidRPr="00DB1E01">
        <w:rPr>
          <w:rFonts w:asciiTheme="minorHAnsi" w:hAnsiTheme="minorHAnsi"/>
        </w:rPr>
        <w:t xml:space="preserve"> é um sistema que permite a negociação por meio da Internet de uma forma simples e rápida</w:t>
      </w:r>
    </w:p>
  </w:footnote>
  <w:footnote w:id="3">
    <w:p w:rsidR="00671C77" w:rsidRPr="001A3CE1" w:rsidRDefault="00671C77" w:rsidP="00F60DD3">
      <w:pPr>
        <w:pStyle w:val="Textodenotaderodap"/>
        <w:spacing w:after="120"/>
        <w:rPr>
          <w:rFonts w:asciiTheme="minorHAnsi" w:hAnsiTheme="minorHAnsi"/>
        </w:rPr>
      </w:pPr>
      <w:r w:rsidRPr="001A3CE1">
        <w:rPr>
          <w:rStyle w:val="Refdenotaderodap"/>
          <w:rFonts w:asciiTheme="minorHAnsi" w:hAnsiTheme="minorHAnsi"/>
        </w:rPr>
        <w:footnoteRef/>
      </w:r>
      <w:r w:rsidRPr="001A3CE1">
        <w:rPr>
          <w:rFonts w:asciiTheme="minorHAnsi" w:hAnsiTheme="minorHAnsi"/>
        </w:rPr>
        <w:t xml:space="preserve"> Disponível em </w:t>
      </w:r>
      <w:hyperlink r:id="rId2" w:history="1">
        <w:r w:rsidRPr="001A3CE1">
          <w:rPr>
            <w:rStyle w:val="Hyperlink"/>
            <w:rFonts w:asciiTheme="minorHAnsi" w:hAnsiTheme="minorHAnsi"/>
          </w:rPr>
          <w:t>https://portaldatransparencia.gov.br/pagina-interna/603244-cnep</w:t>
        </w:r>
      </w:hyperlink>
      <w:r w:rsidRPr="001A3CE1">
        <w:rPr>
          <w:rFonts w:asciiTheme="minorHAnsi" w:hAnsiTheme="minorHAnsi"/>
        </w:rPr>
        <w:t xml:space="preserve"> </w:t>
      </w:r>
    </w:p>
  </w:footnote>
  <w:footnote w:id="4">
    <w:p w:rsidR="00671C77" w:rsidRPr="001A3CE1" w:rsidRDefault="00671C77" w:rsidP="00F60DD3">
      <w:pPr>
        <w:pStyle w:val="Textodenotaderodap"/>
        <w:spacing w:after="120"/>
        <w:rPr>
          <w:rFonts w:asciiTheme="minorHAnsi" w:hAnsiTheme="minorHAnsi"/>
        </w:rPr>
      </w:pPr>
      <w:r w:rsidRPr="001A3CE1">
        <w:rPr>
          <w:rStyle w:val="Refdenotaderodap"/>
          <w:rFonts w:asciiTheme="minorHAnsi" w:hAnsiTheme="minorHAnsi"/>
        </w:rPr>
        <w:footnoteRef/>
      </w:r>
      <w:r w:rsidRPr="001A3CE1">
        <w:rPr>
          <w:rFonts w:asciiTheme="minorHAnsi" w:hAnsiTheme="minorHAnsi"/>
        </w:rPr>
        <w:t xml:space="preserve"> Disponível em </w:t>
      </w:r>
      <w:hyperlink r:id="rId3" w:history="1">
        <w:r w:rsidRPr="001A3CE1">
          <w:rPr>
            <w:rStyle w:val="Hyperlink"/>
            <w:rFonts w:asciiTheme="minorHAnsi" w:hAnsiTheme="minorHAnsi"/>
          </w:rPr>
          <w:t>https://portaldatransparencia.gov.br/pagina-interna/603245-ceis</w:t>
        </w:r>
      </w:hyperlink>
      <w:r w:rsidRPr="001A3CE1">
        <w:rPr>
          <w:rFonts w:asciiTheme="minorHAnsi" w:hAnsiTheme="minorHAnsi"/>
        </w:rPr>
        <w:t xml:space="preserve"> </w:t>
      </w:r>
    </w:p>
  </w:footnote>
  <w:footnote w:id="5">
    <w:p w:rsidR="00671C77" w:rsidRPr="001A3CE1" w:rsidRDefault="00671C77" w:rsidP="00F60DD3">
      <w:pPr>
        <w:pStyle w:val="Textodenotaderodap"/>
        <w:spacing w:after="120"/>
        <w:rPr>
          <w:rFonts w:asciiTheme="minorHAnsi" w:hAnsiTheme="minorHAnsi"/>
        </w:rPr>
      </w:pPr>
      <w:r w:rsidRPr="001A3CE1">
        <w:rPr>
          <w:rStyle w:val="Refdenotaderodap"/>
          <w:rFonts w:asciiTheme="minorHAnsi" w:hAnsiTheme="minorHAnsi"/>
        </w:rPr>
        <w:footnoteRef/>
      </w:r>
      <w:r w:rsidRPr="001A3CE1">
        <w:rPr>
          <w:rFonts w:asciiTheme="minorHAnsi" w:hAnsiTheme="minorHAnsi"/>
        </w:rPr>
        <w:t xml:space="preserve"> Disponível em </w:t>
      </w:r>
      <w:hyperlink r:id="rId4" w:history="1">
        <w:r w:rsidRPr="001A3CE1">
          <w:rPr>
            <w:rStyle w:val="Hyperlink"/>
            <w:rFonts w:asciiTheme="minorHAnsi" w:hAnsiTheme="minorHAnsi"/>
          </w:rPr>
          <w:t>https://www.cnj.jus.br/improbidade_adm/consultar_requerido.php</w:t>
        </w:r>
      </w:hyperlink>
      <w:r w:rsidRPr="001A3CE1">
        <w:rPr>
          <w:rFonts w:asciiTheme="minorHAnsi" w:hAnsiTheme="minorHAnsi"/>
        </w:rPr>
        <w:t xml:space="preserve"> </w:t>
      </w:r>
    </w:p>
  </w:footnote>
  <w:footnote w:id="6">
    <w:p w:rsidR="00671C77" w:rsidRPr="001A3CE1" w:rsidRDefault="00671C77" w:rsidP="00F60DD3">
      <w:pPr>
        <w:pStyle w:val="Textodenotaderodap"/>
        <w:rPr>
          <w:rFonts w:asciiTheme="minorHAnsi" w:hAnsiTheme="minorHAnsi"/>
        </w:rPr>
      </w:pPr>
      <w:r w:rsidRPr="001A3CE1">
        <w:rPr>
          <w:rStyle w:val="Refdenotaderodap"/>
          <w:rFonts w:asciiTheme="minorHAnsi" w:hAnsiTheme="minorHAnsi"/>
        </w:rPr>
        <w:footnoteRef/>
      </w:r>
      <w:r w:rsidRPr="001A3CE1">
        <w:rPr>
          <w:rFonts w:asciiTheme="minorHAnsi" w:hAnsiTheme="minorHAnsi"/>
        </w:rPr>
        <w:t xml:space="preserve"> Disponível em </w:t>
      </w:r>
      <w:hyperlink r:id="rId5" w:history="1">
        <w:r w:rsidRPr="001A3CE1">
          <w:rPr>
            <w:rStyle w:val="Hyperlink"/>
            <w:rFonts w:asciiTheme="minorHAnsi" w:hAnsiTheme="minorHAnsi"/>
          </w:rPr>
          <w:t>https://contas.tcu.gov.br/ords/f?p=704144:1:115251089840080:::::</w:t>
        </w:r>
      </w:hyperlink>
      <w:r w:rsidRPr="001A3CE1">
        <w:rPr>
          <w:rFonts w:asciiTheme="minorHAnsi" w:hAnsiTheme="minorHAnsi"/>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1C77" w:rsidRDefault="003F52B1">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8112188" o:spid="_x0000_s2053" type="#_x0000_t75" style="position:absolute;margin-left:0;margin-top:0;width:595.7pt;height:841.9pt;z-index:-251657216;mso-position-horizontal:center;mso-position-horizontal-relative:margin;mso-position-vertical:center;mso-position-vertical-relative:margin" o:allowincell="f">
          <v:imagedata r:id="rId1" o:title="fundo_"/>
          <w10:wrap anchorx="margin" anchory="margin"/>
        </v:shape>
      </w:pict>
    </w:r>
  </w:p>
  <w:p w:rsidR="00671C77" w:rsidRDefault="00671C77"/>
  <w:p w:rsidR="00671C77" w:rsidRDefault="00671C7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1C77" w:rsidRDefault="00671C77" w:rsidP="008C0C51">
    <w:pPr>
      <w:pBdr>
        <w:top w:val="nil"/>
        <w:left w:val="nil"/>
        <w:bottom w:val="nil"/>
        <w:right w:val="nil"/>
        <w:between w:val="nil"/>
      </w:pBdr>
      <w:tabs>
        <w:tab w:val="center" w:pos="4252"/>
        <w:tab w:val="right" w:pos="8504"/>
      </w:tabs>
      <w:spacing w:after="0" w:line="240" w:lineRule="auto"/>
      <w:jc w:val="center"/>
    </w:pPr>
    <w:r>
      <w:rPr>
        <w:noProof/>
      </w:rPr>
      <w:drawing>
        <wp:inline distT="0" distB="0" distL="0" distR="0" wp14:anchorId="0E19D889" wp14:editId="1094B832">
          <wp:extent cx="5572125" cy="962025"/>
          <wp:effectExtent l="0" t="0" r="9525" b="9525"/>
          <wp:docPr id="41" name="Imagem 41" descr="CABEÇALHO PB_COMPRAS E LICITAÇÕ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BEÇALHO PB_COMPRAS E LICITAÇÕ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72125" cy="962025"/>
                  </a:xfrm>
                  <a:prstGeom prst="rect">
                    <a:avLst/>
                  </a:prstGeom>
                  <a:noFill/>
                  <a:ln>
                    <a:noFill/>
                  </a:ln>
                </pic:spPr>
              </pic:pic>
            </a:graphicData>
          </a:graphic>
        </wp:inline>
      </w:drawing>
    </w:r>
  </w:p>
  <w:p w:rsidR="00671C77" w:rsidRDefault="00671C77" w:rsidP="00E65E6E">
    <w:pPr>
      <w:pBdr>
        <w:top w:val="nil"/>
        <w:left w:val="nil"/>
        <w:bottom w:val="single" w:sz="4" w:space="1" w:color="auto"/>
        <w:right w:val="nil"/>
        <w:between w:val="nil"/>
      </w:pBdr>
      <w:tabs>
        <w:tab w:val="center" w:pos="4252"/>
        <w:tab w:val="right" w:pos="8504"/>
      </w:tabs>
      <w:spacing w:after="0" w:line="240" w:lineRule="auto"/>
      <w:ind w:left="284" w:right="283"/>
      <w:jc w:val="right"/>
      <w:rPr>
        <w:sz w:val="16"/>
        <w:szCs w:val="16"/>
      </w:rPr>
    </w:pPr>
    <w:r w:rsidRPr="00CF571D">
      <w:rPr>
        <w:sz w:val="16"/>
        <w:szCs w:val="16"/>
      </w:rPr>
      <w:t>EDITAL PREGÃO ELETRÔNICO</w:t>
    </w:r>
    <w:r>
      <w:rPr>
        <w:sz w:val="16"/>
        <w:szCs w:val="16"/>
      </w:rPr>
      <w:t xml:space="preserve"> N°</w:t>
    </w:r>
    <w:r w:rsidRPr="00CF571D">
      <w:rPr>
        <w:sz w:val="16"/>
        <w:szCs w:val="16"/>
      </w:rPr>
      <w:t xml:space="preserve"> </w:t>
    </w:r>
    <w:r>
      <w:rPr>
        <w:sz w:val="16"/>
        <w:szCs w:val="16"/>
      </w:rPr>
      <w:t xml:space="preserve">044/2024 </w:t>
    </w:r>
    <w:r w:rsidRPr="00CF571D">
      <w:rPr>
        <w:sz w:val="16"/>
        <w:szCs w:val="16"/>
      </w:rPr>
      <w:t xml:space="preserve">– PREFEITURA MUNICIPAL DE CAMPO VERDE </w:t>
    </w:r>
    <w:r>
      <w:rPr>
        <w:sz w:val="16"/>
        <w:szCs w:val="16"/>
      </w:rPr>
      <w:t>–</w:t>
    </w:r>
    <w:r w:rsidRPr="00CF571D">
      <w:rPr>
        <w:sz w:val="16"/>
        <w:szCs w:val="16"/>
      </w:rPr>
      <w:t xml:space="preserve"> MT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1C77" w:rsidRDefault="003F52B1">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8112187" o:spid="_x0000_s2052" type="#_x0000_t75" style="position:absolute;margin-left:0;margin-top:0;width:595.7pt;height:841.9pt;z-index:-251658240;mso-position-horizontal:center;mso-position-horizontal-relative:margin;mso-position-vertical:center;mso-position-vertical-relative:margin" o:allowincell="f">
          <v:imagedata r:id="rId1" o:title="fundo_"/>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A774ACB6"/>
    <w:lvl w:ilvl="0">
      <w:start w:val="1"/>
      <w:numFmt w:val="bullet"/>
      <w:pStyle w:val="Commarcadores"/>
      <w:lvlText w:val=""/>
      <w:lvlJc w:val="left"/>
      <w:pPr>
        <w:tabs>
          <w:tab w:val="num" w:pos="360"/>
        </w:tabs>
        <w:ind w:left="360" w:hanging="360"/>
      </w:pPr>
      <w:rPr>
        <w:rFonts w:ascii="Symbol" w:hAnsi="Symbol" w:hint="default"/>
      </w:rPr>
    </w:lvl>
  </w:abstractNum>
  <w:abstractNum w:abstractNumId="2" w15:restartNumberingAfterBreak="0">
    <w:nsid w:val="03EA5BC7"/>
    <w:multiLevelType w:val="hybridMultilevel"/>
    <w:tmpl w:val="C2829060"/>
    <w:lvl w:ilvl="0" w:tplc="1C204F64">
      <w:start w:val="1"/>
      <w:numFmt w:val="decimal"/>
      <w:lvlText w:val="%1."/>
      <w:lvlJc w:val="left"/>
      <w:pPr>
        <w:ind w:left="260"/>
      </w:pPr>
      <w:rPr>
        <w:rFonts w:asciiTheme="minorHAnsi" w:eastAsia="Arial" w:hAnsiTheme="minorHAnsi" w:cs="Times New Roman" w:hint="default"/>
        <w:b/>
        <w:bCs/>
        <w:i w:val="0"/>
        <w:strike w:val="0"/>
        <w:dstrike w:val="0"/>
        <w:color w:val="000000"/>
        <w:sz w:val="21"/>
        <w:szCs w:val="21"/>
        <w:u w:val="none" w:color="000000"/>
        <w:bdr w:val="none" w:sz="0" w:space="0" w:color="auto"/>
        <w:shd w:val="clear" w:color="auto" w:fill="auto"/>
        <w:vertAlign w:val="baseline"/>
      </w:rPr>
    </w:lvl>
    <w:lvl w:ilvl="1" w:tplc="8B6E8ADC">
      <w:start w:val="1"/>
      <w:numFmt w:val="lowerLetter"/>
      <w:lvlText w:val="%2"/>
      <w:lvlJc w:val="left"/>
      <w:pPr>
        <w:ind w:left="1080"/>
      </w:pPr>
      <w:rPr>
        <w:rFonts w:ascii="Arial" w:eastAsia="Arial" w:hAnsi="Arial" w:cs="Arial"/>
        <w:b/>
        <w:bCs/>
        <w:i w:val="0"/>
        <w:strike w:val="0"/>
        <w:dstrike w:val="0"/>
        <w:color w:val="000000"/>
        <w:sz w:val="19"/>
        <w:szCs w:val="19"/>
        <w:u w:val="none" w:color="000000"/>
        <w:bdr w:val="none" w:sz="0" w:space="0" w:color="auto"/>
        <w:shd w:val="clear" w:color="auto" w:fill="auto"/>
        <w:vertAlign w:val="baseline"/>
      </w:rPr>
    </w:lvl>
    <w:lvl w:ilvl="2" w:tplc="A2F4031A">
      <w:start w:val="1"/>
      <w:numFmt w:val="lowerRoman"/>
      <w:lvlText w:val="%3"/>
      <w:lvlJc w:val="left"/>
      <w:pPr>
        <w:ind w:left="1800"/>
      </w:pPr>
      <w:rPr>
        <w:rFonts w:ascii="Arial" w:eastAsia="Arial" w:hAnsi="Arial" w:cs="Arial"/>
        <w:b/>
        <w:bCs/>
        <w:i w:val="0"/>
        <w:strike w:val="0"/>
        <w:dstrike w:val="0"/>
        <w:color w:val="000000"/>
        <w:sz w:val="19"/>
        <w:szCs w:val="19"/>
        <w:u w:val="none" w:color="000000"/>
        <w:bdr w:val="none" w:sz="0" w:space="0" w:color="auto"/>
        <w:shd w:val="clear" w:color="auto" w:fill="auto"/>
        <w:vertAlign w:val="baseline"/>
      </w:rPr>
    </w:lvl>
    <w:lvl w:ilvl="3" w:tplc="42A65132">
      <w:start w:val="1"/>
      <w:numFmt w:val="decimal"/>
      <w:lvlText w:val="%4"/>
      <w:lvlJc w:val="left"/>
      <w:pPr>
        <w:ind w:left="2520"/>
      </w:pPr>
      <w:rPr>
        <w:rFonts w:ascii="Arial" w:eastAsia="Arial" w:hAnsi="Arial" w:cs="Arial"/>
        <w:b/>
        <w:bCs/>
        <w:i w:val="0"/>
        <w:strike w:val="0"/>
        <w:dstrike w:val="0"/>
        <w:color w:val="000000"/>
        <w:sz w:val="19"/>
        <w:szCs w:val="19"/>
        <w:u w:val="none" w:color="000000"/>
        <w:bdr w:val="none" w:sz="0" w:space="0" w:color="auto"/>
        <w:shd w:val="clear" w:color="auto" w:fill="auto"/>
        <w:vertAlign w:val="baseline"/>
      </w:rPr>
    </w:lvl>
    <w:lvl w:ilvl="4" w:tplc="64B28A22">
      <w:start w:val="1"/>
      <w:numFmt w:val="lowerLetter"/>
      <w:lvlText w:val="%5"/>
      <w:lvlJc w:val="left"/>
      <w:pPr>
        <w:ind w:left="3240"/>
      </w:pPr>
      <w:rPr>
        <w:rFonts w:ascii="Arial" w:eastAsia="Arial" w:hAnsi="Arial" w:cs="Arial"/>
        <w:b/>
        <w:bCs/>
        <w:i w:val="0"/>
        <w:strike w:val="0"/>
        <w:dstrike w:val="0"/>
        <w:color w:val="000000"/>
        <w:sz w:val="19"/>
        <w:szCs w:val="19"/>
        <w:u w:val="none" w:color="000000"/>
        <w:bdr w:val="none" w:sz="0" w:space="0" w:color="auto"/>
        <w:shd w:val="clear" w:color="auto" w:fill="auto"/>
        <w:vertAlign w:val="baseline"/>
      </w:rPr>
    </w:lvl>
    <w:lvl w:ilvl="5" w:tplc="A8CAB82E">
      <w:start w:val="1"/>
      <w:numFmt w:val="lowerRoman"/>
      <w:lvlText w:val="%6"/>
      <w:lvlJc w:val="left"/>
      <w:pPr>
        <w:ind w:left="3960"/>
      </w:pPr>
      <w:rPr>
        <w:rFonts w:ascii="Arial" w:eastAsia="Arial" w:hAnsi="Arial" w:cs="Arial"/>
        <w:b/>
        <w:bCs/>
        <w:i w:val="0"/>
        <w:strike w:val="0"/>
        <w:dstrike w:val="0"/>
        <w:color w:val="000000"/>
        <w:sz w:val="19"/>
        <w:szCs w:val="19"/>
        <w:u w:val="none" w:color="000000"/>
        <w:bdr w:val="none" w:sz="0" w:space="0" w:color="auto"/>
        <w:shd w:val="clear" w:color="auto" w:fill="auto"/>
        <w:vertAlign w:val="baseline"/>
      </w:rPr>
    </w:lvl>
    <w:lvl w:ilvl="6" w:tplc="6C9E7870">
      <w:start w:val="1"/>
      <w:numFmt w:val="decimal"/>
      <w:lvlText w:val="%7"/>
      <w:lvlJc w:val="left"/>
      <w:pPr>
        <w:ind w:left="4680"/>
      </w:pPr>
      <w:rPr>
        <w:rFonts w:ascii="Arial" w:eastAsia="Arial" w:hAnsi="Arial" w:cs="Arial"/>
        <w:b/>
        <w:bCs/>
        <w:i w:val="0"/>
        <w:strike w:val="0"/>
        <w:dstrike w:val="0"/>
        <w:color w:val="000000"/>
        <w:sz w:val="19"/>
        <w:szCs w:val="19"/>
        <w:u w:val="none" w:color="000000"/>
        <w:bdr w:val="none" w:sz="0" w:space="0" w:color="auto"/>
        <w:shd w:val="clear" w:color="auto" w:fill="auto"/>
        <w:vertAlign w:val="baseline"/>
      </w:rPr>
    </w:lvl>
    <w:lvl w:ilvl="7" w:tplc="D9761A6C">
      <w:start w:val="1"/>
      <w:numFmt w:val="lowerLetter"/>
      <w:lvlText w:val="%8"/>
      <w:lvlJc w:val="left"/>
      <w:pPr>
        <w:ind w:left="5400"/>
      </w:pPr>
      <w:rPr>
        <w:rFonts w:ascii="Arial" w:eastAsia="Arial" w:hAnsi="Arial" w:cs="Arial"/>
        <w:b/>
        <w:bCs/>
        <w:i w:val="0"/>
        <w:strike w:val="0"/>
        <w:dstrike w:val="0"/>
        <w:color w:val="000000"/>
        <w:sz w:val="19"/>
        <w:szCs w:val="19"/>
        <w:u w:val="none" w:color="000000"/>
        <w:bdr w:val="none" w:sz="0" w:space="0" w:color="auto"/>
        <w:shd w:val="clear" w:color="auto" w:fill="auto"/>
        <w:vertAlign w:val="baseline"/>
      </w:rPr>
    </w:lvl>
    <w:lvl w:ilvl="8" w:tplc="14A2F848">
      <w:start w:val="1"/>
      <w:numFmt w:val="lowerRoman"/>
      <w:lvlText w:val="%9"/>
      <w:lvlJc w:val="left"/>
      <w:pPr>
        <w:ind w:left="6120"/>
      </w:pPr>
      <w:rPr>
        <w:rFonts w:ascii="Arial" w:eastAsia="Arial" w:hAnsi="Arial" w:cs="Arial"/>
        <w:b/>
        <w:bCs/>
        <w:i w:val="0"/>
        <w:strike w:val="0"/>
        <w:dstrike w:val="0"/>
        <w:color w:val="000000"/>
        <w:sz w:val="19"/>
        <w:szCs w:val="19"/>
        <w:u w:val="none" w:color="000000"/>
        <w:bdr w:val="none" w:sz="0" w:space="0" w:color="auto"/>
        <w:shd w:val="clear" w:color="auto" w:fill="auto"/>
        <w:vertAlign w:val="baseline"/>
      </w:rPr>
    </w:lvl>
  </w:abstractNum>
  <w:abstractNum w:abstractNumId="3" w15:restartNumberingAfterBreak="0">
    <w:nsid w:val="04427B01"/>
    <w:multiLevelType w:val="multilevel"/>
    <w:tmpl w:val="D5187C8A"/>
    <w:lvl w:ilvl="0">
      <w:start w:val="21"/>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63F5B90"/>
    <w:multiLevelType w:val="multilevel"/>
    <w:tmpl w:val="841CBBDC"/>
    <w:lvl w:ilvl="0">
      <w:start w:val="1"/>
      <w:numFmt w:val="decimal"/>
      <w:lvlText w:val="%1."/>
      <w:lvlJc w:val="left"/>
      <w:pPr>
        <w:ind w:left="360" w:hanging="360"/>
      </w:pPr>
      <w:rPr>
        <w:b/>
        <w:bCs/>
      </w:rPr>
    </w:lvl>
    <w:lvl w:ilvl="1">
      <w:start w:val="1"/>
      <w:numFmt w:val="decimal"/>
      <w:lvlText w:val="%1.%2."/>
      <w:lvlJc w:val="left"/>
      <w:pPr>
        <w:ind w:left="1000" w:hanging="432"/>
      </w:pPr>
      <w:rPr>
        <w:b/>
        <w:bCs w:val="0"/>
        <w:i w:val="0"/>
        <w:iCs w:val="0"/>
      </w:rPr>
    </w:lvl>
    <w:lvl w:ilvl="2">
      <w:start w:val="1"/>
      <w:numFmt w:val="lowerLetter"/>
      <w:lvlText w:val="%3)"/>
      <w:lvlJc w:val="left"/>
      <w:pPr>
        <w:ind w:left="1080" w:hanging="360"/>
      </w:pPr>
      <w:rPr>
        <w:rFonts w:asciiTheme="minorHAnsi" w:hAnsiTheme="minorHAnsi" w:cs="Times New Roman" w:hint="default"/>
        <w:color w:val="auto"/>
      </w:r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987D1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15C392E"/>
    <w:multiLevelType w:val="multilevel"/>
    <w:tmpl w:val="698A2FC0"/>
    <w:styleLink w:val="Estilo1"/>
    <w:lvl w:ilvl="0">
      <w:start w:val="1"/>
      <w:numFmt w:val="decimal"/>
      <w:lvlText w:val="%1.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5C26CD0"/>
    <w:multiLevelType w:val="multilevel"/>
    <w:tmpl w:val="0416001F"/>
    <w:styleLink w:val="Negrito"/>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70516C"/>
    <w:multiLevelType w:val="multilevel"/>
    <w:tmpl w:val="A524C30A"/>
    <w:lvl w:ilvl="0">
      <w:start w:val="15"/>
      <w:numFmt w:val="decimal"/>
      <w:lvlText w:val="%1."/>
      <w:lvlJc w:val="left"/>
      <w:pPr>
        <w:ind w:left="600" w:hanging="600"/>
      </w:pPr>
      <w:rPr>
        <w:rFonts w:hint="default"/>
      </w:rPr>
    </w:lvl>
    <w:lvl w:ilvl="1">
      <w:start w:val="1"/>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7CB019C"/>
    <w:multiLevelType w:val="hybridMultilevel"/>
    <w:tmpl w:val="45A67BCA"/>
    <w:lvl w:ilvl="0" w:tplc="72F4746A">
      <w:start w:val="1"/>
      <w:numFmt w:val="decimal"/>
      <w:lvlText w:val="%1."/>
      <w:lvlJc w:val="left"/>
      <w:pPr>
        <w:tabs>
          <w:tab w:val="num" w:pos="780"/>
        </w:tabs>
        <w:ind w:left="780" w:hanging="360"/>
      </w:pPr>
    </w:lvl>
    <w:lvl w:ilvl="1" w:tplc="8CEEF0C4">
      <w:start w:val="1"/>
      <w:numFmt w:val="lowerLetter"/>
      <w:pStyle w:val="itemletra"/>
      <w:lvlText w:val="%2)"/>
      <w:lvlJc w:val="left"/>
      <w:pPr>
        <w:tabs>
          <w:tab w:val="num" w:pos="360"/>
        </w:tabs>
        <w:ind w:left="340" w:hanging="340"/>
      </w:pPr>
      <w:rPr>
        <w:rFonts w:hint="default"/>
      </w:rPr>
    </w:lvl>
    <w:lvl w:ilvl="2" w:tplc="0416001B" w:tentative="1">
      <w:start w:val="1"/>
      <w:numFmt w:val="lowerRoman"/>
      <w:lvlText w:val="%3."/>
      <w:lvlJc w:val="right"/>
      <w:pPr>
        <w:tabs>
          <w:tab w:val="num" w:pos="2220"/>
        </w:tabs>
        <w:ind w:left="2220" w:hanging="180"/>
      </w:pPr>
    </w:lvl>
    <w:lvl w:ilvl="3" w:tplc="0416000F" w:tentative="1">
      <w:start w:val="1"/>
      <w:numFmt w:val="decimal"/>
      <w:lvlText w:val="%4."/>
      <w:lvlJc w:val="left"/>
      <w:pPr>
        <w:tabs>
          <w:tab w:val="num" w:pos="2940"/>
        </w:tabs>
        <w:ind w:left="2940" w:hanging="360"/>
      </w:pPr>
    </w:lvl>
    <w:lvl w:ilvl="4" w:tplc="04160019" w:tentative="1">
      <w:start w:val="1"/>
      <w:numFmt w:val="lowerLetter"/>
      <w:lvlText w:val="%5."/>
      <w:lvlJc w:val="left"/>
      <w:pPr>
        <w:tabs>
          <w:tab w:val="num" w:pos="3660"/>
        </w:tabs>
        <w:ind w:left="3660" w:hanging="360"/>
      </w:pPr>
    </w:lvl>
    <w:lvl w:ilvl="5" w:tplc="0416001B" w:tentative="1">
      <w:start w:val="1"/>
      <w:numFmt w:val="lowerRoman"/>
      <w:lvlText w:val="%6."/>
      <w:lvlJc w:val="right"/>
      <w:pPr>
        <w:tabs>
          <w:tab w:val="num" w:pos="4380"/>
        </w:tabs>
        <w:ind w:left="4380" w:hanging="180"/>
      </w:pPr>
    </w:lvl>
    <w:lvl w:ilvl="6" w:tplc="0416000F" w:tentative="1">
      <w:start w:val="1"/>
      <w:numFmt w:val="decimal"/>
      <w:lvlText w:val="%7."/>
      <w:lvlJc w:val="left"/>
      <w:pPr>
        <w:tabs>
          <w:tab w:val="num" w:pos="5100"/>
        </w:tabs>
        <w:ind w:left="5100" w:hanging="360"/>
      </w:pPr>
    </w:lvl>
    <w:lvl w:ilvl="7" w:tplc="04160019" w:tentative="1">
      <w:start w:val="1"/>
      <w:numFmt w:val="lowerLetter"/>
      <w:lvlText w:val="%8."/>
      <w:lvlJc w:val="left"/>
      <w:pPr>
        <w:tabs>
          <w:tab w:val="num" w:pos="5820"/>
        </w:tabs>
        <w:ind w:left="5820" w:hanging="360"/>
      </w:pPr>
    </w:lvl>
    <w:lvl w:ilvl="8" w:tplc="0416001B" w:tentative="1">
      <w:start w:val="1"/>
      <w:numFmt w:val="lowerRoman"/>
      <w:lvlText w:val="%9."/>
      <w:lvlJc w:val="right"/>
      <w:pPr>
        <w:tabs>
          <w:tab w:val="num" w:pos="6540"/>
        </w:tabs>
        <w:ind w:left="6540" w:hanging="180"/>
      </w:pPr>
    </w:lvl>
  </w:abstractNum>
  <w:abstractNum w:abstractNumId="10" w15:restartNumberingAfterBreak="0">
    <w:nsid w:val="1D5C100D"/>
    <w:multiLevelType w:val="multilevel"/>
    <w:tmpl w:val="49CC9EEA"/>
    <w:lvl w:ilvl="0">
      <w:start w:val="1"/>
      <w:numFmt w:val="decimal"/>
      <w:lvlText w:val="%1."/>
      <w:lvlJc w:val="left"/>
      <w:pPr>
        <w:ind w:left="360" w:hanging="360"/>
      </w:pPr>
      <w:rPr>
        <w:rFonts w:cs="Times New Roman"/>
        <w:b/>
      </w:rPr>
    </w:lvl>
    <w:lvl w:ilvl="1">
      <w:start w:val="1"/>
      <w:numFmt w:val="decimal"/>
      <w:lvlText w:val="%1.%2."/>
      <w:lvlJc w:val="left"/>
      <w:pPr>
        <w:ind w:left="999" w:hanging="432"/>
      </w:pPr>
      <w:rPr>
        <w:rFonts w:cs="Times New Roman"/>
        <w:b w:val="0"/>
        <w:i w:val="0"/>
        <w:strike w:val="0"/>
        <w:dstrike w:val="0"/>
        <w:color w:val="auto"/>
        <w:sz w:val="20"/>
        <w:u w:val="none"/>
        <w:effect w:val="none"/>
      </w:rPr>
    </w:lvl>
    <w:lvl w:ilvl="2">
      <w:start w:val="1"/>
      <w:numFmt w:val="decimal"/>
      <w:lvlText w:val="%1.%2.%3."/>
      <w:lvlJc w:val="left"/>
      <w:pPr>
        <w:ind w:left="3198" w:hanging="504"/>
      </w:pPr>
      <w:rPr>
        <w:rFonts w:ascii="Arial" w:eastAsia="SimSun" w:hAnsi="Arial" w:cs="Arial"/>
        <w:b w:val="0"/>
        <w:i w:val="0"/>
        <w:strike w:val="0"/>
        <w:dstrike w:val="0"/>
        <w:color w:val="auto"/>
        <w:sz w:val="20"/>
        <w:szCs w:val="20"/>
        <w:u w:val="none"/>
        <w:effect w:val="none"/>
      </w:rPr>
    </w:lvl>
    <w:lvl w:ilvl="3">
      <w:start w:val="1"/>
      <w:numFmt w:val="decimal"/>
      <w:lvlText w:val="%1.%2.%3.%4."/>
      <w:lvlJc w:val="left"/>
      <w:pPr>
        <w:ind w:left="2491"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15:restartNumberingAfterBreak="0">
    <w:nsid w:val="26C91E2E"/>
    <w:multiLevelType w:val="multilevel"/>
    <w:tmpl w:val="350A51DE"/>
    <w:lvl w:ilvl="0">
      <w:start w:val="21"/>
      <w:numFmt w:val="decimal"/>
      <w:lvlText w:val="%1."/>
      <w:lvlJc w:val="left"/>
      <w:pPr>
        <w:ind w:left="600" w:hanging="600"/>
      </w:pPr>
      <w:rPr>
        <w:rFonts w:hint="default"/>
      </w:rPr>
    </w:lvl>
    <w:lvl w:ilvl="1">
      <w:start w:val="3"/>
      <w:numFmt w:val="decimal"/>
      <w:lvlText w:val="%1.%2."/>
      <w:lvlJc w:val="left"/>
      <w:pPr>
        <w:ind w:left="600" w:hanging="60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8E055A2"/>
    <w:multiLevelType w:val="multilevel"/>
    <w:tmpl w:val="EA3CA4C6"/>
    <w:lvl w:ilvl="0">
      <w:start w:val="1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8A83F44"/>
    <w:multiLevelType w:val="multilevel"/>
    <w:tmpl w:val="8A08F3C4"/>
    <w:lvl w:ilvl="0">
      <w:start w:val="21"/>
      <w:numFmt w:val="decimal"/>
      <w:lvlText w:val="%1."/>
      <w:lvlJc w:val="left"/>
      <w:pPr>
        <w:ind w:left="600" w:hanging="600"/>
      </w:pPr>
      <w:rPr>
        <w:rFonts w:hint="default"/>
        <w:b/>
      </w:rPr>
    </w:lvl>
    <w:lvl w:ilvl="1">
      <w:start w:val="8"/>
      <w:numFmt w:val="decimal"/>
      <w:lvlText w:val="%1.%2."/>
      <w:lvlJc w:val="left"/>
      <w:pPr>
        <w:ind w:left="600" w:hanging="60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3DC8536B"/>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EA21667"/>
    <w:multiLevelType w:val="multilevel"/>
    <w:tmpl w:val="B636AF2C"/>
    <w:lvl w:ilvl="0">
      <w:start w:val="1"/>
      <w:numFmt w:val="decimal"/>
      <w:lvlText w:val="%1."/>
      <w:lvlJc w:val="left"/>
      <w:pPr>
        <w:tabs>
          <w:tab w:val="num" w:pos="450"/>
        </w:tabs>
        <w:ind w:left="450" w:hanging="450"/>
      </w:pPr>
      <w:rPr>
        <w:rFonts w:asciiTheme="minorHAnsi" w:hAnsiTheme="minorHAnsi" w:cstheme="minorHAnsi" w:hint="default"/>
        <w:b/>
        <w:sz w:val="22"/>
        <w:szCs w:val="22"/>
      </w:rPr>
    </w:lvl>
    <w:lvl w:ilvl="1">
      <w:start w:val="1"/>
      <w:numFmt w:val="decimal"/>
      <w:lvlText w:val="%1.%2."/>
      <w:lvlJc w:val="left"/>
      <w:pPr>
        <w:tabs>
          <w:tab w:val="num" w:pos="450"/>
        </w:tabs>
        <w:ind w:left="450" w:hanging="450"/>
      </w:pPr>
      <w:rPr>
        <w:rFonts w:asciiTheme="minorHAnsi" w:hAnsiTheme="minorHAnsi" w:cstheme="minorHAnsi" w:hint="default"/>
        <w:b/>
        <w:color w:val="auto"/>
        <w:sz w:val="22"/>
        <w:szCs w:val="22"/>
      </w:rPr>
    </w:lvl>
    <w:lvl w:ilvl="2">
      <w:start w:val="1"/>
      <w:numFmt w:val="decimal"/>
      <w:lvlText w:val="%1.%2.%3."/>
      <w:lvlJc w:val="left"/>
      <w:pPr>
        <w:tabs>
          <w:tab w:val="num" w:pos="9651"/>
        </w:tabs>
        <w:ind w:left="567" w:firstLine="567"/>
      </w:pPr>
      <w:rPr>
        <w:rFonts w:hint="default"/>
        <w:b/>
        <w:bCs/>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0EE280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117448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BDE572A"/>
    <w:multiLevelType w:val="multilevel"/>
    <w:tmpl w:val="578E7ADA"/>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1" w15:restartNumberingAfterBreak="0">
    <w:nsid w:val="4CA057D1"/>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DAD3261"/>
    <w:multiLevelType w:val="hybridMultilevel"/>
    <w:tmpl w:val="4F68A9DC"/>
    <w:lvl w:ilvl="0" w:tplc="C82CDD08">
      <w:start w:val="6"/>
      <w:numFmt w:val="decimal"/>
      <w:lvlText w:val="%1."/>
      <w:lvlJc w:val="left"/>
      <w:pPr>
        <w:ind w:left="260"/>
      </w:pPr>
      <w:rPr>
        <w:rFonts w:asciiTheme="minorHAnsi" w:eastAsia="Arial" w:hAnsiTheme="minorHAnsi" w:cs="Times New Roman" w:hint="default"/>
        <w:b/>
        <w:bCs/>
        <w:i w:val="0"/>
        <w:strike w:val="0"/>
        <w:dstrike w:val="0"/>
        <w:color w:val="000000"/>
        <w:sz w:val="21"/>
        <w:szCs w:val="21"/>
        <w:u w:val="none" w:color="000000"/>
        <w:bdr w:val="none" w:sz="0" w:space="0" w:color="auto"/>
        <w:shd w:val="clear" w:color="auto" w:fill="auto"/>
        <w:vertAlign w:val="baseline"/>
      </w:rPr>
    </w:lvl>
    <w:lvl w:ilvl="1" w:tplc="05B699AC">
      <w:start w:val="1"/>
      <w:numFmt w:val="lowerLetter"/>
      <w:lvlText w:val="%2"/>
      <w:lvlJc w:val="left"/>
      <w:pPr>
        <w:ind w:left="1080"/>
      </w:pPr>
      <w:rPr>
        <w:rFonts w:ascii="Arial" w:eastAsia="Arial" w:hAnsi="Arial" w:cs="Arial"/>
        <w:b/>
        <w:bCs/>
        <w:i w:val="0"/>
        <w:strike w:val="0"/>
        <w:dstrike w:val="0"/>
        <w:color w:val="000000"/>
        <w:sz w:val="19"/>
        <w:szCs w:val="19"/>
        <w:u w:val="none" w:color="000000"/>
        <w:bdr w:val="none" w:sz="0" w:space="0" w:color="auto"/>
        <w:shd w:val="clear" w:color="auto" w:fill="auto"/>
        <w:vertAlign w:val="baseline"/>
      </w:rPr>
    </w:lvl>
    <w:lvl w:ilvl="2" w:tplc="0010C524">
      <w:start w:val="1"/>
      <w:numFmt w:val="lowerRoman"/>
      <w:lvlText w:val="%3"/>
      <w:lvlJc w:val="left"/>
      <w:pPr>
        <w:ind w:left="1800"/>
      </w:pPr>
      <w:rPr>
        <w:rFonts w:ascii="Arial" w:eastAsia="Arial" w:hAnsi="Arial" w:cs="Arial"/>
        <w:b/>
        <w:bCs/>
        <w:i w:val="0"/>
        <w:strike w:val="0"/>
        <w:dstrike w:val="0"/>
        <w:color w:val="000000"/>
        <w:sz w:val="19"/>
        <w:szCs w:val="19"/>
        <w:u w:val="none" w:color="000000"/>
        <w:bdr w:val="none" w:sz="0" w:space="0" w:color="auto"/>
        <w:shd w:val="clear" w:color="auto" w:fill="auto"/>
        <w:vertAlign w:val="baseline"/>
      </w:rPr>
    </w:lvl>
    <w:lvl w:ilvl="3" w:tplc="809A17A4">
      <w:start w:val="1"/>
      <w:numFmt w:val="decimal"/>
      <w:lvlText w:val="%4"/>
      <w:lvlJc w:val="left"/>
      <w:pPr>
        <w:ind w:left="2520"/>
      </w:pPr>
      <w:rPr>
        <w:rFonts w:ascii="Arial" w:eastAsia="Arial" w:hAnsi="Arial" w:cs="Arial"/>
        <w:b/>
        <w:bCs/>
        <w:i w:val="0"/>
        <w:strike w:val="0"/>
        <w:dstrike w:val="0"/>
        <w:color w:val="000000"/>
        <w:sz w:val="19"/>
        <w:szCs w:val="19"/>
        <w:u w:val="none" w:color="000000"/>
        <w:bdr w:val="none" w:sz="0" w:space="0" w:color="auto"/>
        <w:shd w:val="clear" w:color="auto" w:fill="auto"/>
        <w:vertAlign w:val="baseline"/>
      </w:rPr>
    </w:lvl>
    <w:lvl w:ilvl="4" w:tplc="3CDC3BE0">
      <w:start w:val="1"/>
      <w:numFmt w:val="lowerLetter"/>
      <w:lvlText w:val="%5"/>
      <w:lvlJc w:val="left"/>
      <w:pPr>
        <w:ind w:left="3240"/>
      </w:pPr>
      <w:rPr>
        <w:rFonts w:ascii="Arial" w:eastAsia="Arial" w:hAnsi="Arial" w:cs="Arial"/>
        <w:b/>
        <w:bCs/>
        <w:i w:val="0"/>
        <w:strike w:val="0"/>
        <w:dstrike w:val="0"/>
        <w:color w:val="000000"/>
        <w:sz w:val="19"/>
        <w:szCs w:val="19"/>
        <w:u w:val="none" w:color="000000"/>
        <w:bdr w:val="none" w:sz="0" w:space="0" w:color="auto"/>
        <w:shd w:val="clear" w:color="auto" w:fill="auto"/>
        <w:vertAlign w:val="baseline"/>
      </w:rPr>
    </w:lvl>
    <w:lvl w:ilvl="5" w:tplc="6A54A75C">
      <w:start w:val="1"/>
      <w:numFmt w:val="lowerRoman"/>
      <w:lvlText w:val="%6"/>
      <w:lvlJc w:val="left"/>
      <w:pPr>
        <w:ind w:left="3960"/>
      </w:pPr>
      <w:rPr>
        <w:rFonts w:ascii="Arial" w:eastAsia="Arial" w:hAnsi="Arial" w:cs="Arial"/>
        <w:b/>
        <w:bCs/>
        <w:i w:val="0"/>
        <w:strike w:val="0"/>
        <w:dstrike w:val="0"/>
        <w:color w:val="000000"/>
        <w:sz w:val="19"/>
        <w:szCs w:val="19"/>
        <w:u w:val="none" w:color="000000"/>
        <w:bdr w:val="none" w:sz="0" w:space="0" w:color="auto"/>
        <w:shd w:val="clear" w:color="auto" w:fill="auto"/>
        <w:vertAlign w:val="baseline"/>
      </w:rPr>
    </w:lvl>
    <w:lvl w:ilvl="6" w:tplc="18A83C16">
      <w:start w:val="1"/>
      <w:numFmt w:val="decimal"/>
      <w:lvlText w:val="%7"/>
      <w:lvlJc w:val="left"/>
      <w:pPr>
        <w:ind w:left="4680"/>
      </w:pPr>
      <w:rPr>
        <w:rFonts w:ascii="Arial" w:eastAsia="Arial" w:hAnsi="Arial" w:cs="Arial"/>
        <w:b/>
        <w:bCs/>
        <w:i w:val="0"/>
        <w:strike w:val="0"/>
        <w:dstrike w:val="0"/>
        <w:color w:val="000000"/>
        <w:sz w:val="19"/>
        <w:szCs w:val="19"/>
        <w:u w:val="none" w:color="000000"/>
        <w:bdr w:val="none" w:sz="0" w:space="0" w:color="auto"/>
        <w:shd w:val="clear" w:color="auto" w:fill="auto"/>
        <w:vertAlign w:val="baseline"/>
      </w:rPr>
    </w:lvl>
    <w:lvl w:ilvl="7" w:tplc="75A49F0E">
      <w:start w:val="1"/>
      <w:numFmt w:val="lowerLetter"/>
      <w:lvlText w:val="%8"/>
      <w:lvlJc w:val="left"/>
      <w:pPr>
        <w:ind w:left="5400"/>
      </w:pPr>
      <w:rPr>
        <w:rFonts w:ascii="Arial" w:eastAsia="Arial" w:hAnsi="Arial" w:cs="Arial"/>
        <w:b/>
        <w:bCs/>
        <w:i w:val="0"/>
        <w:strike w:val="0"/>
        <w:dstrike w:val="0"/>
        <w:color w:val="000000"/>
        <w:sz w:val="19"/>
        <w:szCs w:val="19"/>
        <w:u w:val="none" w:color="000000"/>
        <w:bdr w:val="none" w:sz="0" w:space="0" w:color="auto"/>
        <w:shd w:val="clear" w:color="auto" w:fill="auto"/>
        <w:vertAlign w:val="baseline"/>
      </w:rPr>
    </w:lvl>
    <w:lvl w:ilvl="8" w:tplc="83746436">
      <w:start w:val="1"/>
      <w:numFmt w:val="lowerRoman"/>
      <w:lvlText w:val="%9"/>
      <w:lvlJc w:val="left"/>
      <w:pPr>
        <w:ind w:left="6120"/>
      </w:pPr>
      <w:rPr>
        <w:rFonts w:ascii="Arial" w:eastAsia="Arial" w:hAnsi="Arial" w:cs="Arial"/>
        <w:b/>
        <w:bCs/>
        <w:i w:val="0"/>
        <w:strike w:val="0"/>
        <w:dstrike w:val="0"/>
        <w:color w:val="000000"/>
        <w:sz w:val="19"/>
        <w:szCs w:val="19"/>
        <w:u w:val="none" w:color="000000"/>
        <w:bdr w:val="none" w:sz="0" w:space="0" w:color="auto"/>
        <w:shd w:val="clear" w:color="auto" w:fill="auto"/>
        <w:vertAlign w:val="baseline"/>
      </w:rPr>
    </w:lvl>
  </w:abstractNum>
  <w:abstractNum w:abstractNumId="2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F7B6F3C"/>
    <w:multiLevelType w:val="hybridMultilevel"/>
    <w:tmpl w:val="24FAD0CA"/>
    <w:lvl w:ilvl="0" w:tplc="0416000D">
      <w:start w:val="1"/>
      <w:numFmt w:val="bullet"/>
      <w:pStyle w:val="Nivel01"/>
      <w:lvlText w:val=""/>
      <w:lvlJc w:val="left"/>
      <w:pPr>
        <w:ind w:left="673" w:hanging="360"/>
      </w:pPr>
      <w:rPr>
        <w:rFonts w:ascii="Wingdings" w:hAnsi="Wingdings" w:hint="default"/>
      </w:rPr>
    </w:lvl>
    <w:lvl w:ilvl="1" w:tplc="04160003" w:tentative="1">
      <w:start w:val="1"/>
      <w:numFmt w:val="bullet"/>
      <w:lvlText w:val="o"/>
      <w:lvlJc w:val="left"/>
      <w:pPr>
        <w:ind w:left="1393" w:hanging="360"/>
      </w:pPr>
      <w:rPr>
        <w:rFonts w:ascii="Courier New" w:hAnsi="Courier New" w:cs="Courier New" w:hint="default"/>
      </w:rPr>
    </w:lvl>
    <w:lvl w:ilvl="2" w:tplc="04160005" w:tentative="1">
      <w:start w:val="1"/>
      <w:numFmt w:val="bullet"/>
      <w:lvlText w:val=""/>
      <w:lvlJc w:val="left"/>
      <w:pPr>
        <w:ind w:left="2113" w:hanging="360"/>
      </w:pPr>
      <w:rPr>
        <w:rFonts w:ascii="Wingdings" w:hAnsi="Wingdings" w:hint="default"/>
      </w:rPr>
    </w:lvl>
    <w:lvl w:ilvl="3" w:tplc="04160001" w:tentative="1">
      <w:start w:val="1"/>
      <w:numFmt w:val="bullet"/>
      <w:lvlText w:val=""/>
      <w:lvlJc w:val="left"/>
      <w:pPr>
        <w:ind w:left="2833" w:hanging="360"/>
      </w:pPr>
      <w:rPr>
        <w:rFonts w:ascii="Symbol" w:hAnsi="Symbol" w:hint="default"/>
      </w:rPr>
    </w:lvl>
    <w:lvl w:ilvl="4" w:tplc="04160003" w:tentative="1">
      <w:start w:val="1"/>
      <w:numFmt w:val="bullet"/>
      <w:lvlText w:val="o"/>
      <w:lvlJc w:val="left"/>
      <w:pPr>
        <w:ind w:left="3553" w:hanging="360"/>
      </w:pPr>
      <w:rPr>
        <w:rFonts w:ascii="Courier New" w:hAnsi="Courier New" w:cs="Courier New" w:hint="default"/>
      </w:rPr>
    </w:lvl>
    <w:lvl w:ilvl="5" w:tplc="04160005" w:tentative="1">
      <w:start w:val="1"/>
      <w:numFmt w:val="bullet"/>
      <w:lvlText w:val=""/>
      <w:lvlJc w:val="left"/>
      <w:pPr>
        <w:ind w:left="4273" w:hanging="360"/>
      </w:pPr>
      <w:rPr>
        <w:rFonts w:ascii="Wingdings" w:hAnsi="Wingdings" w:hint="default"/>
      </w:rPr>
    </w:lvl>
    <w:lvl w:ilvl="6" w:tplc="04160001" w:tentative="1">
      <w:start w:val="1"/>
      <w:numFmt w:val="bullet"/>
      <w:lvlText w:val=""/>
      <w:lvlJc w:val="left"/>
      <w:pPr>
        <w:ind w:left="4993" w:hanging="360"/>
      </w:pPr>
      <w:rPr>
        <w:rFonts w:ascii="Symbol" w:hAnsi="Symbol" w:hint="default"/>
      </w:rPr>
    </w:lvl>
    <w:lvl w:ilvl="7" w:tplc="04160003" w:tentative="1">
      <w:start w:val="1"/>
      <w:numFmt w:val="bullet"/>
      <w:lvlText w:val="o"/>
      <w:lvlJc w:val="left"/>
      <w:pPr>
        <w:ind w:left="5713" w:hanging="360"/>
      </w:pPr>
      <w:rPr>
        <w:rFonts w:ascii="Courier New" w:hAnsi="Courier New" w:cs="Courier New" w:hint="default"/>
      </w:rPr>
    </w:lvl>
    <w:lvl w:ilvl="8" w:tplc="04160005" w:tentative="1">
      <w:start w:val="1"/>
      <w:numFmt w:val="bullet"/>
      <w:lvlText w:val=""/>
      <w:lvlJc w:val="left"/>
      <w:pPr>
        <w:ind w:left="6433" w:hanging="360"/>
      </w:pPr>
      <w:rPr>
        <w:rFonts w:ascii="Wingdings" w:hAnsi="Wingdings" w:hint="default"/>
      </w:rPr>
    </w:lvl>
  </w:abstractNum>
  <w:abstractNum w:abstractNumId="25" w15:restartNumberingAfterBreak="0">
    <w:nsid w:val="50685C63"/>
    <w:multiLevelType w:val="hybridMultilevel"/>
    <w:tmpl w:val="A26E03E8"/>
    <w:lvl w:ilvl="0" w:tplc="0416000F">
      <w:start w:val="1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614C631E"/>
    <w:multiLevelType w:val="multilevel"/>
    <w:tmpl w:val="83526E8A"/>
    <w:lvl w:ilvl="0">
      <w:start w:val="38"/>
      <w:numFmt w:val="decimal"/>
      <w:lvlText w:val="%1."/>
      <w:lvlJc w:val="left"/>
      <w:pPr>
        <w:ind w:left="540" w:hanging="540"/>
      </w:pPr>
      <w:rPr>
        <w:rFonts w:hint="default"/>
        <w:b/>
      </w:rPr>
    </w:lvl>
    <w:lvl w:ilvl="1">
      <w:start w:val="10"/>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630759E3"/>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70168DE"/>
    <w:multiLevelType w:val="multilevel"/>
    <w:tmpl w:val="D34C8526"/>
    <w:lvl w:ilvl="0">
      <w:start w:val="29"/>
      <w:numFmt w:val="decimal"/>
      <w:lvlText w:val="%1."/>
      <w:lvlJc w:val="left"/>
      <w:pPr>
        <w:ind w:left="600" w:hanging="600"/>
      </w:pPr>
      <w:rPr>
        <w:rFonts w:cstheme="minorHAnsi" w:hint="default"/>
        <w:b/>
      </w:rPr>
    </w:lvl>
    <w:lvl w:ilvl="1">
      <w:start w:val="2"/>
      <w:numFmt w:val="decimal"/>
      <w:lvlText w:val="%1.%2."/>
      <w:lvlJc w:val="left"/>
      <w:pPr>
        <w:ind w:left="600" w:hanging="600"/>
      </w:pPr>
      <w:rPr>
        <w:rFonts w:cstheme="minorHAnsi" w:hint="default"/>
        <w:b/>
      </w:rPr>
    </w:lvl>
    <w:lvl w:ilvl="2">
      <w:start w:val="1"/>
      <w:numFmt w:val="decimal"/>
      <w:lvlText w:val="%1.%2.%3."/>
      <w:lvlJc w:val="left"/>
      <w:pPr>
        <w:ind w:left="720" w:hanging="720"/>
      </w:pPr>
      <w:rPr>
        <w:rFonts w:cstheme="minorHAnsi" w:hint="default"/>
        <w:b/>
      </w:rPr>
    </w:lvl>
    <w:lvl w:ilvl="3">
      <w:start w:val="1"/>
      <w:numFmt w:val="decimal"/>
      <w:lvlText w:val="%1.%2.%3.%4."/>
      <w:lvlJc w:val="left"/>
      <w:pPr>
        <w:ind w:left="720" w:hanging="720"/>
      </w:pPr>
      <w:rPr>
        <w:rFonts w:cstheme="minorHAnsi" w:hint="default"/>
        <w:b/>
      </w:rPr>
    </w:lvl>
    <w:lvl w:ilvl="4">
      <w:start w:val="1"/>
      <w:numFmt w:val="decimal"/>
      <w:lvlText w:val="%1.%2.%3.%4.%5."/>
      <w:lvlJc w:val="left"/>
      <w:pPr>
        <w:ind w:left="1080" w:hanging="1080"/>
      </w:pPr>
      <w:rPr>
        <w:rFonts w:cstheme="minorHAnsi" w:hint="default"/>
        <w:b/>
      </w:rPr>
    </w:lvl>
    <w:lvl w:ilvl="5">
      <w:start w:val="1"/>
      <w:numFmt w:val="decimal"/>
      <w:lvlText w:val="%1.%2.%3.%4.%5.%6."/>
      <w:lvlJc w:val="left"/>
      <w:pPr>
        <w:ind w:left="1080" w:hanging="1080"/>
      </w:pPr>
      <w:rPr>
        <w:rFonts w:cstheme="minorHAnsi" w:hint="default"/>
        <w:b/>
      </w:rPr>
    </w:lvl>
    <w:lvl w:ilvl="6">
      <w:start w:val="1"/>
      <w:numFmt w:val="decimal"/>
      <w:lvlText w:val="%1.%2.%3.%4.%5.%6.%7."/>
      <w:lvlJc w:val="left"/>
      <w:pPr>
        <w:ind w:left="1440" w:hanging="1440"/>
      </w:pPr>
      <w:rPr>
        <w:rFonts w:cstheme="minorHAnsi" w:hint="default"/>
        <w:b/>
      </w:rPr>
    </w:lvl>
    <w:lvl w:ilvl="7">
      <w:start w:val="1"/>
      <w:numFmt w:val="decimal"/>
      <w:lvlText w:val="%1.%2.%3.%4.%5.%6.%7.%8."/>
      <w:lvlJc w:val="left"/>
      <w:pPr>
        <w:ind w:left="1440" w:hanging="1440"/>
      </w:pPr>
      <w:rPr>
        <w:rFonts w:cstheme="minorHAnsi" w:hint="default"/>
        <w:b/>
      </w:rPr>
    </w:lvl>
    <w:lvl w:ilvl="8">
      <w:start w:val="1"/>
      <w:numFmt w:val="decimal"/>
      <w:lvlText w:val="%1.%2.%3.%4.%5.%6.%7.%8.%9."/>
      <w:lvlJc w:val="left"/>
      <w:pPr>
        <w:ind w:left="1440" w:hanging="1440"/>
      </w:pPr>
      <w:rPr>
        <w:rFonts w:cstheme="minorHAnsi" w:hint="default"/>
        <w:b/>
      </w:rPr>
    </w:lvl>
  </w:abstractNum>
  <w:abstractNum w:abstractNumId="2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D5A7339"/>
    <w:multiLevelType w:val="multilevel"/>
    <w:tmpl w:val="BD5E559C"/>
    <w:lvl w:ilvl="0">
      <w:start w:val="1"/>
      <w:numFmt w:val="bullet"/>
      <w:pStyle w:val="Nivel01Titulo"/>
      <w:lvlText w:val=""/>
      <w:lvlJc w:val="left"/>
      <w:pPr>
        <w:tabs>
          <w:tab w:val="num" w:pos="720"/>
        </w:tabs>
        <w:ind w:left="720" w:hanging="360"/>
      </w:pPr>
      <w:rPr>
        <w:rFonts w:ascii="Symbol" w:hAnsi="Symbol" w:hint="default"/>
        <w:sz w:val="20"/>
      </w:rPr>
    </w:lvl>
    <w:lvl w:ilvl="1" w:tentative="1">
      <w:start w:val="1"/>
      <w:numFmt w:val="bullet"/>
      <w:pStyle w:val="Nvel2-Red"/>
      <w:lvlText w:val=""/>
      <w:lvlJc w:val="left"/>
      <w:pPr>
        <w:tabs>
          <w:tab w:val="num" w:pos="1440"/>
        </w:tabs>
        <w:ind w:left="1440" w:hanging="360"/>
      </w:pPr>
      <w:rPr>
        <w:rFonts w:ascii="Symbol" w:hAnsi="Symbol" w:hint="default"/>
        <w:sz w:val="20"/>
      </w:rPr>
    </w:lvl>
    <w:lvl w:ilvl="2" w:tentative="1">
      <w:start w:val="1"/>
      <w:numFmt w:val="bullet"/>
      <w:pStyle w:val="Nvel3"/>
      <w:lvlText w:val=""/>
      <w:lvlJc w:val="left"/>
      <w:pPr>
        <w:tabs>
          <w:tab w:val="num" w:pos="2160"/>
        </w:tabs>
        <w:ind w:left="2160" w:hanging="360"/>
      </w:pPr>
      <w:rPr>
        <w:rFonts w:ascii="Symbol" w:hAnsi="Symbol" w:hint="default"/>
        <w:sz w:val="20"/>
      </w:rPr>
    </w:lvl>
    <w:lvl w:ilvl="3" w:tentative="1">
      <w:start w:val="1"/>
      <w:numFmt w:val="bullet"/>
      <w:pStyle w:val="Nvel4-R"/>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550627F"/>
    <w:multiLevelType w:val="multilevel"/>
    <w:tmpl w:val="ECA61F2E"/>
    <w:lvl w:ilvl="0">
      <w:start w:val="39"/>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AE27785"/>
    <w:multiLevelType w:val="hybridMultilevel"/>
    <w:tmpl w:val="B644FAD0"/>
    <w:lvl w:ilvl="0" w:tplc="0416000F">
      <w:start w:val="18"/>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7C0B7408"/>
    <w:multiLevelType w:val="multilevel"/>
    <w:tmpl w:val="ADF8B61A"/>
    <w:lvl w:ilvl="0">
      <w:start w:val="1"/>
      <w:numFmt w:val="decimal"/>
      <w:lvlText w:val="%1."/>
      <w:lvlJc w:val="left"/>
      <w:pPr>
        <w:ind w:left="360" w:hanging="360"/>
      </w:pPr>
    </w:lvl>
    <w:lvl w:ilvl="1">
      <w:start w:val="1"/>
      <w:numFmt w:val="decimal"/>
      <w:lvlText w:val="%1.%2."/>
      <w:lvlJc w:val="left"/>
      <w:pPr>
        <w:ind w:left="1283" w:hanging="432"/>
      </w:pPr>
      <w:rPr>
        <w:b/>
        <w:bCs w:val="0"/>
      </w:r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4"/>
  </w:num>
  <w:num w:numId="2">
    <w:abstractNumId w:val="9"/>
  </w:num>
  <w:num w:numId="3">
    <w:abstractNumId w:val="1"/>
  </w:num>
  <w:num w:numId="4">
    <w:abstractNumId w:val="7"/>
  </w:num>
  <w:num w:numId="5">
    <w:abstractNumId w:val="6"/>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3"/>
    </w:lvlOverride>
    <w:lvlOverride w:ilvl="1">
      <w:startOverride w:val="10"/>
    </w:lvlOverride>
  </w:num>
  <w:num w:numId="9">
    <w:abstractNumId w:val="30"/>
  </w:num>
  <w:num w:numId="10">
    <w:abstractNumId w:val="5"/>
  </w:num>
  <w:num w:numId="11">
    <w:abstractNumId w:val="27"/>
  </w:num>
  <w:num w:numId="12">
    <w:abstractNumId w:val="21"/>
  </w:num>
  <w:num w:numId="13">
    <w:abstractNumId w:val="19"/>
  </w:num>
  <w:num w:numId="14">
    <w:abstractNumId w:val="15"/>
  </w:num>
  <w:num w:numId="15">
    <w:abstractNumId w:val="18"/>
  </w:num>
  <w:num w:numId="16">
    <w:abstractNumId w:val="0"/>
  </w:num>
  <w:num w:numId="17">
    <w:abstractNumId w:val="34"/>
  </w:num>
  <w:num w:numId="18">
    <w:abstractNumId w:val="17"/>
  </w:num>
  <w:num w:numId="19">
    <w:abstractNumId w:val="13"/>
  </w:num>
  <w:num w:numId="20">
    <w:abstractNumId w:val="23"/>
  </w:num>
  <w:num w:numId="21">
    <w:abstractNumId w:val="29"/>
  </w:num>
  <w:num w:numId="22">
    <w:abstractNumId w:val="33"/>
  </w:num>
  <w:num w:numId="23">
    <w:abstractNumId w:val="12"/>
  </w:num>
  <w:num w:numId="24">
    <w:abstractNumId w:val="8"/>
  </w:num>
  <w:num w:numId="25">
    <w:abstractNumId w:val="32"/>
  </w:num>
  <w:num w:numId="26">
    <w:abstractNumId w:val="14"/>
  </w:num>
  <w:num w:numId="27">
    <w:abstractNumId w:val="2"/>
  </w:num>
  <w:num w:numId="28">
    <w:abstractNumId w:val="22"/>
  </w:num>
  <w:num w:numId="29">
    <w:abstractNumId w:val="26"/>
  </w:num>
  <w:num w:numId="30">
    <w:abstractNumId w:val="31"/>
  </w:num>
  <w:num w:numId="31">
    <w:abstractNumId w:val="3"/>
  </w:num>
  <w:num w:numId="32">
    <w:abstractNumId w:val="11"/>
  </w:num>
  <w:num w:numId="33">
    <w:abstractNumId w:val="28"/>
  </w:num>
  <w:num w:numId="34">
    <w:abstractNumId w:val="16"/>
  </w:num>
  <w:num w:numId="35">
    <w:abstractNumId w:val="25"/>
  </w:num>
  <w:num w:numId="36">
    <w:abstractNumId w:val="20"/>
  </w:num>
  <w:num w:numId="37">
    <w:abstractNumId w:val="10"/>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hyphenationZone w:val="425"/>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2BA"/>
    <w:rsid w:val="000037CE"/>
    <w:rsid w:val="00016B6C"/>
    <w:rsid w:val="00017FD9"/>
    <w:rsid w:val="000242DB"/>
    <w:rsid w:val="00026A8B"/>
    <w:rsid w:val="000356DF"/>
    <w:rsid w:val="000379D8"/>
    <w:rsid w:val="00050E41"/>
    <w:rsid w:val="0005289A"/>
    <w:rsid w:val="00061A3C"/>
    <w:rsid w:val="00064E51"/>
    <w:rsid w:val="000678F9"/>
    <w:rsid w:val="00072B7F"/>
    <w:rsid w:val="00072D05"/>
    <w:rsid w:val="00073DEC"/>
    <w:rsid w:val="00086A68"/>
    <w:rsid w:val="0008704B"/>
    <w:rsid w:val="000934B5"/>
    <w:rsid w:val="000B00B0"/>
    <w:rsid w:val="000B49DD"/>
    <w:rsid w:val="000B57B3"/>
    <w:rsid w:val="000C07D2"/>
    <w:rsid w:val="000C28AE"/>
    <w:rsid w:val="000C777F"/>
    <w:rsid w:val="000D1AFC"/>
    <w:rsid w:val="000D32D5"/>
    <w:rsid w:val="000D357A"/>
    <w:rsid w:val="000D59F7"/>
    <w:rsid w:val="000E3167"/>
    <w:rsid w:val="000E4022"/>
    <w:rsid w:val="000E720F"/>
    <w:rsid w:val="000F04BE"/>
    <w:rsid w:val="000F7E18"/>
    <w:rsid w:val="00101E26"/>
    <w:rsid w:val="00102418"/>
    <w:rsid w:val="00104286"/>
    <w:rsid w:val="00104BCA"/>
    <w:rsid w:val="00105D3D"/>
    <w:rsid w:val="00106EE4"/>
    <w:rsid w:val="001129BC"/>
    <w:rsid w:val="00130D56"/>
    <w:rsid w:val="00134E1B"/>
    <w:rsid w:val="00135806"/>
    <w:rsid w:val="00161CF8"/>
    <w:rsid w:val="00162E20"/>
    <w:rsid w:val="0016384E"/>
    <w:rsid w:val="001642BA"/>
    <w:rsid w:val="00170933"/>
    <w:rsid w:val="00172180"/>
    <w:rsid w:val="00176D5F"/>
    <w:rsid w:val="00181757"/>
    <w:rsid w:val="00184B3C"/>
    <w:rsid w:val="00194077"/>
    <w:rsid w:val="001952CE"/>
    <w:rsid w:val="001A0871"/>
    <w:rsid w:val="001A3272"/>
    <w:rsid w:val="001A37D7"/>
    <w:rsid w:val="001A3BB4"/>
    <w:rsid w:val="001A3CE1"/>
    <w:rsid w:val="001A42DC"/>
    <w:rsid w:val="001A607C"/>
    <w:rsid w:val="001A6F14"/>
    <w:rsid w:val="001B5027"/>
    <w:rsid w:val="001C4E23"/>
    <w:rsid w:val="001C5C61"/>
    <w:rsid w:val="001D13F9"/>
    <w:rsid w:val="001D1F4E"/>
    <w:rsid w:val="001D331A"/>
    <w:rsid w:val="001D7A82"/>
    <w:rsid w:val="001E592A"/>
    <w:rsid w:val="001E65AE"/>
    <w:rsid w:val="001E7349"/>
    <w:rsid w:val="001F0171"/>
    <w:rsid w:val="001F6F67"/>
    <w:rsid w:val="0020446F"/>
    <w:rsid w:val="0021386E"/>
    <w:rsid w:val="002140F4"/>
    <w:rsid w:val="00214248"/>
    <w:rsid w:val="00215742"/>
    <w:rsid w:val="00216E50"/>
    <w:rsid w:val="00220D6E"/>
    <w:rsid w:val="00225C19"/>
    <w:rsid w:val="00232ED2"/>
    <w:rsid w:val="00244F22"/>
    <w:rsid w:val="0024640B"/>
    <w:rsid w:val="00253B9C"/>
    <w:rsid w:val="00253E19"/>
    <w:rsid w:val="002566B9"/>
    <w:rsid w:val="00263257"/>
    <w:rsid w:val="002705CC"/>
    <w:rsid w:val="00270DE0"/>
    <w:rsid w:val="00271A3B"/>
    <w:rsid w:val="002765B1"/>
    <w:rsid w:val="00281669"/>
    <w:rsid w:val="00281805"/>
    <w:rsid w:val="00282964"/>
    <w:rsid w:val="00282D2E"/>
    <w:rsid w:val="002907E0"/>
    <w:rsid w:val="002922D2"/>
    <w:rsid w:val="002A0851"/>
    <w:rsid w:val="002A29D9"/>
    <w:rsid w:val="002A766F"/>
    <w:rsid w:val="002B3068"/>
    <w:rsid w:val="002B67EE"/>
    <w:rsid w:val="002B7BBF"/>
    <w:rsid w:val="002C0691"/>
    <w:rsid w:val="002E2AAD"/>
    <w:rsid w:val="002E5A25"/>
    <w:rsid w:val="002E6255"/>
    <w:rsid w:val="002E71BC"/>
    <w:rsid w:val="002E793B"/>
    <w:rsid w:val="002F22E4"/>
    <w:rsid w:val="002F611D"/>
    <w:rsid w:val="002F6C26"/>
    <w:rsid w:val="002F77B2"/>
    <w:rsid w:val="003001F1"/>
    <w:rsid w:val="0030163D"/>
    <w:rsid w:val="003047F3"/>
    <w:rsid w:val="00307809"/>
    <w:rsid w:val="0031279D"/>
    <w:rsid w:val="00312875"/>
    <w:rsid w:val="00314E7D"/>
    <w:rsid w:val="003173F9"/>
    <w:rsid w:val="003200E6"/>
    <w:rsid w:val="003225D1"/>
    <w:rsid w:val="0032479B"/>
    <w:rsid w:val="00326534"/>
    <w:rsid w:val="003310AA"/>
    <w:rsid w:val="00331CDF"/>
    <w:rsid w:val="00331FA9"/>
    <w:rsid w:val="003348B4"/>
    <w:rsid w:val="00334B52"/>
    <w:rsid w:val="003367F8"/>
    <w:rsid w:val="00340787"/>
    <w:rsid w:val="003548B3"/>
    <w:rsid w:val="003553A5"/>
    <w:rsid w:val="003556D0"/>
    <w:rsid w:val="003565AA"/>
    <w:rsid w:val="003577A6"/>
    <w:rsid w:val="00361BED"/>
    <w:rsid w:val="00362446"/>
    <w:rsid w:val="00362C53"/>
    <w:rsid w:val="00363DD4"/>
    <w:rsid w:val="00364C35"/>
    <w:rsid w:val="0037364A"/>
    <w:rsid w:val="00380461"/>
    <w:rsid w:val="0038417D"/>
    <w:rsid w:val="00390C5A"/>
    <w:rsid w:val="00395176"/>
    <w:rsid w:val="00396ABB"/>
    <w:rsid w:val="003A4098"/>
    <w:rsid w:val="003A4909"/>
    <w:rsid w:val="003A6835"/>
    <w:rsid w:val="003B2A3D"/>
    <w:rsid w:val="003C1933"/>
    <w:rsid w:val="003C4737"/>
    <w:rsid w:val="003C7102"/>
    <w:rsid w:val="003D3217"/>
    <w:rsid w:val="003D3D99"/>
    <w:rsid w:val="003E2A0F"/>
    <w:rsid w:val="003E3C97"/>
    <w:rsid w:val="003E40C7"/>
    <w:rsid w:val="003E454D"/>
    <w:rsid w:val="003E4A03"/>
    <w:rsid w:val="003E4B3E"/>
    <w:rsid w:val="003E56FE"/>
    <w:rsid w:val="003F52B1"/>
    <w:rsid w:val="00411C19"/>
    <w:rsid w:val="0042228E"/>
    <w:rsid w:val="004242AF"/>
    <w:rsid w:val="004248A5"/>
    <w:rsid w:val="00424E05"/>
    <w:rsid w:val="004426A7"/>
    <w:rsid w:val="00443ACA"/>
    <w:rsid w:val="00446F99"/>
    <w:rsid w:val="00451D99"/>
    <w:rsid w:val="00457807"/>
    <w:rsid w:val="0046270B"/>
    <w:rsid w:val="004653DD"/>
    <w:rsid w:val="00465ED4"/>
    <w:rsid w:val="00473C49"/>
    <w:rsid w:val="004777D7"/>
    <w:rsid w:val="00480D80"/>
    <w:rsid w:val="00481D85"/>
    <w:rsid w:val="00491C8C"/>
    <w:rsid w:val="00496FEA"/>
    <w:rsid w:val="004A5A36"/>
    <w:rsid w:val="004B1284"/>
    <w:rsid w:val="004C100A"/>
    <w:rsid w:val="004C2802"/>
    <w:rsid w:val="004C463D"/>
    <w:rsid w:val="004D5773"/>
    <w:rsid w:val="004E40A7"/>
    <w:rsid w:val="00504E91"/>
    <w:rsid w:val="00507725"/>
    <w:rsid w:val="00507D09"/>
    <w:rsid w:val="00507D5D"/>
    <w:rsid w:val="005109C0"/>
    <w:rsid w:val="005132A9"/>
    <w:rsid w:val="005178A8"/>
    <w:rsid w:val="00530706"/>
    <w:rsid w:val="005309F7"/>
    <w:rsid w:val="005406AB"/>
    <w:rsid w:val="00544C45"/>
    <w:rsid w:val="00547354"/>
    <w:rsid w:val="00556F25"/>
    <w:rsid w:val="00560D5B"/>
    <w:rsid w:val="0056322A"/>
    <w:rsid w:val="00563ECF"/>
    <w:rsid w:val="0057271B"/>
    <w:rsid w:val="0057287A"/>
    <w:rsid w:val="00572AB9"/>
    <w:rsid w:val="00573FA0"/>
    <w:rsid w:val="005813BE"/>
    <w:rsid w:val="00584C2A"/>
    <w:rsid w:val="00585046"/>
    <w:rsid w:val="0059082C"/>
    <w:rsid w:val="00590D3C"/>
    <w:rsid w:val="00592ACE"/>
    <w:rsid w:val="00593FE9"/>
    <w:rsid w:val="0059654A"/>
    <w:rsid w:val="005A1953"/>
    <w:rsid w:val="005A2E4E"/>
    <w:rsid w:val="005A75A7"/>
    <w:rsid w:val="005B04B8"/>
    <w:rsid w:val="005B0DBD"/>
    <w:rsid w:val="005B1A3E"/>
    <w:rsid w:val="005B3A61"/>
    <w:rsid w:val="005B4680"/>
    <w:rsid w:val="005C0FF5"/>
    <w:rsid w:val="005C58C9"/>
    <w:rsid w:val="005E3A65"/>
    <w:rsid w:val="005F7A8C"/>
    <w:rsid w:val="005F7D84"/>
    <w:rsid w:val="00603FE6"/>
    <w:rsid w:val="006059AD"/>
    <w:rsid w:val="006064EA"/>
    <w:rsid w:val="00615C46"/>
    <w:rsid w:val="006314D7"/>
    <w:rsid w:val="006348E9"/>
    <w:rsid w:val="00640150"/>
    <w:rsid w:val="00644F7C"/>
    <w:rsid w:val="00645E52"/>
    <w:rsid w:val="00657A13"/>
    <w:rsid w:val="006600BA"/>
    <w:rsid w:val="00665D27"/>
    <w:rsid w:val="00670E11"/>
    <w:rsid w:val="00671C77"/>
    <w:rsid w:val="00675609"/>
    <w:rsid w:val="006761F8"/>
    <w:rsid w:val="00676C1B"/>
    <w:rsid w:val="00677805"/>
    <w:rsid w:val="006850B9"/>
    <w:rsid w:val="0068753E"/>
    <w:rsid w:val="006A7EFA"/>
    <w:rsid w:val="006B11F5"/>
    <w:rsid w:val="006C0615"/>
    <w:rsid w:val="006D7E1A"/>
    <w:rsid w:val="006E14CF"/>
    <w:rsid w:val="006E5F23"/>
    <w:rsid w:val="006F4273"/>
    <w:rsid w:val="006F5C14"/>
    <w:rsid w:val="00700A6A"/>
    <w:rsid w:val="00703D37"/>
    <w:rsid w:val="0070629E"/>
    <w:rsid w:val="00710283"/>
    <w:rsid w:val="007218A6"/>
    <w:rsid w:val="0072350D"/>
    <w:rsid w:val="0072600F"/>
    <w:rsid w:val="0072797B"/>
    <w:rsid w:val="00731F00"/>
    <w:rsid w:val="00735668"/>
    <w:rsid w:val="00743B61"/>
    <w:rsid w:val="00745DC4"/>
    <w:rsid w:val="00745EDD"/>
    <w:rsid w:val="00751E66"/>
    <w:rsid w:val="007646E4"/>
    <w:rsid w:val="00771DC1"/>
    <w:rsid w:val="0077375D"/>
    <w:rsid w:val="00791E3C"/>
    <w:rsid w:val="007933CC"/>
    <w:rsid w:val="007B1E73"/>
    <w:rsid w:val="007C4AE0"/>
    <w:rsid w:val="007C63DF"/>
    <w:rsid w:val="007C64BF"/>
    <w:rsid w:val="007D407A"/>
    <w:rsid w:val="007F28A9"/>
    <w:rsid w:val="007F5803"/>
    <w:rsid w:val="007F5EAF"/>
    <w:rsid w:val="00804E98"/>
    <w:rsid w:val="00805822"/>
    <w:rsid w:val="008064F7"/>
    <w:rsid w:val="00810391"/>
    <w:rsid w:val="008125AB"/>
    <w:rsid w:val="0082189D"/>
    <w:rsid w:val="00822D3E"/>
    <w:rsid w:val="00825601"/>
    <w:rsid w:val="00831288"/>
    <w:rsid w:val="008370F9"/>
    <w:rsid w:val="0083733E"/>
    <w:rsid w:val="00841FA9"/>
    <w:rsid w:val="00852CF1"/>
    <w:rsid w:val="00857D75"/>
    <w:rsid w:val="0086165A"/>
    <w:rsid w:val="0086292C"/>
    <w:rsid w:val="008758BF"/>
    <w:rsid w:val="0089129E"/>
    <w:rsid w:val="008A16FB"/>
    <w:rsid w:val="008A4323"/>
    <w:rsid w:val="008A62CD"/>
    <w:rsid w:val="008B0634"/>
    <w:rsid w:val="008B1AB9"/>
    <w:rsid w:val="008B3849"/>
    <w:rsid w:val="008B44E0"/>
    <w:rsid w:val="008B4EA3"/>
    <w:rsid w:val="008B5C18"/>
    <w:rsid w:val="008C0C51"/>
    <w:rsid w:val="008C5375"/>
    <w:rsid w:val="008D1BA4"/>
    <w:rsid w:val="008D4B99"/>
    <w:rsid w:val="008E6B37"/>
    <w:rsid w:val="008E6EBD"/>
    <w:rsid w:val="008E7AB9"/>
    <w:rsid w:val="008F38B2"/>
    <w:rsid w:val="008F5B76"/>
    <w:rsid w:val="00902C27"/>
    <w:rsid w:val="00902D25"/>
    <w:rsid w:val="0090343B"/>
    <w:rsid w:val="00903A3A"/>
    <w:rsid w:val="00911601"/>
    <w:rsid w:val="00912EA6"/>
    <w:rsid w:val="00917DA4"/>
    <w:rsid w:val="0092036A"/>
    <w:rsid w:val="00925859"/>
    <w:rsid w:val="00925BE3"/>
    <w:rsid w:val="00925FC6"/>
    <w:rsid w:val="00927B56"/>
    <w:rsid w:val="00933A61"/>
    <w:rsid w:val="00936183"/>
    <w:rsid w:val="00941CD0"/>
    <w:rsid w:val="009517AB"/>
    <w:rsid w:val="0095303B"/>
    <w:rsid w:val="00955115"/>
    <w:rsid w:val="00961D37"/>
    <w:rsid w:val="00962013"/>
    <w:rsid w:val="0096370F"/>
    <w:rsid w:val="00965716"/>
    <w:rsid w:val="00965BD9"/>
    <w:rsid w:val="00967C62"/>
    <w:rsid w:val="00975FF8"/>
    <w:rsid w:val="00977AF2"/>
    <w:rsid w:val="00983D05"/>
    <w:rsid w:val="009873D3"/>
    <w:rsid w:val="00992CD3"/>
    <w:rsid w:val="0099624C"/>
    <w:rsid w:val="009A42E6"/>
    <w:rsid w:val="009B0046"/>
    <w:rsid w:val="009B330C"/>
    <w:rsid w:val="009B4174"/>
    <w:rsid w:val="009C01FD"/>
    <w:rsid w:val="009C0B8B"/>
    <w:rsid w:val="009C2ADC"/>
    <w:rsid w:val="009C325F"/>
    <w:rsid w:val="009C5766"/>
    <w:rsid w:val="009D35CA"/>
    <w:rsid w:val="009D3A6B"/>
    <w:rsid w:val="009D404F"/>
    <w:rsid w:val="009E127F"/>
    <w:rsid w:val="009E2517"/>
    <w:rsid w:val="009E4123"/>
    <w:rsid w:val="009E42EF"/>
    <w:rsid w:val="009E63E5"/>
    <w:rsid w:val="009F2A62"/>
    <w:rsid w:val="009F5B11"/>
    <w:rsid w:val="00A04EBE"/>
    <w:rsid w:val="00A10FE2"/>
    <w:rsid w:val="00A168AB"/>
    <w:rsid w:val="00A172A4"/>
    <w:rsid w:val="00A24D20"/>
    <w:rsid w:val="00A24D7D"/>
    <w:rsid w:val="00A3178A"/>
    <w:rsid w:val="00A3274E"/>
    <w:rsid w:val="00A37BE3"/>
    <w:rsid w:val="00A37E88"/>
    <w:rsid w:val="00A45421"/>
    <w:rsid w:val="00A52632"/>
    <w:rsid w:val="00A54077"/>
    <w:rsid w:val="00A6136E"/>
    <w:rsid w:val="00A61BB1"/>
    <w:rsid w:val="00A64164"/>
    <w:rsid w:val="00A72C04"/>
    <w:rsid w:val="00A7325A"/>
    <w:rsid w:val="00A8133C"/>
    <w:rsid w:val="00A83864"/>
    <w:rsid w:val="00A8412B"/>
    <w:rsid w:val="00A8752B"/>
    <w:rsid w:val="00A916EF"/>
    <w:rsid w:val="00A961C5"/>
    <w:rsid w:val="00A97A04"/>
    <w:rsid w:val="00AA1C28"/>
    <w:rsid w:val="00AA3A28"/>
    <w:rsid w:val="00AA7AF9"/>
    <w:rsid w:val="00AA7EEB"/>
    <w:rsid w:val="00AB74F0"/>
    <w:rsid w:val="00AC3F45"/>
    <w:rsid w:val="00AD0B62"/>
    <w:rsid w:val="00AD2DF0"/>
    <w:rsid w:val="00AD6145"/>
    <w:rsid w:val="00AE4915"/>
    <w:rsid w:val="00AF3EB9"/>
    <w:rsid w:val="00AF437B"/>
    <w:rsid w:val="00AF7DCC"/>
    <w:rsid w:val="00B0150D"/>
    <w:rsid w:val="00B12235"/>
    <w:rsid w:val="00B237C4"/>
    <w:rsid w:val="00B23FDF"/>
    <w:rsid w:val="00B3777C"/>
    <w:rsid w:val="00B527D2"/>
    <w:rsid w:val="00B5515E"/>
    <w:rsid w:val="00B64852"/>
    <w:rsid w:val="00B72712"/>
    <w:rsid w:val="00B72792"/>
    <w:rsid w:val="00B7572D"/>
    <w:rsid w:val="00B76F88"/>
    <w:rsid w:val="00B83C54"/>
    <w:rsid w:val="00B855A3"/>
    <w:rsid w:val="00B860B9"/>
    <w:rsid w:val="00B879BC"/>
    <w:rsid w:val="00B948FA"/>
    <w:rsid w:val="00BA5C01"/>
    <w:rsid w:val="00BA6418"/>
    <w:rsid w:val="00BA752B"/>
    <w:rsid w:val="00BB7903"/>
    <w:rsid w:val="00BC6466"/>
    <w:rsid w:val="00BD1100"/>
    <w:rsid w:val="00BD55B7"/>
    <w:rsid w:val="00BE6AF3"/>
    <w:rsid w:val="00BF24DF"/>
    <w:rsid w:val="00BF315E"/>
    <w:rsid w:val="00BF4201"/>
    <w:rsid w:val="00BF4BC9"/>
    <w:rsid w:val="00BF5BCD"/>
    <w:rsid w:val="00BF69E4"/>
    <w:rsid w:val="00C000AC"/>
    <w:rsid w:val="00C10094"/>
    <w:rsid w:val="00C14401"/>
    <w:rsid w:val="00C17B52"/>
    <w:rsid w:val="00C23000"/>
    <w:rsid w:val="00C2504F"/>
    <w:rsid w:val="00C327A9"/>
    <w:rsid w:val="00C3331E"/>
    <w:rsid w:val="00C34B85"/>
    <w:rsid w:val="00C35540"/>
    <w:rsid w:val="00C36160"/>
    <w:rsid w:val="00C413F9"/>
    <w:rsid w:val="00C4531D"/>
    <w:rsid w:val="00C47277"/>
    <w:rsid w:val="00C5066B"/>
    <w:rsid w:val="00C51987"/>
    <w:rsid w:val="00C530B0"/>
    <w:rsid w:val="00C55AC3"/>
    <w:rsid w:val="00C6649A"/>
    <w:rsid w:val="00C73B25"/>
    <w:rsid w:val="00C74BD2"/>
    <w:rsid w:val="00C801D0"/>
    <w:rsid w:val="00C80D55"/>
    <w:rsid w:val="00C85B36"/>
    <w:rsid w:val="00C86732"/>
    <w:rsid w:val="00C87CA2"/>
    <w:rsid w:val="00C934EC"/>
    <w:rsid w:val="00C941E5"/>
    <w:rsid w:val="00CA5C93"/>
    <w:rsid w:val="00CD5D64"/>
    <w:rsid w:val="00CD6A82"/>
    <w:rsid w:val="00CE1E44"/>
    <w:rsid w:val="00CE207B"/>
    <w:rsid w:val="00CE232C"/>
    <w:rsid w:val="00CE37B0"/>
    <w:rsid w:val="00CE62EF"/>
    <w:rsid w:val="00CF23C8"/>
    <w:rsid w:val="00CF25B3"/>
    <w:rsid w:val="00CF311E"/>
    <w:rsid w:val="00CF571D"/>
    <w:rsid w:val="00CF6552"/>
    <w:rsid w:val="00D00A06"/>
    <w:rsid w:val="00D04818"/>
    <w:rsid w:val="00D0666B"/>
    <w:rsid w:val="00D1013B"/>
    <w:rsid w:val="00D1260B"/>
    <w:rsid w:val="00D22CFD"/>
    <w:rsid w:val="00D2642A"/>
    <w:rsid w:val="00D3404F"/>
    <w:rsid w:val="00D343EE"/>
    <w:rsid w:val="00D46577"/>
    <w:rsid w:val="00D4684C"/>
    <w:rsid w:val="00D47D06"/>
    <w:rsid w:val="00D50393"/>
    <w:rsid w:val="00D50BE8"/>
    <w:rsid w:val="00D5323A"/>
    <w:rsid w:val="00D56DAE"/>
    <w:rsid w:val="00D632EB"/>
    <w:rsid w:val="00D81FD6"/>
    <w:rsid w:val="00D94A56"/>
    <w:rsid w:val="00D97CE2"/>
    <w:rsid w:val="00DA3930"/>
    <w:rsid w:val="00DB1E01"/>
    <w:rsid w:val="00DC5671"/>
    <w:rsid w:val="00DD03CD"/>
    <w:rsid w:val="00DD1AFF"/>
    <w:rsid w:val="00DD44C5"/>
    <w:rsid w:val="00DD5A74"/>
    <w:rsid w:val="00DD7138"/>
    <w:rsid w:val="00DE5845"/>
    <w:rsid w:val="00DE6E46"/>
    <w:rsid w:val="00DE73B9"/>
    <w:rsid w:val="00DF6283"/>
    <w:rsid w:val="00E00289"/>
    <w:rsid w:val="00E02A44"/>
    <w:rsid w:val="00E02D3C"/>
    <w:rsid w:val="00E03A07"/>
    <w:rsid w:val="00E051C5"/>
    <w:rsid w:val="00E212BA"/>
    <w:rsid w:val="00E22878"/>
    <w:rsid w:val="00E26F0E"/>
    <w:rsid w:val="00E30569"/>
    <w:rsid w:val="00E30924"/>
    <w:rsid w:val="00E32B97"/>
    <w:rsid w:val="00E40E36"/>
    <w:rsid w:val="00E43AF0"/>
    <w:rsid w:val="00E46EAF"/>
    <w:rsid w:val="00E61F82"/>
    <w:rsid w:val="00E627B5"/>
    <w:rsid w:val="00E650DF"/>
    <w:rsid w:val="00E65BCB"/>
    <w:rsid w:val="00E65E6E"/>
    <w:rsid w:val="00E72D56"/>
    <w:rsid w:val="00E730D6"/>
    <w:rsid w:val="00E73E3F"/>
    <w:rsid w:val="00E74DA5"/>
    <w:rsid w:val="00E75069"/>
    <w:rsid w:val="00E7750C"/>
    <w:rsid w:val="00E80E35"/>
    <w:rsid w:val="00E85E53"/>
    <w:rsid w:val="00E86F22"/>
    <w:rsid w:val="00E903A1"/>
    <w:rsid w:val="00E91289"/>
    <w:rsid w:val="00E93341"/>
    <w:rsid w:val="00EA6A3D"/>
    <w:rsid w:val="00EB1B46"/>
    <w:rsid w:val="00EC3A8A"/>
    <w:rsid w:val="00ED09DE"/>
    <w:rsid w:val="00ED169A"/>
    <w:rsid w:val="00ED362F"/>
    <w:rsid w:val="00ED3CF9"/>
    <w:rsid w:val="00ED6EC8"/>
    <w:rsid w:val="00EE1380"/>
    <w:rsid w:val="00EE1A63"/>
    <w:rsid w:val="00EE2914"/>
    <w:rsid w:val="00EE5359"/>
    <w:rsid w:val="00EE7F32"/>
    <w:rsid w:val="00EF118A"/>
    <w:rsid w:val="00EF72CB"/>
    <w:rsid w:val="00F02774"/>
    <w:rsid w:val="00F22C6E"/>
    <w:rsid w:val="00F31239"/>
    <w:rsid w:val="00F326CA"/>
    <w:rsid w:val="00F32DE7"/>
    <w:rsid w:val="00F374D8"/>
    <w:rsid w:val="00F414CB"/>
    <w:rsid w:val="00F4410E"/>
    <w:rsid w:val="00F45D55"/>
    <w:rsid w:val="00F51E49"/>
    <w:rsid w:val="00F52D9C"/>
    <w:rsid w:val="00F54FED"/>
    <w:rsid w:val="00F60DD3"/>
    <w:rsid w:val="00F623E6"/>
    <w:rsid w:val="00F66D78"/>
    <w:rsid w:val="00F71A04"/>
    <w:rsid w:val="00F71ADE"/>
    <w:rsid w:val="00F776B9"/>
    <w:rsid w:val="00F9300A"/>
    <w:rsid w:val="00FA2B78"/>
    <w:rsid w:val="00FA7348"/>
    <w:rsid w:val="00FA7EEC"/>
    <w:rsid w:val="00FB1B41"/>
    <w:rsid w:val="00FB37CF"/>
    <w:rsid w:val="00FC0A64"/>
    <w:rsid w:val="00FC1712"/>
    <w:rsid w:val="00FC1B7B"/>
    <w:rsid w:val="00FC2B7E"/>
    <w:rsid w:val="00FC487A"/>
    <w:rsid w:val="00FD4FF0"/>
    <w:rsid w:val="00FE26E2"/>
    <w:rsid w:val="00FE3685"/>
    <w:rsid w:val="00FF2869"/>
    <w:rsid w:val="00FF29A8"/>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5:docId w15:val="{FE99E306-96C6-429D-866F-1C64D2390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pt-BR" w:eastAsia="pt-B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2E48"/>
  </w:style>
  <w:style w:type="paragraph" w:styleId="Ttulo1">
    <w:name w:val="heading 1"/>
    <w:aliases w:val="TITULO PADRÃO"/>
    <w:basedOn w:val="Normal"/>
    <w:next w:val="Normal"/>
    <w:link w:val="Ttulo1Char"/>
    <w:uiPriority w:val="9"/>
    <w:qFormat/>
    <w:rsid w:val="00483F0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har"/>
    <w:uiPriority w:val="9"/>
    <w:unhideWhenUsed/>
    <w:qFormat/>
    <w:rsid w:val="00483F0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har"/>
    <w:uiPriority w:val="9"/>
    <w:unhideWhenUsed/>
    <w:qFormat/>
    <w:rsid w:val="00483F0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har"/>
    <w:qFormat/>
    <w:rsid w:val="00961D37"/>
    <w:pPr>
      <w:keepNext/>
      <w:keepLines/>
      <w:spacing w:before="240" w:after="40"/>
      <w:outlineLvl w:val="3"/>
    </w:pPr>
    <w:rPr>
      <w:b/>
      <w:sz w:val="24"/>
      <w:szCs w:val="24"/>
    </w:rPr>
  </w:style>
  <w:style w:type="paragraph" w:styleId="Ttulo5">
    <w:name w:val="heading 5"/>
    <w:basedOn w:val="Normal"/>
    <w:next w:val="Normal"/>
    <w:link w:val="Ttulo5Char"/>
    <w:qFormat/>
    <w:rsid w:val="00961D37"/>
    <w:pPr>
      <w:keepNext/>
      <w:keepLines/>
      <w:spacing w:before="220" w:after="40"/>
      <w:outlineLvl w:val="4"/>
    </w:pPr>
    <w:rPr>
      <w:b/>
    </w:rPr>
  </w:style>
  <w:style w:type="paragraph" w:styleId="Ttulo6">
    <w:name w:val="heading 6"/>
    <w:basedOn w:val="Normal"/>
    <w:next w:val="Normal"/>
    <w:link w:val="Ttulo6Char"/>
    <w:qFormat/>
    <w:rsid w:val="00961D37"/>
    <w:pPr>
      <w:keepNext/>
      <w:keepLines/>
      <w:spacing w:before="200" w:after="40"/>
      <w:outlineLvl w:val="5"/>
    </w:pPr>
    <w:rPr>
      <w:b/>
      <w:sz w:val="20"/>
      <w:szCs w:val="20"/>
    </w:rPr>
  </w:style>
  <w:style w:type="paragraph" w:styleId="Ttulo7">
    <w:name w:val="heading 7"/>
    <w:basedOn w:val="Normal"/>
    <w:next w:val="Normal"/>
    <w:link w:val="Ttulo7Char"/>
    <w:uiPriority w:val="9"/>
    <w:unhideWhenUsed/>
    <w:qFormat/>
    <w:rsid w:val="00A8133C"/>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Ttulo8">
    <w:name w:val="heading 8"/>
    <w:basedOn w:val="Normal"/>
    <w:next w:val="Normal"/>
    <w:link w:val="Ttulo8Char"/>
    <w:uiPriority w:val="9"/>
    <w:unhideWhenUsed/>
    <w:qFormat/>
    <w:rsid w:val="00AA7AF9"/>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unhideWhenUsed/>
    <w:qFormat/>
    <w:rsid w:val="001A42DC"/>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qFormat/>
    <w:rsid w:val="00961D37"/>
    <w:tblPr>
      <w:tblCellMar>
        <w:top w:w="0" w:type="dxa"/>
        <w:left w:w="0" w:type="dxa"/>
        <w:bottom w:w="0" w:type="dxa"/>
        <w:right w:w="0" w:type="dxa"/>
      </w:tblCellMar>
    </w:tblPr>
  </w:style>
  <w:style w:type="paragraph" w:styleId="Ttulo">
    <w:name w:val="Title"/>
    <w:basedOn w:val="Normal"/>
    <w:next w:val="Normal"/>
    <w:link w:val="TtuloChar"/>
    <w:qFormat/>
    <w:rsid w:val="00961D37"/>
    <w:pPr>
      <w:keepNext/>
      <w:keepLines/>
      <w:spacing w:before="480" w:after="120"/>
    </w:pPr>
    <w:rPr>
      <w:b/>
      <w:sz w:val="72"/>
      <w:szCs w:val="72"/>
    </w:rPr>
  </w:style>
  <w:style w:type="paragraph" w:styleId="Cabealho">
    <w:name w:val="header"/>
    <w:aliases w:val="encabezado,hd,he,Cabeçalho superior,foote"/>
    <w:basedOn w:val="Normal"/>
    <w:link w:val="CabealhoChar"/>
    <w:uiPriority w:val="99"/>
    <w:unhideWhenUsed/>
    <w:qFormat/>
    <w:rsid w:val="00A32ADD"/>
    <w:pPr>
      <w:tabs>
        <w:tab w:val="center" w:pos="4252"/>
        <w:tab w:val="right" w:pos="8504"/>
      </w:tabs>
      <w:spacing w:after="0" w:line="240" w:lineRule="auto"/>
    </w:pPr>
  </w:style>
  <w:style w:type="character" w:customStyle="1" w:styleId="CabealhoChar">
    <w:name w:val="Cabeçalho Char"/>
    <w:aliases w:val="encabezado Char,hd Char,he Char,Cabeçalho superior Char,foote Char"/>
    <w:basedOn w:val="Fontepargpadro"/>
    <w:link w:val="Cabealho"/>
    <w:uiPriority w:val="99"/>
    <w:qFormat/>
    <w:rsid w:val="00A32ADD"/>
  </w:style>
  <w:style w:type="paragraph" w:styleId="Rodap">
    <w:name w:val="footer"/>
    <w:basedOn w:val="Normal"/>
    <w:link w:val="RodapChar"/>
    <w:uiPriority w:val="99"/>
    <w:unhideWhenUsed/>
    <w:qFormat/>
    <w:rsid w:val="00A32ADD"/>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A32ADD"/>
  </w:style>
  <w:style w:type="table" w:styleId="Tabelacomgrade">
    <w:name w:val="Table Grid"/>
    <w:basedOn w:val="Tabelanormal"/>
    <w:uiPriority w:val="59"/>
    <w:qFormat/>
    <w:rsid w:val="00A32A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3">
    <w:name w:val="Body Text 3"/>
    <w:basedOn w:val="Normal"/>
    <w:link w:val="Corpodetexto3Char"/>
    <w:uiPriority w:val="99"/>
    <w:rsid w:val="007760BE"/>
    <w:pPr>
      <w:suppressAutoHyphens/>
      <w:spacing w:after="120" w:line="240" w:lineRule="auto"/>
    </w:pPr>
    <w:rPr>
      <w:rFonts w:ascii="Times New Roman" w:eastAsia="Times New Roman" w:hAnsi="Times New Roman" w:cs="Times New Roman"/>
      <w:sz w:val="16"/>
      <w:szCs w:val="16"/>
      <w:lang w:eastAsia="ar-SA"/>
    </w:rPr>
  </w:style>
  <w:style w:type="character" w:customStyle="1" w:styleId="Corpodetexto3Char">
    <w:name w:val="Corpo de texto 3 Char"/>
    <w:basedOn w:val="Fontepargpadro"/>
    <w:link w:val="Corpodetexto3"/>
    <w:uiPriority w:val="99"/>
    <w:rsid w:val="007760BE"/>
    <w:rPr>
      <w:rFonts w:ascii="Times New Roman" w:eastAsia="Times New Roman" w:hAnsi="Times New Roman" w:cs="Times New Roman"/>
      <w:sz w:val="16"/>
      <w:szCs w:val="16"/>
      <w:lang w:eastAsia="ar-SA"/>
    </w:rPr>
  </w:style>
  <w:style w:type="paragraph" w:styleId="SemEspaamento">
    <w:name w:val="No Spacing"/>
    <w:link w:val="SemEspaamentoChar"/>
    <w:uiPriority w:val="1"/>
    <w:qFormat/>
    <w:rsid w:val="00396645"/>
    <w:pPr>
      <w:spacing w:after="0" w:line="240" w:lineRule="auto"/>
    </w:pPr>
  </w:style>
  <w:style w:type="paragraph" w:styleId="Textodebalo">
    <w:name w:val="Balloon Text"/>
    <w:basedOn w:val="Normal"/>
    <w:link w:val="TextodebaloChar"/>
    <w:uiPriority w:val="99"/>
    <w:unhideWhenUsed/>
    <w:qFormat/>
    <w:rsid w:val="00396645"/>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qFormat/>
    <w:rsid w:val="00396645"/>
    <w:rPr>
      <w:rFonts w:ascii="Segoe UI" w:hAnsi="Segoe UI" w:cs="Segoe UI"/>
      <w:sz w:val="18"/>
      <w:szCs w:val="18"/>
    </w:rPr>
  </w:style>
  <w:style w:type="character" w:customStyle="1" w:styleId="Ttulo1Char">
    <w:name w:val="Título 1 Char"/>
    <w:aliases w:val="TITULO PADRÃO Char"/>
    <w:basedOn w:val="Fontepargpadro"/>
    <w:link w:val="Ttulo1"/>
    <w:uiPriority w:val="9"/>
    <w:qFormat/>
    <w:rsid w:val="00483F0B"/>
    <w:rPr>
      <w:rFonts w:asciiTheme="majorHAnsi" w:eastAsiaTheme="majorEastAsia" w:hAnsiTheme="majorHAnsi" w:cstheme="majorBidi"/>
      <w:color w:val="2E74B5" w:themeColor="accent1" w:themeShade="BF"/>
      <w:sz w:val="32"/>
      <w:szCs w:val="32"/>
    </w:rPr>
  </w:style>
  <w:style w:type="character" w:styleId="Hyperlink">
    <w:name w:val="Hyperlink"/>
    <w:basedOn w:val="Fontepargpadro"/>
    <w:uiPriority w:val="99"/>
    <w:unhideWhenUsed/>
    <w:qFormat/>
    <w:rsid w:val="00483F0B"/>
    <w:rPr>
      <w:color w:val="0563C1" w:themeColor="hyperlink"/>
      <w:u w:val="single"/>
    </w:rPr>
  </w:style>
  <w:style w:type="character" w:customStyle="1" w:styleId="Ttulo2Char">
    <w:name w:val="Título 2 Char"/>
    <w:basedOn w:val="Fontepargpadro"/>
    <w:link w:val="Ttulo2"/>
    <w:uiPriority w:val="9"/>
    <w:qFormat/>
    <w:rsid w:val="00483F0B"/>
    <w:rPr>
      <w:rFonts w:asciiTheme="majorHAnsi" w:eastAsiaTheme="majorEastAsia" w:hAnsiTheme="majorHAnsi" w:cstheme="majorBidi"/>
      <w:color w:val="2E74B5" w:themeColor="accent1" w:themeShade="BF"/>
      <w:sz w:val="26"/>
      <w:szCs w:val="26"/>
    </w:rPr>
  </w:style>
  <w:style w:type="character" w:customStyle="1" w:styleId="Ttulo3Char">
    <w:name w:val="Título 3 Char"/>
    <w:basedOn w:val="Fontepargpadro"/>
    <w:link w:val="Ttulo3"/>
    <w:uiPriority w:val="9"/>
    <w:qFormat/>
    <w:rsid w:val="00483F0B"/>
    <w:rPr>
      <w:rFonts w:asciiTheme="majorHAnsi" w:eastAsiaTheme="majorEastAsia" w:hAnsiTheme="majorHAnsi" w:cstheme="majorBidi"/>
      <w:color w:val="1F4D78" w:themeColor="accent1" w:themeShade="7F"/>
      <w:sz w:val="24"/>
      <w:szCs w:val="24"/>
    </w:rPr>
  </w:style>
  <w:style w:type="paragraph" w:styleId="PargrafodaLista">
    <w:name w:val="List Paragraph"/>
    <w:aliases w:val="List I Paragraph"/>
    <w:basedOn w:val="Normal"/>
    <w:link w:val="PargrafodaListaChar"/>
    <w:uiPriority w:val="34"/>
    <w:qFormat/>
    <w:rsid w:val="002208A0"/>
    <w:pPr>
      <w:ind w:left="720"/>
      <w:contextualSpacing/>
    </w:pPr>
  </w:style>
  <w:style w:type="paragraph" w:styleId="Subttulo">
    <w:name w:val="Subtitle"/>
    <w:basedOn w:val="Normal"/>
    <w:next w:val="Normal"/>
    <w:link w:val="SubttuloChar"/>
    <w:qFormat/>
    <w:rsid w:val="00961D37"/>
    <w:pPr>
      <w:keepNext/>
      <w:keepLines/>
      <w:spacing w:before="360" w:after="80"/>
    </w:pPr>
    <w:rPr>
      <w:rFonts w:ascii="Georgia" w:eastAsia="Georgia" w:hAnsi="Georgia" w:cs="Georgia"/>
      <w:i/>
      <w:color w:val="666666"/>
      <w:sz w:val="48"/>
      <w:szCs w:val="48"/>
    </w:rPr>
  </w:style>
  <w:style w:type="table" w:customStyle="1" w:styleId="a">
    <w:basedOn w:val="TableNormal"/>
    <w:rsid w:val="00961D37"/>
    <w:pPr>
      <w:spacing w:after="0" w:line="240" w:lineRule="auto"/>
    </w:pPr>
    <w:tblPr>
      <w:tblStyleRowBandSize w:val="1"/>
      <w:tblStyleColBandSize w:val="1"/>
      <w:tblCellMar>
        <w:left w:w="108" w:type="dxa"/>
        <w:right w:w="108" w:type="dxa"/>
      </w:tblCellMar>
    </w:tblPr>
  </w:style>
  <w:style w:type="table" w:customStyle="1" w:styleId="a0">
    <w:basedOn w:val="TableNormal"/>
    <w:rsid w:val="00961D37"/>
    <w:tblPr>
      <w:tblStyleRowBandSize w:val="1"/>
      <w:tblStyleColBandSize w:val="1"/>
      <w:tblCellMar>
        <w:top w:w="100" w:type="dxa"/>
        <w:left w:w="100" w:type="dxa"/>
        <w:bottom w:w="100" w:type="dxa"/>
        <w:right w:w="100" w:type="dxa"/>
      </w:tblCellMar>
    </w:tblPr>
  </w:style>
  <w:style w:type="table" w:customStyle="1" w:styleId="a1">
    <w:basedOn w:val="TableNormal"/>
    <w:rsid w:val="00961D37"/>
    <w:tblPr>
      <w:tblStyleRowBandSize w:val="1"/>
      <w:tblStyleColBandSize w:val="1"/>
      <w:tblCellMar>
        <w:top w:w="100" w:type="dxa"/>
        <w:left w:w="100" w:type="dxa"/>
        <w:bottom w:w="100" w:type="dxa"/>
        <w:right w:w="100" w:type="dxa"/>
      </w:tblCellMar>
    </w:tblPr>
  </w:style>
  <w:style w:type="paragraph" w:styleId="CabealhodoSumrio">
    <w:name w:val="TOC Heading"/>
    <w:basedOn w:val="Ttulo1"/>
    <w:next w:val="Normal"/>
    <w:uiPriority w:val="39"/>
    <w:unhideWhenUsed/>
    <w:qFormat/>
    <w:rsid w:val="00A3274E"/>
    <w:pPr>
      <w:outlineLvl w:val="9"/>
    </w:pPr>
  </w:style>
  <w:style w:type="paragraph" w:styleId="Sumrio1">
    <w:name w:val="toc 1"/>
    <w:basedOn w:val="Normal"/>
    <w:next w:val="Normal"/>
    <w:autoRedefine/>
    <w:uiPriority w:val="39"/>
    <w:unhideWhenUsed/>
    <w:rsid w:val="00A3274E"/>
    <w:pPr>
      <w:spacing w:after="100"/>
    </w:pPr>
  </w:style>
  <w:style w:type="paragraph" w:styleId="Sumrio2">
    <w:name w:val="toc 2"/>
    <w:basedOn w:val="Normal"/>
    <w:next w:val="Normal"/>
    <w:autoRedefine/>
    <w:uiPriority w:val="39"/>
    <w:unhideWhenUsed/>
    <w:rsid w:val="00A3274E"/>
    <w:pPr>
      <w:spacing w:after="100"/>
      <w:ind w:left="220"/>
    </w:pPr>
  </w:style>
  <w:style w:type="table" w:customStyle="1" w:styleId="Tabelacomgrade1">
    <w:name w:val="Tabela com grade1"/>
    <w:basedOn w:val="Tabelanormal"/>
    <w:next w:val="Tabelacomgrade"/>
    <w:uiPriority w:val="59"/>
    <w:rsid w:val="001642BA"/>
    <w:pPr>
      <w:spacing w:after="0" w:line="240" w:lineRule="auto"/>
    </w:pPr>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83733E"/>
    <w:pPr>
      <w:spacing w:before="100" w:beforeAutospacing="1" w:after="100" w:afterAutospacing="1" w:line="240" w:lineRule="auto"/>
    </w:pPr>
    <w:rPr>
      <w:rFonts w:ascii="Times New Roman" w:eastAsia="Times New Roman" w:hAnsi="Times New Roman" w:cs="Times New Roman"/>
      <w:sz w:val="24"/>
      <w:szCs w:val="24"/>
    </w:rPr>
  </w:style>
  <w:style w:type="paragraph" w:styleId="Sumrio3">
    <w:name w:val="toc 3"/>
    <w:basedOn w:val="Normal"/>
    <w:next w:val="Normal"/>
    <w:autoRedefine/>
    <w:uiPriority w:val="39"/>
    <w:unhideWhenUsed/>
    <w:rsid w:val="00465ED4"/>
    <w:pPr>
      <w:spacing w:after="100"/>
      <w:ind w:left="440"/>
    </w:pPr>
  </w:style>
  <w:style w:type="character" w:customStyle="1" w:styleId="Ttulo7Char">
    <w:name w:val="Título 7 Char"/>
    <w:basedOn w:val="Fontepargpadro"/>
    <w:link w:val="Ttulo7"/>
    <w:uiPriority w:val="9"/>
    <w:rsid w:val="00A8133C"/>
    <w:rPr>
      <w:rFonts w:asciiTheme="majorHAnsi" w:eastAsiaTheme="majorEastAsia" w:hAnsiTheme="majorHAnsi" w:cstheme="majorBidi"/>
      <w:i/>
      <w:iCs/>
      <w:color w:val="1F4D78" w:themeColor="accent1" w:themeShade="7F"/>
    </w:rPr>
  </w:style>
  <w:style w:type="character" w:customStyle="1" w:styleId="Ttulo8Char">
    <w:name w:val="Título 8 Char"/>
    <w:basedOn w:val="Fontepargpadro"/>
    <w:link w:val="Ttulo8"/>
    <w:uiPriority w:val="9"/>
    <w:rsid w:val="00AA7AF9"/>
    <w:rPr>
      <w:rFonts w:asciiTheme="majorHAnsi" w:eastAsiaTheme="majorEastAsia" w:hAnsiTheme="majorHAnsi" w:cstheme="majorBidi"/>
      <w:color w:val="272727" w:themeColor="text1" w:themeTint="D8"/>
      <w:sz w:val="21"/>
      <w:szCs w:val="21"/>
    </w:rPr>
  </w:style>
  <w:style w:type="table" w:styleId="TabeladeGrade5Escura-nfase1">
    <w:name w:val="Grid Table 5 Dark Accent 1"/>
    <w:basedOn w:val="Tabelanormal"/>
    <w:uiPriority w:val="50"/>
    <w:rsid w:val="009E251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Ttulo9Char">
    <w:name w:val="Título 9 Char"/>
    <w:basedOn w:val="Fontepargpadro"/>
    <w:link w:val="Ttulo9"/>
    <w:uiPriority w:val="9"/>
    <w:rsid w:val="001A42DC"/>
    <w:rPr>
      <w:rFonts w:asciiTheme="majorHAnsi" w:eastAsiaTheme="majorEastAsia" w:hAnsiTheme="majorHAnsi" w:cstheme="majorBidi"/>
      <w:i/>
      <w:iCs/>
      <w:color w:val="272727" w:themeColor="text1" w:themeTint="D8"/>
      <w:sz w:val="21"/>
      <w:szCs w:val="21"/>
    </w:rPr>
  </w:style>
  <w:style w:type="paragraph" w:styleId="Corpodetexto">
    <w:name w:val="Body Text"/>
    <w:basedOn w:val="Normal"/>
    <w:link w:val="CorpodetextoChar"/>
    <w:unhideWhenUsed/>
    <w:qFormat/>
    <w:rsid w:val="001A42DC"/>
    <w:pPr>
      <w:spacing w:after="120"/>
    </w:pPr>
  </w:style>
  <w:style w:type="character" w:customStyle="1" w:styleId="CorpodetextoChar">
    <w:name w:val="Corpo de texto Char"/>
    <w:basedOn w:val="Fontepargpadro"/>
    <w:link w:val="Corpodetexto"/>
    <w:rsid w:val="001A42DC"/>
  </w:style>
  <w:style w:type="character" w:customStyle="1" w:styleId="Ttulo4Char">
    <w:name w:val="Título 4 Char"/>
    <w:basedOn w:val="Fontepargpadro"/>
    <w:link w:val="Ttulo4"/>
    <w:uiPriority w:val="9"/>
    <w:rsid w:val="001A42DC"/>
    <w:rPr>
      <w:b/>
      <w:sz w:val="24"/>
      <w:szCs w:val="24"/>
    </w:rPr>
  </w:style>
  <w:style w:type="character" w:customStyle="1" w:styleId="Ttulo5Char">
    <w:name w:val="Título 5 Char"/>
    <w:basedOn w:val="Fontepargpadro"/>
    <w:link w:val="Ttulo5"/>
    <w:rsid w:val="001A42DC"/>
    <w:rPr>
      <w:b/>
    </w:rPr>
  </w:style>
  <w:style w:type="character" w:customStyle="1" w:styleId="Ttulo6Char">
    <w:name w:val="Título 6 Char"/>
    <w:basedOn w:val="Fontepargpadro"/>
    <w:link w:val="Ttulo6"/>
    <w:rsid w:val="001A42DC"/>
    <w:rPr>
      <w:b/>
      <w:sz w:val="20"/>
      <w:szCs w:val="20"/>
    </w:rPr>
  </w:style>
  <w:style w:type="paragraph" w:styleId="Recuodecorpodetexto">
    <w:name w:val="Body Text Indent"/>
    <w:basedOn w:val="Normal"/>
    <w:link w:val="RecuodecorpodetextoChar"/>
    <w:uiPriority w:val="99"/>
    <w:rsid w:val="001A42DC"/>
    <w:pPr>
      <w:spacing w:after="0" w:line="240" w:lineRule="auto"/>
      <w:jc w:val="both"/>
    </w:pPr>
    <w:rPr>
      <w:rFonts w:ascii="Arial" w:eastAsia="Times New Roman" w:hAnsi="Arial" w:cs="Times New Roman"/>
      <w:color w:val="FF0000"/>
      <w:szCs w:val="20"/>
    </w:rPr>
  </w:style>
  <w:style w:type="character" w:customStyle="1" w:styleId="RecuodecorpodetextoChar">
    <w:name w:val="Recuo de corpo de texto Char"/>
    <w:basedOn w:val="Fontepargpadro"/>
    <w:link w:val="Recuodecorpodetexto"/>
    <w:uiPriority w:val="99"/>
    <w:rsid w:val="001A42DC"/>
    <w:rPr>
      <w:rFonts w:ascii="Arial" w:eastAsia="Times New Roman" w:hAnsi="Arial" w:cs="Times New Roman"/>
      <w:color w:val="FF0000"/>
      <w:szCs w:val="20"/>
    </w:rPr>
  </w:style>
  <w:style w:type="paragraph" w:customStyle="1" w:styleId="Cabealhoencabezado">
    <w:name w:val="Cabeçalho.encabezado"/>
    <w:basedOn w:val="Normal"/>
    <w:rsid w:val="001A42DC"/>
    <w:pPr>
      <w:tabs>
        <w:tab w:val="center" w:pos="4419"/>
        <w:tab w:val="right" w:pos="8838"/>
      </w:tabs>
      <w:spacing w:after="0" w:line="240" w:lineRule="auto"/>
    </w:pPr>
    <w:rPr>
      <w:rFonts w:ascii="Arial" w:eastAsia="Times New Roman" w:hAnsi="Arial" w:cs="Times New Roman"/>
      <w:sz w:val="24"/>
      <w:szCs w:val="20"/>
    </w:rPr>
  </w:style>
  <w:style w:type="paragraph" w:styleId="Recuodecorpodetexto3">
    <w:name w:val="Body Text Indent 3"/>
    <w:basedOn w:val="Normal"/>
    <w:link w:val="Recuodecorpodetexto3Char"/>
    <w:uiPriority w:val="99"/>
    <w:rsid w:val="001A42DC"/>
    <w:pPr>
      <w:pBdr>
        <w:bottom w:val="single" w:sz="12" w:space="1" w:color="auto"/>
      </w:pBdr>
      <w:spacing w:after="0" w:line="240" w:lineRule="auto"/>
      <w:ind w:left="-142"/>
      <w:jc w:val="both"/>
    </w:pPr>
    <w:rPr>
      <w:rFonts w:ascii="Arial" w:eastAsia="Times New Roman" w:hAnsi="Arial" w:cs="Times New Roman"/>
      <w:sz w:val="16"/>
      <w:szCs w:val="20"/>
    </w:rPr>
  </w:style>
  <w:style w:type="character" w:customStyle="1" w:styleId="Recuodecorpodetexto3Char">
    <w:name w:val="Recuo de corpo de texto 3 Char"/>
    <w:basedOn w:val="Fontepargpadro"/>
    <w:link w:val="Recuodecorpodetexto3"/>
    <w:uiPriority w:val="99"/>
    <w:rsid w:val="001A42DC"/>
    <w:rPr>
      <w:rFonts w:ascii="Arial" w:eastAsia="Times New Roman" w:hAnsi="Arial" w:cs="Times New Roman"/>
      <w:sz w:val="16"/>
      <w:szCs w:val="20"/>
    </w:rPr>
  </w:style>
  <w:style w:type="paragraph" w:customStyle="1" w:styleId="PADRAO">
    <w:name w:val="PADRAO"/>
    <w:basedOn w:val="Normal"/>
    <w:rsid w:val="001A42DC"/>
    <w:pPr>
      <w:spacing w:after="0" w:line="240" w:lineRule="auto"/>
      <w:jc w:val="both"/>
    </w:pPr>
    <w:rPr>
      <w:rFonts w:ascii="Tms Rmn" w:eastAsia="Times New Roman" w:hAnsi="Tms Rmn" w:cs="Times New Roman"/>
      <w:sz w:val="24"/>
      <w:szCs w:val="20"/>
    </w:rPr>
  </w:style>
  <w:style w:type="paragraph" w:styleId="Recuodecorpodetexto2">
    <w:name w:val="Body Text Indent 2"/>
    <w:basedOn w:val="Normal"/>
    <w:link w:val="Recuodecorpodetexto2Char"/>
    <w:rsid w:val="001A42DC"/>
    <w:pPr>
      <w:spacing w:after="0" w:line="240" w:lineRule="auto"/>
      <w:ind w:left="708" w:firstLine="708"/>
      <w:jc w:val="both"/>
    </w:pPr>
    <w:rPr>
      <w:rFonts w:ascii="Arial" w:eastAsia="Times New Roman" w:hAnsi="Arial" w:cs="Times New Roman"/>
      <w:sz w:val="24"/>
      <w:szCs w:val="20"/>
    </w:rPr>
  </w:style>
  <w:style w:type="character" w:customStyle="1" w:styleId="Recuodecorpodetexto2Char">
    <w:name w:val="Recuo de corpo de texto 2 Char"/>
    <w:basedOn w:val="Fontepargpadro"/>
    <w:link w:val="Recuodecorpodetexto2"/>
    <w:rsid w:val="001A42DC"/>
    <w:rPr>
      <w:rFonts w:ascii="Arial" w:eastAsia="Times New Roman" w:hAnsi="Arial" w:cs="Times New Roman"/>
      <w:sz w:val="24"/>
      <w:szCs w:val="20"/>
    </w:rPr>
  </w:style>
  <w:style w:type="paragraph" w:styleId="Lista3">
    <w:name w:val="List 3"/>
    <w:basedOn w:val="Normal"/>
    <w:uiPriority w:val="99"/>
    <w:rsid w:val="001A42DC"/>
    <w:pPr>
      <w:spacing w:after="0" w:line="240" w:lineRule="auto"/>
      <w:ind w:left="849" w:hanging="283"/>
    </w:pPr>
    <w:rPr>
      <w:rFonts w:ascii="Arial" w:eastAsia="Times New Roman" w:hAnsi="Arial" w:cs="Times New Roman"/>
      <w:sz w:val="24"/>
      <w:szCs w:val="20"/>
    </w:rPr>
  </w:style>
  <w:style w:type="paragraph" w:styleId="Corpodetexto2">
    <w:name w:val="Body Text 2"/>
    <w:basedOn w:val="Normal"/>
    <w:link w:val="Corpodetexto2Char"/>
    <w:uiPriority w:val="99"/>
    <w:rsid w:val="001A42DC"/>
    <w:pPr>
      <w:spacing w:after="0" w:line="240" w:lineRule="auto"/>
      <w:jc w:val="both"/>
    </w:pPr>
    <w:rPr>
      <w:rFonts w:ascii="Arial" w:eastAsia="Times New Roman" w:hAnsi="Arial" w:cs="Times New Roman"/>
      <w:sz w:val="23"/>
      <w:szCs w:val="20"/>
    </w:rPr>
  </w:style>
  <w:style w:type="character" w:customStyle="1" w:styleId="Corpodetexto2Char">
    <w:name w:val="Corpo de texto 2 Char"/>
    <w:basedOn w:val="Fontepargpadro"/>
    <w:link w:val="Corpodetexto2"/>
    <w:uiPriority w:val="99"/>
    <w:rsid w:val="001A42DC"/>
    <w:rPr>
      <w:rFonts w:ascii="Arial" w:eastAsia="Times New Roman" w:hAnsi="Arial" w:cs="Times New Roman"/>
      <w:sz w:val="23"/>
      <w:szCs w:val="20"/>
    </w:rPr>
  </w:style>
  <w:style w:type="paragraph" w:styleId="Lista">
    <w:name w:val="List"/>
    <w:basedOn w:val="Normal"/>
    <w:rsid w:val="001A42DC"/>
    <w:pPr>
      <w:spacing w:after="0" w:line="240" w:lineRule="auto"/>
      <w:ind w:left="283" w:hanging="283"/>
    </w:pPr>
    <w:rPr>
      <w:rFonts w:ascii="Arial" w:eastAsia="Times New Roman" w:hAnsi="Arial" w:cs="Times New Roman"/>
      <w:sz w:val="24"/>
      <w:szCs w:val="20"/>
    </w:rPr>
  </w:style>
  <w:style w:type="paragraph" w:customStyle="1" w:styleId="Cabealhoencabezado1">
    <w:name w:val="Cabeçalho.encabezado1"/>
    <w:basedOn w:val="Normal"/>
    <w:rsid w:val="001A42DC"/>
    <w:pPr>
      <w:tabs>
        <w:tab w:val="center" w:pos="4419"/>
        <w:tab w:val="right" w:pos="8838"/>
      </w:tabs>
      <w:spacing w:after="0" w:line="240" w:lineRule="auto"/>
    </w:pPr>
    <w:rPr>
      <w:rFonts w:ascii="Arial" w:eastAsia="Times New Roman" w:hAnsi="Arial" w:cs="Times New Roman"/>
      <w:sz w:val="24"/>
      <w:szCs w:val="20"/>
    </w:rPr>
  </w:style>
  <w:style w:type="character" w:styleId="Nmerodepgina">
    <w:name w:val="page number"/>
    <w:basedOn w:val="Fontepargpadro"/>
    <w:uiPriority w:val="99"/>
    <w:rsid w:val="001A42DC"/>
  </w:style>
  <w:style w:type="character" w:styleId="HiperlinkVisitado">
    <w:name w:val="FollowedHyperlink"/>
    <w:basedOn w:val="Fontepargpadro"/>
    <w:uiPriority w:val="99"/>
    <w:rsid w:val="001A42DC"/>
    <w:rPr>
      <w:color w:val="800080"/>
      <w:u w:val="single"/>
    </w:rPr>
  </w:style>
  <w:style w:type="paragraph" w:customStyle="1" w:styleId="Corpodetexto21">
    <w:name w:val="Corpo de texto 21"/>
    <w:basedOn w:val="Normal"/>
    <w:rsid w:val="001A42DC"/>
    <w:pPr>
      <w:widowControl w:val="0"/>
      <w:tabs>
        <w:tab w:val="left" w:pos="8646"/>
        <w:tab w:val="left" w:pos="8788"/>
        <w:tab w:val="left" w:pos="10632"/>
      </w:tabs>
      <w:overflowPunct w:val="0"/>
      <w:autoSpaceDE w:val="0"/>
      <w:autoSpaceDN w:val="0"/>
      <w:adjustRightInd w:val="0"/>
      <w:spacing w:after="0" w:line="240" w:lineRule="auto"/>
      <w:ind w:right="-1"/>
      <w:jc w:val="both"/>
      <w:textAlignment w:val="baseline"/>
    </w:pPr>
    <w:rPr>
      <w:rFonts w:ascii="Arial" w:eastAsia="Times New Roman" w:hAnsi="Arial" w:cs="Times New Roman"/>
      <w:sz w:val="24"/>
      <w:szCs w:val="20"/>
    </w:rPr>
  </w:style>
  <w:style w:type="character" w:customStyle="1" w:styleId="TtuloChar">
    <w:name w:val="Título Char"/>
    <w:basedOn w:val="Fontepargpadro"/>
    <w:link w:val="Ttulo"/>
    <w:uiPriority w:val="99"/>
    <w:rsid w:val="001A42DC"/>
    <w:rPr>
      <w:b/>
      <w:sz w:val="72"/>
      <w:szCs w:val="72"/>
    </w:rPr>
  </w:style>
  <w:style w:type="paragraph" w:customStyle="1" w:styleId="BodyText21">
    <w:name w:val="Body Text 21"/>
    <w:basedOn w:val="Normal"/>
    <w:rsid w:val="001A42DC"/>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rPr>
  </w:style>
  <w:style w:type="character" w:customStyle="1" w:styleId="PargrafodaListaChar">
    <w:name w:val="Parágrafo da Lista Char"/>
    <w:aliases w:val="List I Paragraph Char"/>
    <w:link w:val="PargrafodaLista"/>
    <w:uiPriority w:val="34"/>
    <w:locked/>
    <w:rsid w:val="001A42DC"/>
  </w:style>
  <w:style w:type="character" w:customStyle="1" w:styleId="style291">
    <w:name w:val="style291"/>
    <w:basedOn w:val="Fontepargpadro"/>
    <w:rsid w:val="001A42DC"/>
    <w:rPr>
      <w:b/>
      <w:bCs/>
      <w:i/>
      <w:iCs/>
      <w:color w:val="333333"/>
    </w:rPr>
  </w:style>
  <w:style w:type="paragraph" w:customStyle="1" w:styleId="P30">
    <w:name w:val="P30"/>
    <w:basedOn w:val="Normal"/>
    <w:rsid w:val="001A42DC"/>
    <w:pPr>
      <w:spacing w:after="0" w:line="240" w:lineRule="auto"/>
      <w:jc w:val="both"/>
    </w:pPr>
    <w:rPr>
      <w:rFonts w:ascii="Times New Roman" w:eastAsia="Times New Roman" w:hAnsi="Times New Roman" w:cs="Times New Roman"/>
      <w:b/>
      <w:snapToGrid w:val="0"/>
      <w:sz w:val="24"/>
      <w:szCs w:val="20"/>
    </w:rPr>
  </w:style>
  <w:style w:type="paragraph" w:customStyle="1" w:styleId="ecmsoheader">
    <w:name w:val="ec_msoheader"/>
    <w:basedOn w:val="Normal"/>
    <w:uiPriority w:val="99"/>
    <w:qFormat/>
    <w:rsid w:val="001A42DC"/>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uiPriority w:val="22"/>
    <w:qFormat/>
    <w:rsid w:val="001A42DC"/>
    <w:rPr>
      <w:b/>
      <w:bCs/>
    </w:rPr>
  </w:style>
  <w:style w:type="character" w:customStyle="1" w:styleId="ch61">
    <w:name w:val="ch61"/>
    <w:rsid w:val="001A42DC"/>
    <w:rPr>
      <w:color w:val="000000"/>
      <w:sz w:val="15"/>
      <w:szCs w:val="15"/>
    </w:rPr>
  </w:style>
  <w:style w:type="character" w:customStyle="1" w:styleId="desc">
    <w:name w:val="desc"/>
    <w:basedOn w:val="Fontepargpadro"/>
    <w:rsid w:val="001A42DC"/>
  </w:style>
  <w:style w:type="character" w:customStyle="1" w:styleId="hps">
    <w:name w:val="hps"/>
    <w:basedOn w:val="Fontepargpadro"/>
    <w:rsid w:val="001A42DC"/>
  </w:style>
  <w:style w:type="character" w:customStyle="1" w:styleId="prodlistdescription">
    <w:name w:val="prodlistdescription"/>
    <w:basedOn w:val="Fontepargpadro"/>
    <w:rsid w:val="001A42DC"/>
  </w:style>
  <w:style w:type="character" w:customStyle="1" w:styleId="conteudodestaquepeqlaranja1">
    <w:name w:val="conteudo_destaque_peq_laranja1"/>
    <w:rsid w:val="001A42DC"/>
    <w:rPr>
      <w:rFonts w:ascii="Trebuchet MS" w:hAnsi="Trebuchet MS" w:hint="default"/>
      <w:b/>
      <w:bCs/>
      <w:strike w:val="0"/>
      <w:dstrike w:val="0"/>
      <w:color w:val="D76406"/>
      <w:sz w:val="16"/>
      <w:szCs w:val="16"/>
      <w:u w:val="none"/>
      <w:effect w:val="none"/>
    </w:rPr>
  </w:style>
  <w:style w:type="paragraph" w:styleId="TextosemFormatao">
    <w:name w:val="Plain Text"/>
    <w:basedOn w:val="Normal"/>
    <w:link w:val="TextosemFormataoChar"/>
    <w:rsid w:val="001A42DC"/>
    <w:pPr>
      <w:spacing w:after="0" w:line="240" w:lineRule="auto"/>
    </w:pPr>
    <w:rPr>
      <w:rFonts w:ascii="Courier New" w:eastAsia="Times New Roman" w:hAnsi="Courier New" w:cs="Courier New"/>
      <w:sz w:val="20"/>
      <w:szCs w:val="20"/>
    </w:rPr>
  </w:style>
  <w:style w:type="character" w:customStyle="1" w:styleId="TextosemFormataoChar">
    <w:name w:val="Texto sem Formatação Char"/>
    <w:basedOn w:val="Fontepargpadro"/>
    <w:link w:val="TextosemFormatao"/>
    <w:rsid w:val="001A42DC"/>
    <w:rPr>
      <w:rFonts w:ascii="Courier New" w:eastAsia="Times New Roman" w:hAnsi="Courier New" w:cs="Courier New"/>
      <w:sz w:val="20"/>
      <w:szCs w:val="20"/>
    </w:rPr>
  </w:style>
  <w:style w:type="character" w:customStyle="1" w:styleId="apple-style-span">
    <w:name w:val="apple-style-span"/>
    <w:basedOn w:val="Fontepargpadro"/>
    <w:rsid w:val="001A42DC"/>
  </w:style>
  <w:style w:type="character" w:customStyle="1" w:styleId="apple-converted-space">
    <w:name w:val="apple-converted-space"/>
    <w:basedOn w:val="Fontepargpadro"/>
    <w:qFormat/>
    <w:rsid w:val="001A42DC"/>
  </w:style>
  <w:style w:type="character" w:customStyle="1" w:styleId="titdept1">
    <w:name w:val="tit_dept1"/>
    <w:rsid w:val="001A42DC"/>
    <w:rPr>
      <w:b/>
      <w:bCs/>
      <w:vanish w:val="0"/>
      <w:webHidden w:val="0"/>
      <w:color w:val="333333"/>
      <w:sz w:val="18"/>
      <w:szCs w:val="18"/>
      <w:specVanish w:val="0"/>
    </w:rPr>
  </w:style>
  <w:style w:type="paragraph" w:customStyle="1" w:styleId="PargrafodaLista1">
    <w:name w:val="Parágrafo da Lista1"/>
    <w:basedOn w:val="Normal"/>
    <w:qFormat/>
    <w:rsid w:val="001A42DC"/>
    <w:pPr>
      <w:spacing w:after="0" w:line="240" w:lineRule="auto"/>
      <w:ind w:left="720"/>
    </w:pPr>
    <w:rPr>
      <w:rFonts w:ascii="Times New Roman" w:hAnsi="Times New Roman" w:cs="Times New Roman"/>
      <w:sz w:val="24"/>
      <w:szCs w:val="24"/>
    </w:rPr>
  </w:style>
  <w:style w:type="paragraph" w:customStyle="1" w:styleId="WW-Corpodetexto3">
    <w:name w:val="WW-Corpo de texto 3"/>
    <w:basedOn w:val="Normal"/>
    <w:rsid w:val="001A42DC"/>
    <w:pPr>
      <w:suppressAutoHyphens/>
      <w:spacing w:after="0" w:line="240" w:lineRule="auto"/>
      <w:jc w:val="both"/>
    </w:pPr>
    <w:rPr>
      <w:rFonts w:ascii="Garamond" w:eastAsia="Times New Roman" w:hAnsi="Garamond" w:cs="Times New Roman"/>
      <w:szCs w:val="20"/>
    </w:rPr>
  </w:style>
  <w:style w:type="character" w:styleId="Refdecomentrio">
    <w:name w:val="annotation reference"/>
    <w:basedOn w:val="Fontepargpadro"/>
    <w:qFormat/>
    <w:rsid w:val="001A42DC"/>
    <w:rPr>
      <w:sz w:val="16"/>
    </w:rPr>
  </w:style>
  <w:style w:type="paragraph" w:styleId="Textodecomentrio">
    <w:name w:val="annotation text"/>
    <w:basedOn w:val="Normal"/>
    <w:link w:val="TextodecomentrioChar"/>
    <w:uiPriority w:val="99"/>
    <w:qFormat/>
    <w:rsid w:val="001A42DC"/>
    <w:pPr>
      <w:spacing w:after="0" w:line="240" w:lineRule="auto"/>
    </w:pPr>
    <w:rPr>
      <w:rFonts w:ascii="Times New Roman" w:eastAsia="Times New Roman" w:hAnsi="Times New Roman" w:cs="Times New Roman"/>
      <w:sz w:val="20"/>
      <w:szCs w:val="20"/>
    </w:rPr>
  </w:style>
  <w:style w:type="character" w:customStyle="1" w:styleId="TextodecomentrioChar">
    <w:name w:val="Texto de comentário Char"/>
    <w:basedOn w:val="Fontepargpadro"/>
    <w:link w:val="Textodecomentrio"/>
    <w:uiPriority w:val="99"/>
    <w:qFormat/>
    <w:rsid w:val="001A42DC"/>
    <w:rPr>
      <w:rFonts w:ascii="Times New Roman" w:eastAsia="Times New Roman" w:hAnsi="Times New Roman" w:cs="Times New Roman"/>
      <w:sz w:val="20"/>
      <w:szCs w:val="20"/>
    </w:rPr>
  </w:style>
  <w:style w:type="paragraph" w:styleId="Destinatrio">
    <w:name w:val="envelope address"/>
    <w:basedOn w:val="Normal"/>
    <w:uiPriority w:val="99"/>
    <w:rsid w:val="001A42DC"/>
    <w:pPr>
      <w:framePr w:w="5103" w:h="1984" w:hRule="exact" w:hSpace="141" w:wrap="auto" w:vAnchor="page" w:hAnchor="page" w:x="1702" w:y="2326"/>
      <w:spacing w:after="0" w:line="240" w:lineRule="auto"/>
    </w:pPr>
    <w:rPr>
      <w:rFonts w:ascii="Arial" w:eastAsia="Times New Roman" w:hAnsi="Arial" w:cs="Times New Roman"/>
      <w:sz w:val="24"/>
      <w:szCs w:val="20"/>
    </w:rPr>
  </w:style>
  <w:style w:type="paragraph" w:styleId="Remetente">
    <w:name w:val="envelope return"/>
    <w:basedOn w:val="Normal"/>
    <w:uiPriority w:val="99"/>
    <w:rsid w:val="001A42DC"/>
    <w:pPr>
      <w:spacing w:after="0" w:line="240" w:lineRule="auto"/>
    </w:pPr>
    <w:rPr>
      <w:rFonts w:ascii="Arial" w:eastAsia="Times New Roman" w:hAnsi="Arial" w:cs="Times New Roman"/>
      <w:sz w:val="20"/>
      <w:szCs w:val="20"/>
    </w:rPr>
  </w:style>
  <w:style w:type="paragraph" w:styleId="MapadoDocumento">
    <w:name w:val="Document Map"/>
    <w:basedOn w:val="Normal"/>
    <w:link w:val="MapadoDocumentoChar"/>
    <w:uiPriority w:val="99"/>
    <w:rsid w:val="001A42DC"/>
    <w:pPr>
      <w:shd w:val="clear" w:color="auto" w:fill="000080"/>
      <w:spacing w:after="0" w:line="240" w:lineRule="auto"/>
    </w:pPr>
    <w:rPr>
      <w:rFonts w:ascii="Tahoma" w:eastAsia="Times New Roman" w:hAnsi="Tahoma" w:cs="Times New Roman"/>
      <w:sz w:val="20"/>
      <w:szCs w:val="20"/>
    </w:rPr>
  </w:style>
  <w:style w:type="character" w:customStyle="1" w:styleId="MapadoDocumentoChar">
    <w:name w:val="Mapa do Documento Char"/>
    <w:basedOn w:val="Fontepargpadro"/>
    <w:link w:val="MapadoDocumento"/>
    <w:uiPriority w:val="99"/>
    <w:rsid w:val="001A42DC"/>
    <w:rPr>
      <w:rFonts w:ascii="Tahoma" w:eastAsia="Times New Roman" w:hAnsi="Tahoma" w:cs="Times New Roman"/>
      <w:sz w:val="20"/>
      <w:szCs w:val="20"/>
      <w:shd w:val="clear" w:color="auto" w:fill="000080"/>
    </w:rPr>
  </w:style>
  <w:style w:type="paragraph" w:customStyle="1" w:styleId="WW-ContedodaTabela">
    <w:name w:val="WW-Conteúdo da Tabela"/>
    <w:basedOn w:val="Corpodetexto"/>
    <w:rsid w:val="001A42DC"/>
    <w:pPr>
      <w:widowControl w:val="0"/>
      <w:suppressLineNumbers/>
      <w:suppressAutoHyphens/>
      <w:spacing w:line="240" w:lineRule="auto"/>
    </w:pPr>
    <w:rPr>
      <w:rFonts w:ascii="Bitstream Vera Serif" w:eastAsia="Bitstream Vera Sans" w:hAnsi="Bitstream Vera Serif" w:cs="Tahoma"/>
      <w:sz w:val="24"/>
      <w:szCs w:val="24"/>
      <w:lang w:val="en-US"/>
    </w:rPr>
  </w:style>
  <w:style w:type="character" w:customStyle="1" w:styleId="WW-Refdecomentrio">
    <w:name w:val="WW-Ref. de comentário"/>
    <w:basedOn w:val="Fontepargpadro"/>
    <w:rsid w:val="001A42DC"/>
    <w:rPr>
      <w:sz w:val="16"/>
    </w:rPr>
  </w:style>
  <w:style w:type="paragraph" w:customStyle="1" w:styleId="ContedodaTabela">
    <w:name w:val="Conteúdo da Tabela"/>
    <w:basedOn w:val="Corpodetexto"/>
    <w:rsid w:val="001A42DC"/>
    <w:pPr>
      <w:widowControl w:val="0"/>
      <w:suppressLineNumbers/>
      <w:suppressAutoHyphens/>
      <w:spacing w:line="240" w:lineRule="auto"/>
    </w:pPr>
    <w:rPr>
      <w:rFonts w:ascii="Nimbus Roman No9 L" w:eastAsia="Nimbus Sans L" w:hAnsi="Nimbus Roman No9 L" w:cs="Times New Roman"/>
      <w:sz w:val="24"/>
      <w:szCs w:val="24"/>
      <w:lang w:val="en-US"/>
    </w:rPr>
  </w:style>
  <w:style w:type="character" w:customStyle="1" w:styleId="SubttuloChar">
    <w:name w:val="Subtítulo Char"/>
    <w:basedOn w:val="Fontepargpadro"/>
    <w:link w:val="Subttulo"/>
    <w:uiPriority w:val="99"/>
    <w:rsid w:val="001A42DC"/>
    <w:rPr>
      <w:rFonts w:ascii="Georgia" w:eastAsia="Georgia" w:hAnsi="Georgia" w:cs="Georgia"/>
      <w:i/>
      <w:color w:val="666666"/>
      <w:sz w:val="48"/>
      <w:szCs w:val="48"/>
    </w:rPr>
  </w:style>
  <w:style w:type="paragraph" w:styleId="Textodenotaderodap">
    <w:name w:val="footnote text"/>
    <w:basedOn w:val="Normal"/>
    <w:link w:val="TextodenotaderodapChar"/>
    <w:uiPriority w:val="99"/>
    <w:rsid w:val="001A42DC"/>
    <w:pPr>
      <w:spacing w:after="0" w:line="240" w:lineRule="auto"/>
      <w:jc w:val="both"/>
    </w:pPr>
    <w:rPr>
      <w:rFonts w:ascii="Times New Roman" w:eastAsia="Times New Roman" w:hAnsi="Times New Roman" w:cs="Times New Roman"/>
      <w:sz w:val="20"/>
      <w:szCs w:val="20"/>
    </w:rPr>
  </w:style>
  <w:style w:type="character" w:customStyle="1" w:styleId="TextodenotaderodapChar">
    <w:name w:val="Texto de nota de rodapé Char"/>
    <w:basedOn w:val="Fontepargpadro"/>
    <w:link w:val="Textodenotaderodap"/>
    <w:uiPriority w:val="99"/>
    <w:rsid w:val="001A42DC"/>
    <w:rPr>
      <w:rFonts w:ascii="Times New Roman" w:eastAsia="Times New Roman" w:hAnsi="Times New Roman" w:cs="Times New Roman"/>
      <w:sz w:val="20"/>
      <w:szCs w:val="20"/>
    </w:rPr>
  </w:style>
  <w:style w:type="character" w:styleId="Refdenotaderodap">
    <w:name w:val="footnote reference"/>
    <w:basedOn w:val="Fontepargpadro"/>
    <w:uiPriority w:val="99"/>
    <w:rsid w:val="001A42DC"/>
    <w:rPr>
      <w:vertAlign w:val="superscript"/>
    </w:rPr>
  </w:style>
  <w:style w:type="character" w:customStyle="1" w:styleId="WW8Num1z0">
    <w:name w:val="WW8Num1z0"/>
    <w:rsid w:val="001A42DC"/>
    <w:rPr>
      <w:b/>
    </w:rPr>
  </w:style>
  <w:style w:type="character" w:customStyle="1" w:styleId="WW8Num4z0">
    <w:name w:val="WW8Num4z0"/>
    <w:rsid w:val="001A42DC"/>
    <w:rPr>
      <w:rFonts w:ascii="Symbol" w:hAnsi="Symbol"/>
    </w:rPr>
  </w:style>
  <w:style w:type="character" w:customStyle="1" w:styleId="WW8Num4z1">
    <w:name w:val="WW8Num4z1"/>
    <w:rsid w:val="001A42DC"/>
    <w:rPr>
      <w:rFonts w:ascii="Courier New" w:hAnsi="Courier New" w:cs="Courier New"/>
    </w:rPr>
  </w:style>
  <w:style w:type="character" w:customStyle="1" w:styleId="WW8Num4z2">
    <w:name w:val="WW8Num4z2"/>
    <w:rsid w:val="001A42DC"/>
    <w:rPr>
      <w:rFonts w:ascii="Wingdings" w:hAnsi="Wingdings"/>
    </w:rPr>
  </w:style>
  <w:style w:type="character" w:customStyle="1" w:styleId="WW8Num5z0">
    <w:name w:val="WW8Num5z0"/>
    <w:rsid w:val="001A42DC"/>
    <w:rPr>
      <w:b/>
    </w:rPr>
  </w:style>
  <w:style w:type="character" w:customStyle="1" w:styleId="WW8Num7z0">
    <w:name w:val="WW8Num7z0"/>
    <w:rsid w:val="001A42DC"/>
    <w:rPr>
      <w:b/>
    </w:rPr>
  </w:style>
  <w:style w:type="character" w:customStyle="1" w:styleId="WW8Num8z0">
    <w:name w:val="WW8Num8z0"/>
    <w:rsid w:val="001A42DC"/>
    <w:rPr>
      <w:rFonts w:ascii="Symbol" w:hAnsi="Symbol"/>
    </w:rPr>
  </w:style>
  <w:style w:type="character" w:customStyle="1" w:styleId="WW8Num8z1">
    <w:name w:val="WW8Num8z1"/>
    <w:rsid w:val="001A42DC"/>
    <w:rPr>
      <w:rFonts w:ascii="Courier New" w:hAnsi="Courier New" w:cs="Courier New"/>
    </w:rPr>
  </w:style>
  <w:style w:type="character" w:customStyle="1" w:styleId="WW8Num8z2">
    <w:name w:val="WW8Num8z2"/>
    <w:rsid w:val="001A42DC"/>
    <w:rPr>
      <w:rFonts w:ascii="Wingdings" w:hAnsi="Wingdings"/>
    </w:rPr>
  </w:style>
  <w:style w:type="character" w:customStyle="1" w:styleId="Caracteresdenotaderodap">
    <w:name w:val="Caracteres de nota de rodapé"/>
    <w:basedOn w:val="Fontepargpadro"/>
    <w:rsid w:val="001A42DC"/>
    <w:rPr>
      <w:vertAlign w:val="superscript"/>
    </w:rPr>
  </w:style>
  <w:style w:type="paragraph" w:customStyle="1" w:styleId="Captulo">
    <w:name w:val="Capítulo"/>
    <w:basedOn w:val="Normal"/>
    <w:next w:val="Corpodetexto"/>
    <w:rsid w:val="001A42DC"/>
    <w:pPr>
      <w:keepNext/>
      <w:suppressAutoHyphens/>
      <w:spacing w:before="240" w:after="120" w:line="240" w:lineRule="auto"/>
    </w:pPr>
    <w:rPr>
      <w:rFonts w:ascii="Arial" w:eastAsia="Lucida Sans Unicode" w:hAnsi="Arial" w:cs="Tahoma"/>
      <w:sz w:val="28"/>
      <w:szCs w:val="28"/>
      <w:lang w:eastAsia="ar-SA"/>
    </w:rPr>
  </w:style>
  <w:style w:type="paragraph" w:styleId="Legenda">
    <w:name w:val="caption"/>
    <w:basedOn w:val="Normal"/>
    <w:qFormat/>
    <w:rsid w:val="001A42DC"/>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ndice">
    <w:name w:val="Índice"/>
    <w:basedOn w:val="Normal"/>
    <w:qFormat/>
    <w:rsid w:val="001A42DC"/>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Contedodoquadro">
    <w:name w:val="Conteúdo do quadro"/>
    <w:basedOn w:val="Corpodetexto"/>
    <w:qFormat/>
    <w:rsid w:val="001A42DC"/>
    <w:pPr>
      <w:suppressAutoHyphens/>
      <w:spacing w:after="0" w:line="240" w:lineRule="auto"/>
      <w:jc w:val="both"/>
    </w:pPr>
    <w:rPr>
      <w:rFonts w:ascii="Graphite Light ATT" w:eastAsia="Times New Roman" w:hAnsi="Graphite Light ATT" w:cs="Times New Roman"/>
      <w:sz w:val="24"/>
      <w:szCs w:val="20"/>
      <w:lang w:eastAsia="ar-SA"/>
    </w:rPr>
  </w:style>
  <w:style w:type="paragraph" w:customStyle="1" w:styleId="Contedodatabela0">
    <w:name w:val="Conteúdo da tabela"/>
    <w:basedOn w:val="Normal"/>
    <w:qFormat/>
    <w:rsid w:val="001A42DC"/>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Ttulodatabela">
    <w:name w:val="Título da tabela"/>
    <w:basedOn w:val="Contedodatabela0"/>
    <w:rsid w:val="001A42DC"/>
    <w:pPr>
      <w:jc w:val="center"/>
    </w:pPr>
    <w:rPr>
      <w:b/>
      <w:bCs/>
    </w:rPr>
  </w:style>
  <w:style w:type="paragraph" w:customStyle="1" w:styleId="Padro">
    <w:name w:val="Padrão"/>
    <w:rsid w:val="001A42DC"/>
    <w:pPr>
      <w:tabs>
        <w:tab w:val="left" w:pos="708"/>
      </w:tabs>
      <w:suppressAutoHyphens/>
      <w:spacing w:after="0" w:line="100" w:lineRule="atLeast"/>
    </w:pPr>
    <w:rPr>
      <w:rFonts w:ascii="Times New Roman" w:eastAsia="Times New Roman" w:hAnsi="Times New Roman" w:cs="Times New Roman"/>
      <w:color w:val="00000A"/>
      <w:sz w:val="20"/>
      <w:szCs w:val="20"/>
    </w:rPr>
  </w:style>
  <w:style w:type="paragraph" w:customStyle="1" w:styleId="Default">
    <w:name w:val="Default"/>
    <w:uiPriority w:val="99"/>
    <w:qFormat/>
    <w:rsid w:val="001A42DC"/>
    <w:pPr>
      <w:autoSpaceDE w:val="0"/>
      <w:autoSpaceDN w:val="0"/>
      <w:adjustRightInd w:val="0"/>
      <w:spacing w:after="0" w:line="240" w:lineRule="auto"/>
    </w:pPr>
    <w:rPr>
      <w:rFonts w:eastAsia="Times New Roman"/>
      <w:color w:val="000000"/>
      <w:sz w:val="24"/>
      <w:szCs w:val="24"/>
    </w:rPr>
  </w:style>
  <w:style w:type="paragraph" w:customStyle="1" w:styleId="CM29">
    <w:name w:val="CM29"/>
    <w:basedOn w:val="Default"/>
    <w:next w:val="Default"/>
    <w:uiPriority w:val="99"/>
    <w:rsid w:val="001A42DC"/>
    <w:pPr>
      <w:widowControl w:val="0"/>
    </w:pPr>
    <w:rPr>
      <w:rFonts w:ascii="Arial" w:hAnsi="Arial" w:cs="Arial"/>
      <w:color w:val="auto"/>
    </w:rPr>
  </w:style>
  <w:style w:type="paragraph" w:customStyle="1" w:styleId="Recuodecorpodetexto21">
    <w:name w:val="Recuo de corpo de texto 21"/>
    <w:basedOn w:val="Normal"/>
    <w:rsid w:val="001A42DC"/>
    <w:pPr>
      <w:suppressAutoHyphens/>
      <w:spacing w:after="0" w:line="240" w:lineRule="auto"/>
      <w:ind w:firstLine="709"/>
      <w:jc w:val="both"/>
    </w:pPr>
    <w:rPr>
      <w:rFonts w:ascii="Times New Roman" w:eastAsia="Times New Roman" w:hAnsi="Times New Roman" w:cs="Times New Roman"/>
      <w:sz w:val="28"/>
      <w:szCs w:val="24"/>
      <w:lang w:eastAsia="ar-SA"/>
    </w:rPr>
  </w:style>
  <w:style w:type="character" w:customStyle="1" w:styleId="WW8Num1z1">
    <w:name w:val="WW8Num1z1"/>
    <w:rsid w:val="001A42DC"/>
    <w:rPr>
      <w:rFonts w:ascii="Courier New" w:hAnsi="Courier New" w:cs="Courier New"/>
    </w:rPr>
  </w:style>
  <w:style w:type="character" w:customStyle="1" w:styleId="WW8Num1z2">
    <w:name w:val="WW8Num1z2"/>
    <w:rsid w:val="001A42DC"/>
    <w:rPr>
      <w:rFonts w:ascii="Wingdings" w:hAnsi="Wingdings" w:cs="Wingdings"/>
    </w:rPr>
  </w:style>
  <w:style w:type="character" w:customStyle="1" w:styleId="WW8Num1z3">
    <w:name w:val="WW8Num1z3"/>
    <w:rsid w:val="001A42DC"/>
    <w:rPr>
      <w:rFonts w:ascii="Symbol" w:hAnsi="Symbol" w:cs="Symbol"/>
    </w:rPr>
  </w:style>
  <w:style w:type="character" w:customStyle="1" w:styleId="Fontepargpadro1">
    <w:name w:val="Fonte parág. padrão1"/>
    <w:rsid w:val="001A42DC"/>
  </w:style>
  <w:style w:type="character" w:customStyle="1" w:styleId="text3">
    <w:name w:val="text_3"/>
    <w:basedOn w:val="Fontepargpadro1"/>
    <w:rsid w:val="001A42DC"/>
  </w:style>
  <w:style w:type="character" w:styleId="nfase">
    <w:name w:val="Emphasis"/>
    <w:uiPriority w:val="20"/>
    <w:qFormat/>
    <w:rsid w:val="001A42DC"/>
    <w:rPr>
      <w:i/>
      <w:iCs/>
    </w:rPr>
  </w:style>
  <w:style w:type="character" w:customStyle="1" w:styleId="style11">
    <w:name w:val="style11"/>
    <w:rsid w:val="001A42DC"/>
    <w:rPr>
      <w:color w:val="928D8D"/>
    </w:rPr>
  </w:style>
  <w:style w:type="paragraph" w:customStyle="1" w:styleId="Ttulo10">
    <w:name w:val="Título1"/>
    <w:basedOn w:val="Normal"/>
    <w:next w:val="Corpodetexto"/>
    <w:rsid w:val="001A42DC"/>
    <w:pPr>
      <w:keepNext/>
      <w:suppressAutoHyphens/>
      <w:spacing w:before="240" w:after="120" w:line="240" w:lineRule="auto"/>
    </w:pPr>
    <w:rPr>
      <w:rFonts w:ascii="Liberation Sans" w:eastAsia="Droid Sans Fallback" w:hAnsi="Liberation Sans" w:cs="DejaVu Sans"/>
      <w:sz w:val="28"/>
      <w:szCs w:val="28"/>
      <w:lang w:eastAsia="zh-CN"/>
    </w:rPr>
  </w:style>
  <w:style w:type="paragraph" w:customStyle="1" w:styleId="Ttulodetabela">
    <w:name w:val="Título de tabela"/>
    <w:basedOn w:val="Contedodatabela0"/>
    <w:qFormat/>
    <w:rsid w:val="001A42DC"/>
    <w:pPr>
      <w:jc w:val="center"/>
    </w:pPr>
    <w:rPr>
      <w:b/>
      <w:bCs/>
      <w:lang w:eastAsia="zh-CN"/>
    </w:rPr>
  </w:style>
  <w:style w:type="paragraph" w:customStyle="1" w:styleId="PlainText1">
    <w:name w:val="Plain Text1"/>
    <w:basedOn w:val="Normal"/>
    <w:rsid w:val="001A42DC"/>
    <w:pPr>
      <w:widowControl w:val="0"/>
      <w:overflowPunct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ssuntodocomentrioChar">
    <w:name w:val="Assunto do comentário Char"/>
    <w:basedOn w:val="TextodecomentrioChar"/>
    <w:link w:val="Assuntodocomentrio"/>
    <w:uiPriority w:val="99"/>
    <w:semiHidden/>
    <w:qFormat/>
    <w:rsid w:val="001A42DC"/>
    <w:rPr>
      <w:rFonts w:ascii="Times New Roman" w:eastAsia="Times New Roman" w:hAnsi="Times New Roman" w:cs="Times New Roman"/>
      <w:b/>
      <w:bCs/>
      <w:sz w:val="20"/>
      <w:szCs w:val="20"/>
      <w:lang w:eastAsia="zh-CN"/>
    </w:rPr>
  </w:style>
  <w:style w:type="paragraph" w:styleId="Assuntodocomentrio">
    <w:name w:val="annotation subject"/>
    <w:basedOn w:val="Textodecomentrio"/>
    <w:next w:val="Textodecomentrio"/>
    <w:link w:val="AssuntodocomentrioChar"/>
    <w:uiPriority w:val="99"/>
    <w:semiHidden/>
    <w:unhideWhenUsed/>
    <w:qFormat/>
    <w:rsid w:val="001A42DC"/>
    <w:pPr>
      <w:suppressAutoHyphens/>
    </w:pPr>
    <w:rPr>
      <w:b/>
      <w:bCs/>
      <w:lang w:eastAsia="zh-CN"/>
    </w:rPr>
  </w:style>
  <w:style w:type="character" w:customStyle="1" w:styleId="AssuntodocomentrioChar1">
    <w:name w:val="Assunto do comentário Char1"/>
    <w:basedOn w:val="TextodecomentrioChar"/>
    <w:uiPriority w:val="99"/>
    <w:semiHidden/>
    <w:rsid w:val="001A42DC"/>
    <w:rPr>
      <w:rFonts w:ascii="Times New Roman" w:eastAsia="Times New Roman" w:hAnsi="Times New Roman" w:cs="Times New Roman"/>
      <w:b/>
      <w:bCs/>
      <w:sz w:val="20"/>
      <w:szCs w:val="20"/>
    </w:rPr>
  </w:style>
  <w:style w:type="paragraph" w:customStyle="1" w:styleId="Corpodetexto31">
    <w:name w:val="Corpo de texto 31"/>
    <w:basedOn w:val="Normal"/>
    <w:rsid w:val="001A42DC"/>
    <w:pPr>
      <w:spacing w:after="0" w:line="360" w:lineRule="auto"/>
      <w:jc w:val="center"/>
    </w:pPr>
    <w:rPr>
      <w:rFonts w:ascii="Arial" w:eastAsia="Times New Roman" w:hAnsi="Arial" w:cs="Times New Roman"/>
      <w:b/>
      <w:sz w:val="28"/>
      <w:szCs w:val="20"/>
    </w:rPr>
  </w:style>
  <w:style w:type="paragraph" w:customStyle="1" w:styleId="c5">
    <w:name w:val="c5"/>
    <w:basedOn w:val="Normal"/>
    <w:rsid w:val="001A42DC"/>
    <w:pPr>
      <w:widowControl w:val="0"/>
      <w:spacing w:after="0" w:line="240" w:lineRule="atLeast"/>
      <w:jc w:val="center"/>
    </w:pPr>
    <w:rPr>
      <w:rFonts w:ascii="Times New Roman" w:eastAsia="Times New Roman" w:hAnsi="Times New Roman" w:cs="Times New Roman"/>
      <w:sz w:val="24"/>
      <w:szCs w:val="20"/>
    </w:rPr>
  </w:style>
  <w:style w:type="paragraph" w:customStyle="1" w:styleId="itemletra">
    <w:name w:val="item letra"/>
    <w:basedOn w:val="Normal"/>
    <w:rsid w:val="001A42DC"/>
    <w:pPr>
      <w:numPr>
        <w:ilvl w:val="1"/>
        <w:numId w:val="2"/>
      </w:numPr>
      <w:spacing w:after="0" w:line="240" w:lineRule="auto"/>
      <w:jc w:val="both"/>
    </w:pPr>
    <w:rPr>
      <w:rFonts w:ascii="Arial" w:eastAsia="Times New Roman" w:hAnsi="Arial" w:cs="Arial"/>
      <w:sz w:val="24"/>
      <w:szCs w:val="24"/>
    </w:rPr>
  </w:style>
  <w:style w:type="character" w:customStyle="1" w:styleId="WW8Num6z0">
    <w:name w:val="WW8Num6z0"/>
    <w:rsid w:val="001A42DC"/>
    <w:rPr>
      <w:rFonts w:ascii="Symbol" w:hAnsi="Symbol"/>
    </w:rPr>
  </w:style>
  <w:style w:type="character" w:customStyle="1" w:styleId="WW8Num10z0">
    <w:name w:val="WW8Num10z0"/>
    <w:rsid w:val="001A42DC"/>
    <w:rPr>
      <w:rFonts w:ascii="Symbol" w:hAnsi="Symbol"/>
    </w:rPr>
  </w:style>
  <w:style w:type="character" w:customStyle="1" w:styleId="CharChar3">
    <w:name w:val="Char Char3"/>
    <w:rsid w:val="001A42DC"/>
    <w:rPr>
      <w:rFonts w:ascii="Arial" w:eastAsia="Times New Roman" w:hAnsi="Arial" w:cs="Times New Roman"/>
      <w:i/>
      <w:szCs w:val="20"/>
    </w:rPr>
  </w:style>
  <w:style w:type="character" w:customStyle="1" w:styleId="CharChar2">
    <w:name w:val="Char Char2"/>
    <w:rsid w:val="001A42DC"/>
    <w:rPr>
      <w:rFonts w:ascii="Arial" w:eastAsia="Times New Roman" w:hAnsi="Arial" w:cs="Times New Roman"/>
      <w:sz w:val="24"/>
      <w:szCs w:val="20"/>
    </w:rPr>
  </w:style>
  <w:style w:type="character" w:customStyle="1" w:styleId="CharChar1">
    <w:name w:val="Char Char1"/>
    <w:rsid w:val="001A42DC"/>
    <w:rPr>
      <w:rFonts w:ascii="Arial" w:eastAsia="Times New Roman" w:hAnsi="Arial" w:cs="Times New Roman"/>
      <w:sz w:val="24"/>
      <w:szCs w:val="20"/>
    </w:rPr>
  </w:style>
  <w:style w:type="character" w:customStyle="1" w:styleId="CharChar">
    <w:name w:val="Char Char"/>
    <w:rsid w:val="001A42DC"/>
    <w:rPr>
      <w:rFonts w:ascii="Arial" w:eastAsia="Times New Roman" w:hAnsi="Arial" w:cs="Times New Roman"/>
      <w:b/>
      <w:sz w:val="24"/>
      <w:szCs w:val="20"/>
    </w:rPr>
  </w:style>
  <w:style w:type="paragraph" w:customStyle="1" w:styleId="Legenda1">
    <w:name w:val="Legenda1"/>
    <w:basedOn w:val="Normal"/>
    <w:rsid w:val="001A42DC"/>
    <w:pPr>
      <w:suppressLineNumbers/>
      <w:suppressAutoHyphens/>
      <w:spacing w:before="120" w:after="120" w:line="240" w:lineRule="auto"/>
    </w:pPr>
    <w:rPr>
      <w:rFonts w:ascii="Times New Roman" w:eastAsia="Times New Roman" w:hAnsi="Times New Roman"/>
      <w:i/>
      <w:iCs/>
      <w:sz w:val="24"/>
      <w:szCs w:val="24"/>
      <w:lang w:eastAsia="ar-SA"/>
    </w:rPr>
  </w:style>
  <w:style w:type="paragraph" w:customStyle="1" w:styleId="Contedodequadro">
    <w:name w:val="Conteúdo de quadro"/>
    <w:basedOn w:val="Corpodetexto"/>
    <w:rsid w:val="001A42DC"/>
    <w:pPr>
      <w:suppressAutoHyphens/>
      <w:spacing w:line="240" w:lineRule="auto"/>
    </w:pPr>
    <w:rPr>
      <w:rFonts w:ascii="Times New Roman" w:eastAsia="Times New Roman" w:hAnsi="Times New Roman"/>
      <w:sz w:val="20"/>
      <w:szCs w:val="20"/>
      <w:lang w:eastAsia="ar-SA"/>
    </w:rPr>
  </w:style>
  <w:style w:type="paragraph" w:customStyle="1" w:styleId="Normal1">
    <w:name w:val="Normal1"/>
    <w:next w:val="Normal"/>
    <w:link w:val="NormalChar"/>
    <w:autoRedefine/>
    <w:rsid w:val="001A42DC"/>
    <w:pPr>
      <w:widowControl w:val="0"/>
      <w:tabs>
        <w:tab w:val="left" w:pos="-284"/>
      </w:tabs>
      <w:spacing w:after="0" w:line="240" w:lineRule="auto"/>
      <w:ind w:left="-284"/>
      <w:jc w:val="both"/>
    </w:pPr>
    <w:rPr>
      <w:rFonts w:eastAsia="Times New Roman" w:cs="Times New Roman"/>
      <w:u w:color="C0C0C0"/>
    </w:rPr>
  </w:style>
  <w:style w:type="character" w:customStyle="1" w:styleId="NormalChar">
    <w:name w:val="Normal Char"/>
    <w:link w:val="Normal1"/>
    <w:rsid w:val="001A42DC"/>
    <w:rPr>
      <w:rFonts w:eastAsia="Times New Roman" w:cs="Times New Roman"/>
      <w:u w:color="C0C0C0"/>
    </w:rPr>
  </w:style>
  <w:style w:type="paragraph" w:styleId="Commarcadores">
    <w:name w:val="List Bullet"/>
    <w:basedOn w:val="Normal"/>
    <w:uiPriority w:val="99"/>
    <w:unhideWhenUsed/>
    <w:rsid w:val="001A42DC"/>
    <w:pPr>
      <w:numPr>
        <w:numId w:val="3"/>
      </w:numPr>
      <w:spacing w:after="0" w:line="240" w:lineRule="auto"/>
      <w:contextualSpacing/>
    </w:pPr>
    <w:rPr>
      <w:rFonts w:ascii="Times New Roman" w:eastAsia="Times New Roman" w:hAnsi="Times New Roman" w:cs="Times New Roman"/>
      <w:sz w:val="20"/>
      <w:szCs w:val="20"/>
    </w:rPr>
  </w:style>
  <w:style w:type="paragraph" w:customStyle="1" w:styleId="TextosemFormatao1">
    <w:name w:val="Texto sem Formatação1"/>
    <w:basedOn w:val="Normal"/>
    <w:uiPriority w:val="99"/>
    <w:rsid w:val="001A42DC"/>
    <w:pPr>
      <w:suppressAutoHyphens/>
      <w:spacing w:after="0" w:line="240" w:lineRule="auto"/>
    </w:pPr>
    <w:rPr>
      <w:rFonts w:ascii="Courier New" w:eastAsia="Times New Roman" w:hAnsi="Courier New" w:cs="Times New Roman"/>
      <w:sz w:val="20"/>
      <w:szCs w:val="20"/>
    </w:rPr>
  </w:style>
  <w:style w:type="character" w:customStyle="1" w:styleId="readonlyattribute">
    <w:name w:val="readonlyattribute"/>
    <w:basedOn w:val="Fontepargpadro"/>
    <w:rsid w:val="001A42DC"/>
  </w:style>
  <w:style w:type="character" w:customStyle="1" w:styleId="fontstyle01">
    <w:name w:val="fontstyle01"/>
    <w:basedOn w:val="Fontepargpadro"/>
    <w:rsid w:val="001A42DC"/>
    <w:rPr>
      <w:rFonts w:ascii="ArialMT" w:hAnsi="ArialMT" w:hint="default"/>
      <w:b w:val="0"/>
      <w:bCs w:val="0"/>
      <w:i w:val="0"/>
      <w:iCs w:val="0"/>
      <w:color w:val="000000"/>
      <w:sz w:val="24"/>
      <w:szCs w:val="24"/>
    </w:rPr>
  </w:style>
  <w:style w:type="paragraph" w:customStyle="1" w:styleId="Nivel01">
    <w:name w:val="Nivel 01"/>
    <w:basedOn w:val="Ttulo1"/>
    <w:next w:val="Normal"/>
    <w:link w:val="Nivel01Char"/>
    <w:qFormat/>
    <w:rsid w:val="001A42DC"/>
    <w:pPr>
      <w:keepLines w:val="0"/>
      <w:numPr>
        <w:numId w:val="1"/>
      </w:numPr>
      <w:spacing w:before="360" w:after="120" w:line="276" w:lineRule="auto"/>
      <w:ind w:right="-15"/>
      <w:jc w:val="both"/>
    </w:pPr>
    <w:rPr>
      <w:rFonts w:ascii="Arial" w:eastAsia="Calibri" w:hAnsi="Arial" w:cs="Times New Roman"/>
      <w:b/>
      <w:color w:val="000000"/>
      <w:kern w:val="28"/>
      <w:sz w:val="20"/>
      <w:szCs w:val="20"/>
    </w:rPr>
  </w:style>
  <w:style w:type="character" w:customStyle="1" w:styleId="fontstyle21">
    <w:name w:val="fontstyle21"/>
    <w:basedOn w:val="Fontepargpadro"/>
    <w:rsid w:val="001A42DC"/>
    <w:rPr>
      <w:rFonts w:ascii="Calibri" w:hAnsi="Calibri" w:cs="Calibri" w:hint="default"/>
      <w:b/>
      <w:bCs/>
      <w:i w:val="0"/>
      <w:iCs w:val="0"/>
      <w:color w:val="000000"/>
      <w:sz w:val="22"/>
      <w:szCs w:val="22"/>
    </w:rPr>
  </w:style>
  <w:style w:type="character" w:customStyle="1" w:styleId="RodapChar1">
    <w:name w:val="Rodapé Char1"/>
    <w:basedOn w:val="Fontepargpadro"/>
    <w:uiPriority w:val="99"/>
    <w:rsid w:val="001A42DC"/>
    <w:rPr>
      <w:lang w:eastAsia="zh-CN"/>
    </w:rPr>
  </w:style>
  <w:style w:type="paragraph" w:customStyle="1" w:styleId="Normal2">
    <w:name w:val="Normal 2"/>
    <w:basedOn w:val="Normal"/>
    <w:rsid w:val="001A42DC"/>
    <w:pPr>
      <w:keepLines/>
      <w:spacing w:before="120" w:after="0" w:line="240" w:lineRule="auto"/>
      <w:jc w:val="both"/>
      <w:outlineLvl w:val="1"/>
    </w:pPr>
    <w:rPr>
      <w:rFonts w:ascii="Arial" w:eastAsia="Times New Roman" w:hAnsi="Arial" w:cs="Times New Roman"/>
      <w:spacing w:val="10"/>
      <w:sz w:val="18"/>
      <w:szCs w:val="20"/>
    </w:rPr>
  </w:style>
  <w:style w:type="paragraph" w:customStyle="1" w:styleId="Standard">
    <w:name w:val="Standard"/>
    <w:rsid w:val="001A42DC"/>
    <w:pPr>
      <w:suppressAutoHyphens/>
      <w:autoSpaceDN w:val="0"/>
      <w:spacing w:after="0" w:line="240" w:lineRule="auto"/>
      <w:textAlignment w:val="baseline"/>
    </w:pPr>
    <w:rPr>
      <w:rFonts w:ascii="Times New Roman" w:eastAsia="Times New Roman" w:hAnsi="Times New Roman" w:cs="Times New Roman"/>
      <w:kern w:val="3"/>
      <w:sz w:val="24"/>
      <w:szCs w:val="24"/>
    </w:rPr>
  </w:style>
  <w:style w:type="paragraph" w:styleId="Pr-formataoHTML">
    <w:name w:val="HTML Preformatted"/>
    <w:basedOn w:val="Normal"/>
    <w:link w:val="Pr-formataoHTMLChar"/>
    <w:uiPriority w:val="99"/>
    <w:unhideWhenUsed/>
    <w:rsid w:val="001A42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rsid w:val="001A42DC"/>
    <w:rPr>
      <w:rFonts w:ascii="Courier New" w:eastAsia="Times New Roman" w:hAnsi="Courier New" w:cs="Courier New"/>
      <w:sz w:val="20"/>
      <w:szCs w:val="20"/>
    </w:rPr>
  </w:style>
  <w:style w:type="numbering" w:customStyle="1" w:styleId="Negrito">
    <w:name w:val="Negrito"/>
    <w:uiPriority w:val="99"/>
    <w:rsid w:val="0090343B"/>
    <w:pPr>
      <w:numPr>
        <w:numId w:val="4"/>
      </w:numPr>
    </w:pPr>
  </w:style>
  <w:style w:type="paragraph" w:customStyle="1" w:styleId="CabealhoeRodap">
    <w:name w:val="Cabeçalho e Rodapé"/>
    <w:basedOn w:val="Normal"/>
    <w:qFormat/>
    <w:rsid w:val="009E127F"/>
    <w:pPr>
      <w:suppressAutoHyphens/>
      <w:spacing w:after="0" w:line="240" w:lineRule="auto"/>
    </w:pPr>
    <w:rPr>
      <w:rFonts w:ascii="Times New Roman" w:eastAsia="Times New Roman" w:hAnsi="Times New Roman" w:cs="Times New Roman"/>
      <w:sz w:val="20"/>
      <w:szCs w:val="20"/>
      <w:lang w:eastAsia="zh-CN"/>
    </w:rPr>
  </w:style>
  <w:style w:type="table" w:customStyle="1" w:styleId="Tabelacomgrade2">
    <w:name w:val="Tabela com grade2"/>
    <w:basedOn w:val="Tabelanormal"/>
    <w:next w:val="Tabelacomgrade"/>
    <w:uiPriority w:val="59"/>
    <w:rsid w:val="009E127F"/>
    <w:pPr>
      <w:suppressAutoHyphens/>
      <w:spacing w:after="0"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deGrade6Colorida">
    <w:name w:val="Grid Table 6 Colorful"/>
    <w:basedOn w:val="Tabelanormal"/>
    <w:uiPriority w:val="51"/>
    <w:rsid w:val="009E127F"/>
    <w:pPr>
      <w:suppressAutoHyphens/>
      <w:spacing w:after="0" w:line="240" w:lineRule="auto"/>
    </w:pPr>
    <w:rPr>
      <w:rFonts w:asciiTheme="minorHAnsi" w:eastAsiaTheme="minorHAnsi" w:hAnsiTheme="minorHAnsi" w:cstheme="minorBidi"/>
      <w:color w:val="000000" w:themeColor="text1"/>
      <w:lang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SombreamentoClaro-nfase11">
    <w:name w:val="Sombreamento Claro - Ênfase 11"/>
    <w:basedOn w:val="Tabelanormal"/>
    <w:uiPriority w:val="60"/>
    <w:rsid w:val="000E3167"/>
    <w:pPr>
      <w:spacing w:after="0" w:line="240" w:lineRule="auto"/>
    </w:pPr>
    <w:rPr>
      <w:rFonts w:ascii="Times New Roman" w:eastAsia="Times New Roman" w:hAnsi="Times New Roman" w:cs="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table" w:styleId="SombreamentoClaro-nfase5">
    <w:name w:val="Light Shading Accent 5"/>
    <w:basedOn w:val="Tabelanormal"/>
    <w:uiPriority w:val="60"/>
    <w:rsid w:val="000E3167"/>
    <w:pPr>
      <w:spacing w:after="0" w:line="240" w:lineRule="auto"/>
    </w:pPr>
    <w:rPr>
      <w:rFonts w:ascii="Times New Roman" w:eastAsia="Times New Roman" w:hAnsi="Times New Roman" w:cs="Times New Roman"/>
      <w:color w:val="31849B"/>
      <w:sz w:val="20"/>
      <w:szCs w:val="20"/>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SombreamentoClaro-nfase12">
    <w:name w:val="Sombreamento Claro - Ênfase 12"/>
    <w:basedOn w:val="Tabelanormal"/>
    <w:uiPriority w:val="60"/>
    <w:rsid w:val="000E3167"/>
    <w:pPr>
      <w:spacing w:after="0" w:line="240" w:lineRule="auto"/>
    </w:pPr>
    <w:rPr>
      <w:rFonts w:ascii="Times New Roman" w:eastAsia="Times New Roman" w:hAnsi="Times New Roman" w:cs="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character" w:customStyle="1" w:styleId="UnresolvedMention">
    <w:name w:val="Unresolved Mention"/>
    <w:basedOn w:val="Fontepargpadro"/>
    <w:uiPriority w:val="99"/>
    <w:semiHidden/>
    <w:unhideWhenUsed/>
    <w:rsid w:val="000E3167"/>
    <w:rPr>
      <w:rFonts w:cs="Times New Roman"/>
      <w:color w:val="605E5C"/>
      <w:shd w:val="clear" w:color="auto" w:fill="E1DFDD"/>
    </w:rPr>
  </w:style>
  <w:style w:type="table" w:customStyle="1" w:styleId="TabeladeGrade6Colorida1">
    <w:name w:val="Tabela de Grade 6 Colorida1"/>
    <w:basedOn w:val="Tabelanormal"/>
    <w:next w:val="TabeladeGrade6Colorida"/>
    <w:uiPriority w:val="51"/>
    <w:rsid w:val="0059654A"/>
    <w:pPr>
      <w:suppressAutoHyphens/>
      <w:spacing w:after="0" w:line="240" w:lineRule="auto"/>
    </w:pPr>
    <w:rPr>
      <w:color w:val="000000"/>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Grid">
    <w:name w:val="TableGrid"/>
    <w:rsid w:val="002B67EE"/>
    <w:pPr>
      <w:spacing w:after="0" w:line="240" w:lineRule="auto"/>
    </w:pPr>
    <w:rPr>
      <w:rFonts w:asciiTheme="minorHAnsi" w:eastAsiaTheme="minorEastAsia" w:hAnsiTheme="minorHAnsi" w:cs="Times New Roman"/>
    </w:rPr>
    <w:tblPr>
      <w:tblCellMar>
        <w:top w:w="0" w:type="dxa"/>
        <w:left w:w="0" w:type="dxa"/>
        <w:bottom w:w="0" w:type="dxa"/>
        <w:right w:w="0" w:type="dxa"/>
      </w:tblCellMar>
    </w:tblPr>
  </w:style>
  <w:style w:type="table" w:customStyle="1" w:styleId="TabeladeGrade5Escura-nfase11">
    <w:name w:val="Tabela de Grade 5 Escura - Ênfase 11"/>
    <w:basedOn w:val="Tabelanormal"/>
    <w:uiPriority w:val="50"/>
    <w:rsid w:val="0095511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numbering" w:customStyle="1" w:styleId="Estilo1">
    <w:name w:val="Estilo1"/>
    <w:uiPriority w:val="99"/>
    <w:rsid w:val="00955115"/>
    <w:pPr>
      <w:numPr>
        <w:numId w:val="5"/>
      </w:numPr>
    </w:pPr>
  </w:style>
  <w:style w:type="paragraph" w:customStyle="1" w:styleId="titulosprodutoselecionado">
    <w:name w:val="titulos_produto_selecionado"/>
    <w:basedOn w:val="Normal"/>
    <w:rsid w:val="009551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emEspaamentoChar">
    <w:name w:val="Sem Espaçamento Char"/>
    <w:basedOn w:val="Fontepargpadro"/>
    <w:link w:val="SemEspaamento"/>
    <w:uiPriority w:val="1"/>
    <w:rsid w:val="00270DE0"/>
  </w:style>
  <w:style w:type="numbering" w:customStyle="1" w:styleId="Semlista1">
    <w:name w:val="Sem lista1"/>
    <w:next w:val="Semlista"/>
    <w:uiPriority w:val="99"/>
    <w:semiHidden/>
    <w:unhideWhenUsed/>
    <w:rsid w:val="00B5515E"/>
  </w:style>
  <w:style w:type="paragraph" w:customStyle="1" w:styleId="TableParagraph">
    <w:name w:val="Table Paragraph"/>
    <w:basedOn w:val="Normal"/>
    <w:uiPriority w:val="1"/>
    <w:qFormat/>
    <w:rsid w:val="00B5515E"/>
    <w:pPr>
      <w:widowControl w:val="0"/>
      <w:suppressAutoHyphens/>
      <w:spacing w:after="0" w:line="240" w:lineRule="auto"/>
    </w:pPr>
    <w:rPr>
      <w:lang w:eastAsia="pt-PT" w:bidi="pt-PT"/>
    </w:rPr>
  </w:style>
  <w:style w:type="paragraph" w:customStyle="1" w:styleId="paragraph">
    <w:name w:val="paragraph"/>
    <w:basedOn w:val="Normal"/>
    <w:rsid w:val="00E912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Fontepargpadro"/>
    <w:rsid w:val="00E91289"/>
  </w:style>
  <w:style w:type="character" w:customStyle="1" w:styleId="eop">
    <w:name w:val="eop"/>
    <w:basedOn w:val="Fontepargpadro"/>
    <w:rsid w:val="00E91289"/>
  </w:style>
  <w:style w:type="table" w:styleId="TabeladeLista2">
    <w:name w:val="List Table 2"/>
    <w:basedOn w:val="Tabelanormal"/>
    <w:uiPriority w:val="47"/>
    <w:rsid w:val="00E91289"/>
    <w:pPr>
      <w:spacing w:after="0" w:line="240" w:lineRule="auto"/>
    </w:pPr>
    <w:rPr>
      <w:rFonts w:asciiTheme="minorHAnsi" w:eastAsiaTheme="minorHAnsi" w:hAnsiTheme="minorHAnsi" w:cstheme="minorBidi"/>
      <w:lang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scxw155697705">
    <w:name w:val="scxw155697705"/>
    <w:basedOn w:val="Fontepargpadro"/>
    <w:rsid w:val="00F60DD3"/>
  </w:style>
  <w:style w:type="character" w:customStyle="1" w:styleId="tabchar">
    <w:name w:val="tabchar"/>
    <w:basedOn w:val="Fontepargpadro"/>
    <w:rsid w:val="00F60DD3"/>
  </w:style>
  <w:style w:type="character" w:customStyle="1" w:styleId="producttitle">
    <w:name w:val="producttitle"/>
    <w:basedOn w:val="Fontepargpadro"/>
    <w:rsid w:val="00F60DD3"/>
  </w:style>
  <w:style w:type="paragraph" w:customStyle="1" w:styleId="WW-Corpodetexto2">
    <w:name w:val="WW-Corpo de texto 2"/>
    <w:basedOn w:val="Normal"/>
    <w:rsid w:val="00F60DD3"/>
    <w:pPr>
      <w:suppressAutoHyphens/>
      <w:spacing w:after="0" w:line="200" w:lineRule="exact"/>
      <w:jc w:val="both"/>
    </w:pPr>
    <w:rPr>
      <w:rFonts w:ascii="Times New Roman" w:eastAsia="Times New Roman" w:hAnsi="Times New Roman" w:cs="Times New Roman"/>
      <w:sz w:val="20"/>
      <w:szCs w:val="20"/>
    </w:rPr>
  </w:style>
  <w:style w:type="paragraph" w:customStyle="1" w:styleId="Nivel2">
    <w:name w:val="Nivel 2"/>
    <w:basedOn w:val="Normal"/>
    <w:link w:val="Nivel2Char"/>
    <w:uiPriority w:val="99"/>
    <w:qFormat/>
    <w:rsid w:val="00F60DD3"/>
    <w:pPr>
      <w:autoSpaceDE w:val="0"/>
      <w:autoSpaceDN w:val="0"/>
      <w:adjustRightInd w:val="0"/>
      <w:spacing w:before="120" w:after="120" w:line="276" w:lineRule="auto"/>
      <w:ind w:left="1283" w:hanging="432"/>
      <w:jc w:val="both"/>
    </w:pPr>
    <w:rPr>
      <w:rFonts w:ascii="Arial" w:eastAsia="Times New Roman" w:hAnsi="Arial" w:cs="Arial"/>
      <w:sz w:val="20"/>
      <w:szCs w:val="20"/>
    </w:rPr>
  </w:style>
  <w:style w:type="character" w:customStyle="1" w:styleId="Nivel2Char">
    <w:name w:val="Nivel 2 Char"/>
    <w:basedOn w:val="Fontepargpadro"/>
    <w:link w:val="Nivel2"/>
    <w:locked/>
    <w:rsid w:val="00F60DD3"/>
    <w:rPr>
      <w:rFonts w:ascii="Arial" w:eastAsia="Times New Roman" w:hAnsi="Arial" w:cs="Arial"/>
      <w:sz w:val="20"/>
      <w:szCs w:val="20"/>
    </w:rPr>
  </w:style>
  <w:style w:type="paragraph" w:customStyle="1" w:styleId="Nvel3-R">
    <w:name w:val="Nível 3-R"/>
    <w:basedOn w:val="Normal"/>
    <w:link w:val="Nvel3-RChar"/>
    <w:qFormat/>
    <w:rsid w:val="00F60DD3"/>
    <w:pPr>
      <w:spacing w:before="120" w:after="120" w:line="276" w:lineRule="auto"/>
      <w:ind w:left="284"/>
      <w:jc w:val="both"/>
    </w:pPr>
    <w:rPr>
      <w:rFonts w:ascii="Arial" w:eastAsiaTheme="minorEastAsia" w:hAnsi="Arial" w:cs="Arial"/>
      <w:i/>
      <w:iCs/>
      <w:color w:val="FF0000"/>
      <w:sz w:val="20"/>
      <w:szCs w:val="20"/>
    </w:rPr>
  </w:style>
  <w:style w:type="paragraph" w:customStyle="1" w:styleId="Nvel4">
    <w:name w:val="Nível 4"/>
    <w:basedOn w:val="Normal"/>
    <w:link w:val="Nvel4Char"/>
    <w:qFormat/>
    <w:rsid w:val="00F60DD3"/>
    <w:pPr>
      <w:spacing w:before="120" w:after="120" w:line="276" w:lineRule="auto"/>
      <w:ind w:left="567"/>
      <w:jc w:val="both"/>
    </w:pPr>
    <w:rPr>
      <w:rFonts w:ascii="Arial" w:eastAsia="Times New Roman" w:hAnsi="Arial" w:cs="Arial"/>
      <w:color w:val="FF0000"/>
      <w:sz w:val="20"/>
      <w:szCs w:val="20"/>
    </w:rPr>
  </w:style>
  <w:style w:type="paragraph" w:customStyle="1" w:styleId="Nvel2-Red">
    <w:name w:val="Nível 2 -Red"/>
    <w:basedOn w:val="Nivel2"/>
    <w:link w:val="Nvel2-RedChar"/>
    <w:uiPriority w:val="99"/>
    <w:qFormat/>
    <w:rsid w:val="00F60DD3"/>
    <w:pPr>
      <w:numPr>
        <w:ilvl w:val="1"/>
        <w:numId w:val="9"/>
      </w:numPr>
      <w:ind w:left="0" w:firstLine="0"/>
    </w:pPr>
    <w:rPr>
      <w:i/>
      <w:iCs/>
      <w:color w:val="FF0000"/>
    </w:rPr>
  </w:style>
  <w:style w:type="character" w:customStyle="1" w:styleId="Nvel2-RedChar">
    <w:name w:val="Nível 2 -Red Char"/>
    <w:basedOn w:val="Nivel2Char"/>
    <w:link w:val="Nvel2-Red"/>
    <w:rsid w:val="00F60DD3"/>
    <w:rPr>
      <w:rFonts w:ascii="Arial" w:eastAsia="Times New Roman" w:hAnsi="Arial" w:cs="Arial"/>
      <w:i/>
      <w:iCs/>
      <w:color w:val="FF0000"/>
      <w:sz w:val="20"/>
      <w:szCs w:val="20"/>
    </w:rPr>
  </w:style>
  <w:style w:type="paragraph" w:customStyle="1" w:styleId="ou">
    <w:name w:val="ou"/>
    <w:basedOn w:val="PargrafodaLista"/>
    <w:link w:val="ouChar"/>
    <w:qFormat/>
    <w:rsid w:val="00F60DD3"/>
    <w:pPr>
      <w:spacing w:before="60" w:after="60"/>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F60DD3"/>
    <w:rPr>
      <w:rFonts w:ascii="Arial" w:eastAsiaTheme="minorHAnsi" w:hAnsi="Arial" w:cs="Arial"/>
      <w:b/>
      <w:bCs/>
      <w:i/>
      <w:iCs/>
      <w:color w:val="FF0000"/>
      <w:sz w:val="20"/>
      <w:szCs w:val="24"/>
      <w:u w:val="single"/>
    </w:rPr>
  </w:style>
  <w:style w:type="character" w:customStyle="1" w:styleId="Nvel3-RChar">
    <w:name w:val="Nível 3-R Char"/>
    <w:basedOn w:val="Fontepargpadro"/>
    <w:link w:val="Nvel3-R"/>
    <w:rsid w:val="00F60DD3"/>
    <w:rPr>
      <w:rFonts w:ascii="Arial" w:eastAsiaTheme="minorEastAsia" w:hAnsi="Arial" w:cs="Arial"/>
      <w:i/>
      <w:iCs/>
      <w:color w:val="FF0000"/>
      <w:sz w:val="20"/>
      <w:szCs w:val="20"/>
    </w:rPr>
  </w:style>
  <w:style w:type="paragraph" w:customStyle="1" w:styleId="SubTitNN">
    <w:name w:val="SubTitNN"/>
    <w:basedOn w:val="Normal"/>
    <w:link w:val="SubTitNNChar"/>
    <w:qFormat/>
    <w:rsid w:val="00F60DD3"/>
    <w:pPr>
      <w:spacing w:before="240" w:after="120" w:line="276" w:lineRule="auto"/>
      <w:jc w:val="both"/>
    </w:pPr>
    <w:rPr>
      <w:rFonts w:ascii="Arial" w:eastAsia="Times New Roman" w:hAnsi="Arial" w:cs="Arial"/>
      <w:b/>
      <w:bCs/>
      <w:iCs/>
      <w:sz w:val="20"/>
      <w:szCs w:val="20"/>
    </w:rPr>
  </w:style>
  <w:style w:type="character" w:customStyle="1" w:styleId="SubTitNNChar">
    <w:name w:val="SubTitNN Char"/>
    <w:basedOn w:val="Fontepargpadro"/>
    <w:link w:val="SubTitNN"/>
    <w:rsid w:val="00F60DD3"/>
    <w:rPr>
      <w:rFonts w:ascii="Arial" w:eastAsia="Times New Roman" w:hAnsi="Arial" w:cs="Arial"/>
      <w:b/>
      <w:bCs/>
      <w:iCs/>
      <w:sz w:val="20"/>
      <w:szCs w:val="20"/>
    </w:rPr>
  </w:style>
  <w:style w:type="paragraph" w:customStyle="1" w:styleId="Nvel3">
    <w:name w:val="Nível 3"/>
    <w:basedOn w:val="Nvel3-R"/>
    <w:link w:val="Nvel3Char"/>
    <w:qFormat/>
    <w:rsid w:val="00F60DD3"/>
    <w:pPr>
      <w:numPr>
        <w:ilvl w:val="2"/>
        <w:numId w:val="9"/>
      </w:numPr>
      <w:ind w:left="284" w:firstLine="0"/>
    </w:pPr>
    <w:rPr>
      <w:rFonts w:eastAsia="Times New Roman"/>
      <w:i w:val="0"/>
      <w:iCs w:val="0"/>
    </w:rPr>
  </w:style>
  <w:style w:type="character" w:customStyle="1" w:styleId="Nvel3Char">
    <w:name w:val="Nível 3 Char"/>
    <w:basedOn w:val="Nvel3-RChar"/>
    <w:link w:val="Nvel3"/>
    <w:rsid w:val="00F60DD3"/>
    <w:rPr>
      <w:rFonts w:ascii="Arial" w:eastAsia="Times New Roman" w:hAnsi="Arial" w:cs="Arial"/>
      <w:i w:val="0"/>
      <w:iCs w:val="0"/>
      <w:color w:val="FF0000"/>
      <w:sz w:val="20"/>
      <w:szCs w:val="20"/>
    </w:rPr>
  </w:style>
  <w:style w:type="character" w:customStyle="1" w:styleId="Nvel4Char">
    <w:name w:val="Nível 4 Char"/>
    <w:basedOn w:val="Nvel3Char"/>
    <w:link w:val="Nvel4"/>
    <w:rsid w:val="00F60DD3"/>
    <w:rPr>
      <w:rFonts w:ascii="Arial" w:eastAsia="Times New Roman" w:hAnsi="Arial" w:cs="Arial"/>
      <w:i w:val="0"/>
      <w:iCs w:val="0"/>
      <w:color w:val="FF0000"/>
      <w:sz w:val="20"/>
      <w:szCs w:val="20"/>
    </w:rPr>
  </w:style>
  <w:style w:type="paragraph" w:customStyle="1" w:styleId="Nivel3">
    <w:name w:val="Nivel 3"/>
    <w:basedOn w:val="Normal"/>
    <w:link w:val="Nivel3Char"/>
    <w:uiPriority w:val="99"/>
    <w:qFormat/>
    <w:rsid w:val="00F60DD3"/>
    <w:pPr>
      <w:spacing w:before="120" w:after="120" w:line="276" w:lineRule="auto"/>
      <w:ind w:left="284"/>
      <w:jc w:val="both"/>
    </w:pPr>
    <w:rPr>
      <w:rFonts w:ascii="Arial" w:eastAsiaTheme="minorEastAsia" w:hAnsi="Arial" w:cs="Arial"/>
      <w:color w:val="000000"/>
      <w:sz w:val="20"/>
      <w:szCs w:val="20"/>
    </w:rPr>
  </w:style>
  <w:style w:type="paragraph" w:customStyle="1" w:styleId="Nivel4">
    <w:name w:val="Nivel 4"/>
    <w:basedOn w:val="Nivel3"/>
    <w:link w:val="Nivel4Char"/>
    <w:uiPriority w:val="99"/>
    <w:qFormat/>
    <w:rsid w:val="00F60DD3"/>
    <w:pPr>
      <w:ind w:left="567"/>
    </w:pPr>
    <w:rPr>
      <w:color w:val="auto"/>
    </w:rPr>
  </w:style>
  <w:style w:type="paragraph" w:customStyle="1" w:styleId="Nivel5">
    <w:name w:val="Nivel 5"/>
    <w:basedOn w:val="Nivel4"/>
    <w:uiPriority w:val="99"/>
    <w:qFormat/>
    <w:rsid w:val="00F60DD3"/>
    <w:pPr>
      <w:ind w:left="1276"/>
    </w:pPr>
  </w:style>
  <w:style w:type="character" w:customStyle="1" w:styleId="markedcontent">
    <w:name w:val="markedcontent"/>
    <w:basedOn w:val="Fontepargpadro"/>
    <w:rsid w:val="00F60DD3"/>
  </w:style>
  <w:style w:type="character" w:customStyle="1" w:styleId="highlight">
    <w:name w:val="highlight"/>
    <w:basedOn w:val="Fontepargpadro"/>
    <w:rsid w:val="00F60DD3"/>
  </w:style>
  <w:style w:type="character" w:customStyle="1" w:styleId="Nivel3Char">
    <w:name w:val="Nivel 3 Char"/>
    <w:basedOn w:val="Fontepargpadro"/>
    <w:link w:val="Nivel3"/>
    <w:rsid w:val="00F60DD3"/>
    <w:rPr>
      <w:rFonts w:ascii="Arial" w:eastAsiaTheme="minorEastAsia" w:hAnsi="Arial" w:cs="Arial"/>
      <w:color w:val="000000"/>
      <w:sz w:val="20"/>
      <w:szCs w:val="20"/>
    </w:rPr>
  </w:style>
  <w:style w:type="character" w:customStyle="1" w:styleId="Nivel4Char">
    <w:name w:val="Nivel 4 Char"/>
    <w:basedOn w:val="Fontepargpadro"/>
    <w:link w:val="Nivel4"/>
    <w:rsid w:val="00F60DD3"/>
    <w:rPr>
      <w:rFonts w:ascii="Arial" w:eastAsiaTheme="minorEastAsia" w:hAnsi="Arial" w:cs="Arial"/>
      <w:sz w:val="20"/>
      <w:szCs w:val="20"/>
    </w:rPr>
  </w:style>
  <w:style w:type="character" w:customStyle="1" w:styleId="cf01">
    <w:name w:val="cf01"/>
    <w:basedOn w:val="Fontepargpadro"/>
    <w:rsid w:val="00F60DD3"/>
    <w:rPr>
      <w:rFonts w:ascii="Segoe UI" w:hAnsi="Segoe UI" w:cs="Segoe UI" w:hint="default"/>
      <w:sz w:val="18"/>
      <w:szCs w:val="18"/>
    </w:rPr>
  </w:style>
  <w:style w:type="paragraph" w:customStyle="1" w:styleId="pf0">
    <w:name w:val="pf0"/>
    <w:basedOn w:val="Normal"/>
    <w:rsid w:val="00F60D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vel2">
    <w:name w:val="Nível 2"/>
    <w:basedOn w:val="Normal"/>
    <w:next w:val="Normal"/>
    <w:rsid w:val="00F60DD3"/>
    <w:pPr>
      <w:spacing w:after="120" w:line="240" w:lineRule="auto"/>
      <w:jc w:val="both"/>
    </w:pPr>
    <w:rPr>
      <w:rFonts w:ascii="Arial" w:eastAsiaTheme="minorEastAsia" w:hAnsi="Arial" w:cs="Times New Roman"/>
      <w:b/>
      <w:sz w:val="24"/>
      <w:szCs w:val="20"/>
    </w:rPr>
  </w:style>
  <w:style w:type="character" w:customStyle="1" w:styleId="normalchar1">
    <w:name w:val="normal__char1"/>
    <w:rsid w:val="00F60DD3"/>
    <w:rPr>
      <w:rFonts w:ascii="Arial" w:hAnsi="Arial" w:cs="Arial" w:hint="default"/>
      <w:strike w:val="0"/>
      <w:dstrike w:val="0"/>
      <w:sz w:val="24"/>
      <w:szCs w:val="24"/>
      <w:u w:val="none"/>
      <w:effect w:val="none"/>
    </w:rPr>
  </w:style>
  <w:style w:type="paragraph" w:styleId="Citao">
    <w:name w:val="Quote"/>
    <w:aliases w:val="TCU,Citação AGU,NotaExplicativa"/>
    <w:basedOn w:val="Normal"/>
    <w:next w:val="Normal"/>
    <w:link w:val="CitaoChar"/>
    <w:qFormat/>
    <w:rsid w:val="00F60DD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lang w:eastAsia="en-US"/>
    </w:rPr>
  </w:style>
  <w:style w:type="character" w:customStyle="1" w:styleId="CitaoChar">
    <w:name w:val="Citação Char"/>
    <w:aliases w:val="TCU Char,Citação AGU Char,NotaExplicativa Char"/>
    <w:basedOn w:val="Fontepargpadro"/>
    <w:link w:val="Citao"/>
    <w:qFormat/>
    <w:rsid w:val="00F60DD3"/>
    <w:rPr>
      <w:rFonts w:ascii="Arial" w:hAnsi="Arial" w:cs="Tahoma"/>
      <w:i/>
      <w:iCs/>
      <w:color w:val="000000"/>
      <w:sz w:val="20"/>
      <w:szCs w:val="24"/>
      <w:shd w:val="clear" w:color="auto" w:fill="FFFFCC"/>
      <w:lang w:eastAsia="en-US"/>
    </w:rPr>
  </w:style>
  <w:style w:type="paragraph" w:styleId="Commarcadores5">
    <w:name w:val="List Bullet 5"/>
    <w:basedOn w:val="Normal"/>
    <w:rsid w:val="00F60DD3"/>
    <w:pPr>
      <w:numPr>
        <w:numId w:val="16"/>
      </w:numPr>
      <w:spacing w:after="0" w:line="240" w:lineRule="auto"/>
      <w:contextualSpacing/>
    </w:pPr>
    <w:rPr>
      <w:rFonts w:ascii="Ecofont_Spranq_eco_Sans" w:eastAsiaTheme="minorEastAsia" w:hAnsi="Ecofont_Spranq_eco_Sans" w:cs="Tahoma"/>
      <w:sz w:val="24"/>
      <w:szCs w:val="24"/>
    </w:rPr>
  </w:style>
  <w:style w:type="paragraph" w:customStyle="1" w:styleId="Notaexplicativa">
    <w:name w:val="Nota explicativa"/>
    <w:basedOn w:val="Citao"/>
    <w:link w:val="NotaexplicativaChar"/>
    <w:qFormat/>
    <w:rsid w:val="00F60DD3"/>
    <w:rPr>
      <w:szCs w:val="20"/>
    </w:rPr>
  </w:style>
  <w:style w:type="character" w:customStyle="1" w:styleId="NotaexplicativaChar">
    <w:name w:val="Nota explicativa Char"/>
    <w:basedOn w:val="CitaoChar"/>
    <w:link w:val="Notaexplicativa"/>
    <w:rsid w:val="00F60DD3"/>
    <w:rPr>
      <w:rFonts w:ascii="Arial" w:hAnsi="Arial" w:cs="Tahoma"/>
      <w:i/>
      <w:iCs/>
      <w:color w:val="000000"/>
      <w:sz w:val="20"/>
      <w:szCs w:val="20"/>
      <w:shd w:val="clear" w:color="auto" w:fill="FFFFCC"/>
      <w:lang w:eastAsia="en-US"/>
    </w:rPr>
  </w:style>
  <w:style w:type="numbering" w:customStyle="1" w:styleId="Estilo2">
    <w:name w:val="Estilo2"/>
    <w:uiPriority w:val="99"/>
    <w:rsid w:val="00F60DD3"/>
    <w:pPr>
      <w:numPr>
        <w:numId w:val="17"/>
      </w:numPr>
    </w:pPr>
  </w:style>
  <w:style w:type="numbering" w:customStyle="1" w:styleId="Estilo3">
    <w:name w:val="Estilo3"/>
    <w:uiPriority w:val="99"/>
    <w:rsid w:val="00F60DD3"/>
    <w:pPr>
      <w:numPr>
        <w:numId w:val="18"/>
      </w:numPr>
    </w:pPr>
  </w:style>
  <w:style w:type="numbering" w:customStyle="1" w:styleId="Estilo4">
    <w:name w:val="Estilo4"/>
    <w:uiPriority w:val="99"/>
    <w:rsid w:val="00F60DD3"/>
    <w:pPr>
      <w:numPr>
        <w:numId w:val="19"/>
      </w:numPr>
    </w:pPr>
  </w:style>
  <w:style w:type="numbering" w:customStyle="1" w:styleId="Estilo5">
    <w:name w:val="Estilo5"/>
    <w:uiPriority w:val="99"/>
    <w:rsid w:val="00F60DD3"/>
    <w:pPr>
      <w:numPr>
        <w:numId w:val="20"/>
      </w:numPr>
    </w:pPr>
  </w:style>
  <w:style w:type="numbering" w:customStyle="1" w:styleId="Estilo6">
    <w:name w:val="Estilo6"/>
    <w:uiPriority w:val="99"/>
    <w:rsid w:val="00F60DD3"/>
    <w:pPr>
      <w:numPr>
        <w:numId w:val="21"/>
      </w:numPr>
    </w:pPr>
  </w:style>
  <w:style w:type="paragraph" w:customStyle="1" w:styleId="Nivel01Titulo">
    <w:name w:val="Nivel_01_Titulo"/>
    <w:basedOn w:val="Nivel01"/>
    <w:link w:val="Nivel01TituloChar"/>
    <w:rsid w:val="00F60DD3"/>
    <w:pPr>
      <w:keepLines/>
      <w:numPr>
        <w:numId w:val="9"/>
      </w:numPr>
      <w:tabs>
        <w:tab w:val="left" w:pos="567"/>
      </w:tabs>
      <w:spacing w:before="240" w:after="0" w:line="240" w:lineRule="auto"/>
      <w:ind w:left="0" w:right="0" w:firstLine="0"/>
      <w:jc w:val="left"/>
    </w:pPr>
    <w:rPr>
      <w:rFonts w:cstheme="majorBidi"/>
      <w:color w:val="000000" w:themeColor="text1"/>
    </w:rPr>
  </w:style>
  <w:style w:type="character" w:customStyle="1" w:styleId="Nivel01Char">
    <w:name w:val="Nivel 01 Char"/>
    <w:basedOn w:val="TtuloChar"/>
    <w:link w:val="Nivel01"/>
    <w:rsid w:val="00F60DD3"/>
    <w:rPr>
      <w:rFonts w:ascii="Arial" w:hAnsi="Arial" w:cs="Times New Roman"/>
      <w:b/>
      <w:color w:val="000000"/>
      <w:kern w:val="28"/>
      <w:sz w:val="20"/>
      <w:szCs w:val="20"/>
    </w:rPr>
  </w:style>
  <w:style w:type="character" w:customStyle="1" w:styleId="Nivel01TituloChar">
    <w:name w:val="Nivel_01_Titulo Char"/>
    <w:basedOn w:val="Nivel01Char"/>
    <w:link w:val="Nivel01Titulo"/>
    <w:qFormat/>
    <w:rsid w:val="00F60DD3"/>
    <w:rPr>
      <w:rFonts w:ascii="Arial" w:hAnsi="Arial" w:cstheme="majorBidi"/>
      <w:b/>
      <w:color w:val="000000" w:themeColor="text1"/>
      <w:kern w:val="28"/>
      <w:sz w:val="20"/>
      <w:szCs w:val="20"/>
    </w:rPr>
  </w:style>
  <w:style w:type="paragraph" w:customStyle="1" w:styleId="PADRO0">
    <w:name w:val="PADRÃO"/>
    <w:qFormat/>
    <w:rsid w:val="00F60DD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F60DD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F60DD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rPr>
  </w:style>
  <w:style w:type="character" w:customStyle="1" w:styleId="spellingerror">
    <w:name w:val="spellingerror"/>
    <w:basedOn w:val="Fontepargpadro"/>
    <w:rsid w:val="00F60DD3"/>
  </w:style>
  <w:style w:type="paragraph" w:customStyle="1" w:styleId="Nivel1">
    <w:name w:val="Nivel1"/>
    <w:basedOn w:val="Ttulo1"/>
    <w:link w:val="Nivel1Char"/>
    <w:uiPriority w:val="99"/>
    <w:qFormat/>
    <w:rsid w:val="00F60DD3"/>
    <w:pPr>
      <w:spacing w:before="480" w:line="276" w:lineRule="auto"/>
      <w:ind w:left="357" w:hanging="357"/>
      <w:jc w:val="both"/>
    </w:pPr>
    <w:rPr>
      <w:rFonts w:ascii="Arial" w:hAnsi="Arial" w:cs="Arial"/>
      <w:b/>
      <w:color w:val="000000"/>
      <w:sz w:val="28"/>
      <w:szCs w:val="28"/>
    </w:rPr>
  </w:style>
  <w:style w:type="character" w:customStyle="1" w:styleId="Nivel1Char">
    <w:name w:val="Nivel1 Char"/>
    <w:basedOn w:val="Ttulo1Char"/>
    <w:link w:val="Nivel1"/>
    <w:rsid w:val="00F60DD3"/>
    <w:rPr>
      <w:rFonts w:ascii="Arial" w:eastAsiaTheme="majorEastAsia" w:hAnsi="Arial" w:cs="Arial"/>
      <w:b/>
      <w:color w:val="000000"/>
      <w:sz w:val="28"/>
      <w:szCs w:val="28"/>
    </w:rPr>
  </w:style>
  <w:style w:type="paragraph" w:customStyle="1" w:styleId="Nivel10">
    <w:name w:val="Nivel 1"/>
    <w:basedOn w:val="Nivel2"/>
    <w:next w:val="Nivel2"/>
    <w:rsid w:val="00F60DD3"/>
    <w:pPr>
      <w:autoSpaceDE/>
      <w:autoSpaceDN/>
      <w:adjustRightInd/>
      <w:ind w:left="360" w:hanging="360"/>
    </w:pPr>
    <w:rPr>
      <w:rFonts w:eastAsiaTheme="minorEastAsia"/>
      <w:b/>
      <w:color w:val="000000"/>
    </w:rPr>
  </w:style>
  <w:style w:type="paragraph" w:customStyle="1" w:styleId="textbody">
    <w:name w:val="textbody"/>
    <w:basedOn w:val="Normal"/>
    <w:rsid w:val="00F60D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m0020ementa">
    <w:name w:val="em_0020ementa"/>
    <w:basedOn w:val="Normal"/>
    <w:rsid w:val="00F60DD3"/>
    <w:pPr>
      <w:spacing w:after="0" w:line="240" w:lineRule="auto"/>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F60DD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F60DD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F60DD3"/>
    <w:pPr>
      <w:spacing w:after="0" w:line="240" w:lineRule="auto"/>
    </w:pPr>
    <w:rPr>
      <w:rFonts w:ascii="Ecofont_Spranq_eco_Sans" w:eastAsia="Times New Roman" w:hAnsi="Ecofont_Spranq_eco_Sans" w:cs="Tahoma"/>
      <w:sz w:val="24"/>
      <w:szCs w:val="24"/>
    </w:rPr>
  </w:style>
  <w:style w:type="character" w:customStyle="1" w:styleId="Manoel">
    <w:name w:val="Manoel"/>
    <w:rsid w:val="00F60DD3"/>
    <w:rPr>
      <w:rFonts w:ascii="Arial" w:hAnsi="Arial" w:cs="Arial"/>
      <w:color w:val="7030A0"/>
      <w:sz w:val="20"/>
    </w:rPr>
  </w:style>
  <w:style w:type="character" w:customStyle="1" w:styleId="ListLabel12">
    <w:name w:val="ListLabel 12"/>
    <w:rsid w:val="00F60DD3"/>
    <w:rPr>
      <w:b/>
    </w:rPr>
  </w:style>
  <w:style w:type="paragraph" w:customStyle="1" w:styleId="texto1">
    <w:name w:val="texto1"/>
    <w:basedOn w:val="Normal"/>
    <w:rsid w:val="00F60D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radeColorida-nfase11">
    <w:name w:val="Grade Colorida - Ênfase 11"/>
    <w:basedOn w:val="Normal"/>
    <w:next w:val="Normal"/>
    <w:link w:val="GradeColorida-nfase1Char"/>
    <w:uiPriority w:val="29"/>
    <w:rsid w:val="00F60DD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imes New Roman"/>
      <w:i/>
      <w:iCs/>
      <w:color w:val="000000"/>
      <w:sz w:val="20"/>
      <w:szCs w:val="24"/>
      <w:lang w:eastAsia="en-US"/>
    </w:rPr>
  </w:style>
  <w:style w:type="character" w:customStyle="1" w:styleId="GradeColorida-nfase1Char">
    <w:name w:val="Grade Colorida - Ênfase 1 Char"/>
    <w:link w:val="GradeColorida-nfase11"/>
    <w:uiPriority w:val="29"/>
    <w:rsid w:val="00F60DD3"/>
    <w:rPr>
      <w:rFonts w:ascii="Arial" w:hAnsi="Arial" w:cs="Times New Roman"/>
      <w:i/>
      <w:iCs/>
      <w:color w:val="000000"/>
      <w:sz w:val="20"/>
      <w:szCs w:val="24"/>
      <w:shd w:val="clear" w:color="auto" w:fill="FFFFCC"/>
      <w:lang w:eastAsia="en-US"/>
    </w:rPr>
  </w:style>
  <w:style w:type="paragraph" w:customStyle="1" w:styleId="xwestern">
    <w:name w:val="x_western"/>
    <w:basedOn w:val="Normal"/>
    <w:rsid w:val="00F60D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CU-Ac-item9-0">
    <w:name w:val="TCU - Ac - item 9 - §§_0"/>
    <w:basedOn w:val="Normal"/>
    <w:rsid w:val="00F60DD3"/>
    <w:pPr>
      <w:spacing w:after="0" w:line="240" w:lineRule="auto"/>
      <w:ind w:firstLine="1134"/>
      <w:jc w:val="both"/>
    </w:pPr>
    <w:rPr>
      <w:rFonts w:ascii="Times New Roman" w:eastAsia="Times New Roman" w:hAnsi="Times New Roman" w:cs="Times New Roman"/>
      <w:sz w:val="24"/>
      <w:lang w:eastAsia="en-US"/>
    </w:rPr>
  </w:style>
  <w:style w:type="paragraph" w:customStyle="1" w:styleId="Normal10">
    <w:name w:val="Normal_1"/>
    <w:rsid w:val="00F60DD3"/>
    <w:pPr>
      <w:spacing w:after="0" w:line="240" w:lineRule="auto"/>
    </w:pPr>
    <w:rPr>
      <w:rFonts w:ascii="Times New Roman" w:eastAsia="Times New Roman" w:hAnsi="Times New Roman" w:cs="Times New Roman"/>
      <w:sz w:val="24"/>
      <w:lang w:eastAsia="en-US"/>
    </w:rPr>
  </w:style>
  <w:style w:type="paragraph" w:customStyle="1" w:styleId="tcu-ac-item9-1linha">
    <w:name w:val="tcu_-__ac_-_item_9_-_1ª_linha"/>
    <w:basedOn w:val="Normal"/>
    <w:rsid w:val="00F60D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ojustificadorecuoprimeiralinha">
    <w:name w:val="texto_justificado_recuo_primeira_linha"/>
    <w:basedOn w:val="Normal"/>
    <w:rsid w:val="00F60D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ojustificado">
    <w:name w:val="texto_justificado"/>
    <w:basedOn w:val="Normal"/>
    <w:rsid w:val="00F60DD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enoPendente1">
    <w:name w:val="Menção Pendente1"/>
    <w:basedOn w:val="Fontepargpadro"/>
    <w:uiPriority w:val="99"/>
    <w:semiHidden/>
    <w:unhideWhenUsed/>
    <w:rsid w:val="00F60DD3"/>
    <w:rPr>
      <w:color w:val="605E5C"/>
      <w:shd w:val="clear" w:color="auto" w:fill="E1DFDD"/>
    </w:rPr>
  </w:style>
  <w:style w:type="character" w:customStyle="1" w:styleId="MenoPendente2">
    <w:name w:val="Menção Pendente2"/>
    <w:basedOn w:val="Fontepargpadro"/>
    <w:uiPriority w:val="99"/>
    <w:semiHidden/>
    <w:unhideWhenUsed/>
    <w:rsid w:val="00F60DD3"/>
    <w:rPr>
      <w:color w:val="605E5C"/>
      <w:shd w:val="clear" w:color="auto" w:fill="E1DFDD"/>
    </w:rPr>
  </w:style>
  <w:style w:type="paragraph" w:customStyle="1" w:styleId="Nvel2Opcional">
    <w:name w:val="Nível 2 Opcional"/>
    <w:basedOn w:val="Nivel2"/>
    <w:link w:val="Nvel2OpcionalChar"/>
    <w:rsid w:val="00F60DD3"/>
    <w:pPr>
      <w:autoSpaceDE/>
      <w:autoSpaceDN/>
      <w:adjustRightInd/>
      <w:ind w:left="432"/>
    </w:pPr>
    <w:rPr>
      <w:i/>
      <w:noProof/>
      <w:color w:val="FF0000"/>
    </w:rPr>
  </w:style>
  <w:style w:type="paragraph" w:customStyle="1" w:styleId="Nvel3Opcional">
    <w:name w:val="Nível 3 Opcional"/>
    <w:basedOn w:val="Nivel3"/>
    <w:link w:val="Nvel3OpcionalChar"/>
    <w:rsid w:val="00F60DD3"/>
    <w:pPr>
      <w:ind w:left="1072" w:hanging="504"/>
    </w:pPr>
    <w:rPr>
      <w:rFonts w:eastAsia="Times New Roman"/>
      <w:i/>
      <w:iCs/>
      <w:noProof/>
      <w:color w:val="FF0000"/>
    </w:rPr>
  </w:style>
  <w:style w:type="character" w:customStyle="1" w:styleId="Nvel2OpcionalChar">
    <w:name w:val="Nível 2 Opcional Char"/>
    <w:basedOn w:val="Fontepargpadro"/>
    <w:link w:val="Nvel2Opcional"/>
    <w:rsid w:val="00F60DD3"/>
    <w:rPr>
      <w:rFonts w:ascii="Arial" w:eastAsia="Times New Roman" w:hAnsi="Arial" w:cs="Arial"/>
      <w:i/>
      <w:noProof/>
      <w:color w:val="FF0000"/>
      <w:sz w:val="20"/>
      <w:szCs w:val="20"/>
    </w:rPr>
  </w:style>
  <w:style w:type="character" w:customStyle="1" w:styleId="Nvel3OpcionalChar">
    <w:name w:val="Nível 3 Opcional Char"/>
    <w:basedOn w:val="Fontepargpadro"/>
    <w:link w:val="Nvel3Opcional"/>
    <w:rsid w:val="00F60DD3"/>
    <w:rPr>
      <w:rFonts w:ascii="Arial" w:eastAsia="Times New Roman" w:hAnsi="Arial" w:cs="Arial"/>
      <w:i/>
      <w:iCs/>
      <w:noProof/>
      <w:color w:val="FF0000"/>
      <w:sz w:val="20"/>
      <w:szCs w:val="20"/>
    </w:rPr>
  </w:style>
  <w:style w:type="character" w:styleId="TextodoEspaoReservado">
    <w:name w:val="Placeholder Text"/>
    <w:basedOn w:val="Fontepargpadro"/>
    <w:uiPriority w:val="67"/>
    <w:semiHidden/>
    <w:rsid w:val="00F60DD3"/>
    <w:rPr>
      <w:color w:val="808080"/>
    </w:rPr>
  </w:style>
  <w:style w:type="paragraph" w:customStyle="1" w:styleId="SombreamentoMdio1-nfase31">
    <w:name w:val="Sombreamento Médio 1 - Ênfase 31"/>
    <w:basedOn w:val="Normal"/>
    <w:next w:val="Normal"/>
    <w:rsid w:val="00F60DD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F60D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temnivel2">
    <w:name w:val="item_nivel2"/>
    <w:basedOn w:val="Normal"/>
    <w:rsid w:val="00F60D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temnivel1">
    <w:name w:val="item_nivel1"/>
    <w:basedOn w:val="Normal"/>
    <w:rsid w:val="00F60D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temalinealetra">
    <w:name w:val="item_alinea_letra"/>
    <w:basedOn w:val="Normal"/>
    <w:rsid w:val="00F60D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body0">
    <w:name w:val="Text body"/>
    <w:basedOn w:val="Standard"/>
    <w:rsid w:val="00F60DD3"/>
    <w:pPr>
      <w:spacing w:after="140" w:line="276" w:lineRule="auto"/>
      <w:textAlignment w:val="auto"/>
    </w:pPr>
    <w:rPr>
      <w:rFonts w:ascii="Liberation Serif" w:eastAsia="NSimSun" w:hAnsi="Liberation Serif" w:cs="Lucida Sans"/>
      <w:lang w:eastAsia="zh-CN" w:bidi="hi-IN"/>
    </w:rPr>
  </w:style>
  <w:style w:type="character" w:customStyle="1" w:styleId="MenoPendente3">
    <w:name w:val="Menção Pendente3"/>
    <w:basedOn w:val="Fontepargpadro"/>
    <w:uiPriority w:val="99"/>
    <w:semiHidden/>
    <w:unhideWhenUsed/>
    <w:rsid w:val="00F60DD3"/>
    <w:rPr>
      <w:color w:val="605E5C"/>
      <w:shd w:val="clear" w:color="auto" w:fill="E1DFDD"/>
    </w:rPr>
  </w:style>
  <w:style w:type="character" w:customStyle="1" w:styleId="MenoPendente4">
    <w:name w:val="Menção Pendente4"/>
    <w:basedOn w:val="Fontepargpadro"/>
    <w:uiPriority w:val="99"/>
    <w:semiHidden/>
    <w:unhideWhenUsed/>
    <w:rsid w:val="00F60DD3"/>
    <w:rPr>
      <w:color w:val="605E5C"/>
      <w:shd w:val="clear" w:color="auto" w:fill="E1DFDD"/>
    </w:rPr>
  </w:style>
  <w:style w:type="paragraph" w:customStyle="1" w:styleId="dou-paragraph">
    <w:name w:val="dou-paragraph"/>
    <w:basedOn w:val="Normal"/>
    <w:rsid w:val="00F60D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vel4-R">
    <w:name w:val="Nível 4-R"/>
    <w:basedOn w:val="Nivel4"/>
    <w:link w:val="Nvel4-RChar"/>
    <w:qFormat/>
    <w:rsid w:val="00F60DD3"/>
    <w:pPr>
      <w:numPr>
        <w:ilvl w:val="3"/>
        <w:numId w:val="9"/>
      </w:numPr>
      <w:ind w:left="567" w:firstLine="0"/>
    </w:pPr>
    <w:rPr>
      <w:i/>
      <w:iCs/>
      <w:color w:val="FF0000"/>
    </w:rPr>
  </w:style>
  <w:style w:type="paragraph" w:customStyle="1" w:styleId="Nvel1-SemNum">
    <w:name w:val="Nível 1-Sem Num"/>
    <w:basedOn w:val="Nivel01"/>
    <w:link w:val="Nvel1-SemNumChar"/>
    <w:qFormat/>
    <w:rsid w:val="00F60DD3"/>
    <w:pPr>
      <w:keepLines/>
      <w:numPr>
        <w:numId w:val="0"/>
      </w:numPr>
      <w:tabs>
        <w:tab w:val="left" w:pos="567"/>
      </w:tabs>
      <w:spacing w:before="240" w:after="0" w:line="240" w:lineRule="auto"/>
      <w:ind w:left="357" w:right="0"/>
      <w:outlineLvl w:val="1"/>
    </w:pPr>
    <w:rPr>
      <w:rFonts w:eastAsiaTheme="majorEastAsia" w:cs="Arial"/>
      <w:bCs/>
      <w:color w:val="FF0000"/>
      <w:spacing w:val="5"/>
    </w:rPr>
  </w:style>
  <w:style w:type="character" w:customStyle="1" w:styleId="Nvel4-RChar">
    <w:name w:val="Nível 4-R Char"/>
    <w:basedOn w:val="Nivel4Char"/>
    <w:link w:val="Nvel4-R"/>
    <w:rsid w:val="00F60DD3"/>
    <w:rPr>
      <w:rFonts w:ascii="Arial" w:eastAsiaTheme="minorEastAsia" w:hAnsi="Arial" w:cs="Arial"/>
      <w:i/>
      <w:iCs/>
      <w:color w:val="FF0000"/>
      <w:sz w:val="20"/>
      <w:szCs w:val="20"/>
    </w:rPr>
  </w:style>
  <w:style w:type="character" w:customStyle="1" w:styleId="LinkdaInternet">
    <w:name w:val="Link da Internet"/>
    <w:basedOn w:val="Fontepargpadro"/>
    <w:uiPriority w:val="99"/>
    <w:unhideWhenUsed/>
    <w:rsid w:val="00F60DD3"/>
    <w:rPr>
      <w:color w:val="0563C1" w:themeColor="hyperlink"/>
      <w:u w:val="single"/>
    </w:rPr>
  </w:style>
  <w:style w:type="character" w:customStyle="1" w:styleId="Nvel1-SemNumChar">
    <w:name w:val="Nível 1-Sem Num Char"/>
    <w:basedOn w:val="Nivel01Char"/>
    <w:link w:val="Nvel1-SemNum"/>
    <w:rsid w:val="00F60DD3"/>
    <w:rPr>
      <w:rFonts w:ascii="Arial" w:eastAsiaTheme="majorEastAsia" w:hAnsi="Arial" w:cs="Arial"/>
      <w:b/>
      <w:bCs/>
      <w:color w:val="FF0000"/>
      <w:spacing w:val="5"/>
      <w:kern w:val="28"/>
      <w:sz w:val="20"/>
      <w:szCs w:val="20"/>
    </w:rPr>
  </w:style>
  <w:style w:type="paragraph" w:customStyle="1" w:styleId="citao2">
    <w:name w:val="citação 2"/>
    <w:basedOn w:val="Citao"/>
    <w:rsid w:val="00F60DD3"/>
    <w:pPr>
      <w:overflowPunct w:val="0"/>
    </w:pPr>
    <w:rPr>
      <w:szCs w:val="20"/>
    </w:rPr>
  </w:style>
  <w:style w:type="paragraph" w:customStyle="1" w:styleId="Prembulo">
    <w:name w:val="Preâmbulo"/>
    <w:basedOn w:val="Normal"/>
    <w:link w:val="PrembuloChar"/>
    <w:qFormat/>
    <w:rsid w:val="00F60DD3"/>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F60DD3"/>
    <w:rPr>
      <w:rFonts w:ascii="Arial" w:eastAsia="Arial" w:hAnsi="Arial" w:cs="Arial"/>
      <w:bCs/>
      <w:sz w:val="20"/>
      <w:szCs w:val="20"/>
    </w:rPr>
  </w:style>
  <w:style w:type="character" w:customStyle="1" w:styleId="MenoPendente5">
    <w:name w:val="Menção Pendente5"/>
    <w:basedOn w:val="Fontepargpadro"/>
    <w:uiPriority w:val="99"/>
    <w:semiHidden/>
    <w:unhideWhenUsed/>
    <w:rsid w:val="00F60DD3"/>
    <w:rPr>
      <w:color w:val="605E5C"/>
      <w:shd w:val="clear" w:color="auto" w:fill="E1DFDD"/>
    </w:rPr>
  </w:style>
  <w:style w:type="paragraph" w:customStyle="1" w:styleId="tabelatextoalinhadoesquerda">
    <w:name w:val="tabela_texto_alinhado_esquerda"/>
    <w:basedOn w:val="Normal"/>
    <w:rsid w:val="00F60D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elatexto8">
    <w:name w:val="tabela_texto_8"/>
    <w:basedOn w:val="Normal"/>
    <w:rsid w:val="00F60D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elatextocentralizado">
    <w:name w:val="tabela_texto_centralizado"/>
    <w:basedOn w:val="Normal"/>
    <w:rsid w:val="00F60D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ocentralizadomaiusculas">
    <w:name w:val="texto_centralizado_maiusculas"/>
    <w:basedOn w:val="Normal"/>
    <w:rsid w:val="00F60D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4">
    <w:name w:val="Style4"/>
    <w:basedOn w:val="Normal"/>
    <w:uiPriority w:val="99"/>
    <w:qFormat/>
    <w:rsid w:val="00671C77"/>
    <w:pPr>
      <w:widowControl w:val="0"/>
      <w:autoSpaceDE w:val="0"/>
      <w:autoSpaceDN w:val="0"/>
      <w:adjustRightInd w:val="0"/>
      <w:spacing w:after="0" w:line="357" w:lineRule="exact"/>
      <w:jc w:val="both"/>
    </w:pPr>
    <w:rPr>
      <w:rFonts w:ascii="Arial" w:eastAsia="SimSun" w:cs="Times New Roman"/>
      <w:sz w:val="24"/>
      <w:szCs w:val="24"/>
    </w:rPr>
  </w:style>
  <w:style w:type="paragraph" w:customStyle="1" w:styleId="Style3">
    <w:name w:val="Style3"/>
    <w:basedOn w:val="Normal"/>
    <w:uiPriority w:val="99"/>
    <w:qFormat/>
    <w:rsid w:val="00671C77"/>
    <w:pPr>
      <w:widowControl w:val="0"/>
      <w:autoSpaceDE w:val="0"/>
      <w:autoSpaceDN w:val="0"/>
      <w:adjustRightInd w:val="0"/>
      <w:spacing w:after="0" w:line="240" w:lineRule="auto"/>
    </w:pPr>
    <w:rPr>
      <w:rFonts w:ascii="Arial" w:eastAsia="SimSun" w:cs="Times New Roman"/>
      <w:sz w:val="24"/>
      <w:szCs w:val="24"/>
    </w:rPr>
  </w:style>
  <w:style w:type="paragraph" w:customStyle="1" w:styleId="Style5">
    <w:name w:val="Style5"/>
    <w:basedOn w:val="Normal"/>
    <w:uiPriority w:val="99"/>
    <w:qFormat/>
    <w:rsid w:val="00671C77"/>
    <w:pPr>
      <w:widowControl w:val="0"/>
      <w:autoSpaceDE w:val="0"/>
      <w:autoSpaceDN w:val="0"/>
      <w:adjustRightInd w:val="0"/>
      <w:spacing w:after="0" w:line="240" w:lineRule="auto"/>
    </w:pPr>
    <w:rPr>
      <w:rFonts w:ascii="Arial" w:eastAsia="SimSun" w:cs="Times New Roman"/>
      <w:sz w:val="24"/>
      <w:szCs w:val="24"/>
    </w:rPr>
  </w:style>
  <w:style w:type="paragraph" w:customStyle="1" w:styleId="Style6">
    <w:name w:val="Style6"/>
    <w:basedOn w:val="Normal"/>
    <w:uiPriority w:val="99"/>
    <w:qFormat/>
    <w:rsid w:val="00671C77"/>
    <w:pPr>
      <w:widowControl w:val="0"/>
      <w:autoSpaceDE w:val="0"/>
      <w:autoSpaceDN w:val="0"/>
      <w:adjustRightInd w:val="0"/>
      <w:spacing w:after="0" w:line="355" w:lineRule="exact"/>
      <w:ind w:hanging="326"/>
    </w:pPr>
    <w:rPr>
      <w:rFonts w:ascii="Arial" w:eastAsia="SimSun" w:cs="Times New Roman"/>
      <w:sz w:val="24"/>
      <w:szCs w:val="24"/>
    </w:rPr>
  </w:style>
  <w:style w:type="paragraph" w:customStyle="1" w:styleId="Style8">
    <w:name w:val="Style8"/>
    <w:basedOn w:val="Normal"/>
    <w:uiPriority w:val="99"/>
    <w:qFormat/>
    <w:rsid w:val="00671C77"/>
    <w:pPr>
      <w:widowControl w:val="0"/>
      <w:autoSpaceDE w:val="0"/>
      <w:autoSpaceDN w:val="0"/>
      <w:adjustRightInd w:val="0"/>
      <w:spacing w:after="0" w:line="355" w:lineRule="exact"/>
      <w:ind w:hanging="499"/>
    </w:pPr>
    <w:rPr>
      <w:rFonts w:ascii="Arial" w:eastAsia="SimSun" w:cs="Times New Roman"/>
      <w:sz w:val="24"/>
      <w:szCs w:val="24"/>
    </w:rPr>
  </w:style>
  <w:style w:type="paragraph" w:customStyle="1" w:styleId="Style10">
    <w:name w:val="Style10"/>
    <w:basedOn w:val="Normal"/>
    <w:uiPriority w:val="99"/>
    <w:qFormat/>
    <w:rsid w:val="00671C77"/>
    <w:pPr>
      <w:widowControl w:val="0"/>
      <w:autoSpaceDE w:val="0"/>
      <w:autoSpaceDN w:val="0"/>
      <w:adjustRightInd w:val="0"/>
      <w:spacing w:after="0" w:line="357" w:lineRule="exact"/>
      <w:ind w:hanging="571"/>
      <w:jc w:val="both"/>
    </w:pPr>
    <w:rPr>
      <w:rFonts w:ascii="Arial" w:eastAsia="SimSun" w:cs="Times New Roman"/>
      <w:sz w:val="24"/>
      <w:szCs w:val="24"/>
    </w:rPr>
  </w:style>
  <w:style w:type="paragraph" w:customStyle="1" w:styleId="Corpodetexto32">
    <w:name w:val="Corpo de texto 32"/>
    <w:basedOn w:val="Normal"/>
    <w:uiPriority w:val="99"/>
    <w:qFormat/>
    <w:rsid w:val="00671C77"/>
    <w:pPr>
      <w:suppressAutoHyphens/>
      <w:spacing w:after="120" w:line="240" w:lineRule="auto"/>
    </w:pPr>
    <w:rPr>
      <w:rFonts w:ascii="Times New Roman" w:eastAsia="SimSun" w:cs="Times New Roman"/>
      <w:kern w:val="2"/>
      <w:sz w:val="16"/>
      <w:szCs w:val="24"/>
      <w:lang w:eastAsia="ar-SA"/>
    </w:rPr>
  </w:style>
  <w:style w:type="paragraph" w:customStyle="1" w:styleId="NormalJustificado">
    <w:name w:val="Normal + Justificado"/>
    <w:basedOn w:val="Normal"/>
    <w:uiPriority w:val="99"/>
    <w:qFormat/>
    <w:rsid w:val="00671C77"/>
    <w:pPr>
      <w:spacing w:after="200" w:line="276" w:lineRule="auto"/>
      <w:jc w:val="both"/>
    </w:pPr>
    <w:rPr>
      <w:rFonts w:eastAsia="SimSun" w:cs="Times New Roman"/>
      <w:szCs w:val="24"/>
    </w:rPr>
  </w:style>
  <w:style w:type="character" w:customStyle="1" w:styleId="FontStyle12">
    <w:name w:val="Font Style12"/>
    <w:basedOn w:val="Fontepargpadro"/>
    <w:uiPriority w:val="99"/>
    <w:qFormat/>
    <w:rsid w:val="00671C77"/>
    <w:rPr>
      <w:rFonts w:ascii="Arial" w:hAnsi="SimSun" w:cs="Times New Roman" w:hint="default"/>
      <w:b/>
      <w:bCs w:val="0"/>
      <w:color w:val="000000"/>
      <w:sz w:val="22"/>
    </w:rPr>
  </w:style>
  <w:style w:type="character" w:customStyle="1" w:styleId="FontStyle13">
    <w:name w:val="Font Style13"/>
    <w:basedOn w:val="Fontepargpadro"/>
    <w:uiPriority w:val="99"/>
    <w:qFormat/>
    <w:rsid w:val="00671C77"/>
    <w:rPr>
      <w:rFonts w:ascii="Arial" w:hAnsi="SimSun" w:cs="Times New Roman" w:hint="default"/>
      <w:i/>
      <w:iCs w:val="0"/>
      <w:color w:val="000000"/>
      <w:sz w:val="20"/>
    </w:rPr>
  </w:style>
  <w:style w:type="character" w:customStyle="1" w:styleId="FontStyle15">
    <w:name w:val="Font Style15"/>
    <w:basedOn w:val="Fontepargpadro"/>
    <w:uiPriority w:val="99"/>
    <w:qFormat/>
    <w:rsid w:val="00671C77"/>
    <w:rPr>
      <w:rFonts w:ascii="Arial" w:hAnsi="SimSun" w:cs="Times New Roman" w:hint="default"/>
      <w:b/>
      <w:bCs w:val="0"/>
      <w:color w:val="000000"/>
      <w:sz w:val="20"/>
    </w:rPr>
  </w:style>
  <w:style w:type="character" w:customStyle="1" w:styleId="FontStyle16">
    <w:name w:val="Font Style16"/>
    <w:basedOn w:val="Fontepargpadro"/>
    <w:uiPriority w:val="99"/>
    <w:qFormat/>
    <w:rsid w:val="00671C77"/>
    <w:rPr>
      <w:rFonts w:ascii="Arial" w:hAnsi="SimSun" w:cs="Times New Roman" w:hint="default"/>
      <w:color w:val="000000"/>
      <w:sz w:val="20"/>
    </w:rPr>
  </w:style>
  <w:style w:type="character" w:customStyle="1" w:styleId="qv3d6too6">
    <w:name w:val="qv3d6too6"/>
    <w:basedOn w:val="Fontepargpadro"/>
    <w:qFormat/>
    <w:rsid w:val="00671C77"/>
    <w:rPr>
      <w:rFonts w:ascii="SimSun" w:eastAsia="SimSun" w:hAnsi="SimSun" w:cs="Times New Roman" w:hint="eastAsia"/>
    </w:rPr>
  </w:style>
  <w:style w:type="character" w:customStyle="1" w:styleId="TextodebaloChar1">
    <w:name w:val="Texto de balão Char1"/>
    <w:basedOn w:val="Fontepargpadro"/>
    <w:uiPriority w:val="99"/>
    <w:semiHidden/>
    <w:rsid w:val="00671C77"/>
    <w:rPr>
      <w:rFonts w:ascii="Segoe UI" w:hAnsi="Segoe UI" w:cs="Segoe UI" w:hint="default"/>
      <w:sz w:val="18"/>
      <w:szCs w:val="18"/>
    </w:rPr>
  </w:style>
  <w:style w:type="character" w:customStyle="1" w:styleId="TextodebaloChar17">
    <w:name w:val="Texto de balão Char17"/>
    <w:basedOn w:val="Fontepargpadro"/>
    <w:uiPriority w:val="99"/>
    <w:semiHidden/>
    <w:rsid w:val="00671C77"/>
    <w:rPr>
      <w:rFonts w:ascii="Segoe UI" w:hAnsi="Segoe UI" w:cs="Segoe UI" w:hint="default"/>
      <w:sz w:val="18"/>
      <w:szCs w:val="18"/>
    </w:rPr>
  </w:style>
  <w:style w:type="character" w:customStyle="1" w:styleId="TextodebaloChar16">
    <w:name w:val="Texto de balão Char16"/>
    <w:basedOn w:val="Fontepargpadro"/>
    <w:uiPriority w:val="99"/>
    <w:semiHidden/>
    <w:rsid w:val="00671C77"/>
    <w:rPr>
      <w:rFonts w:ascii="Segoe UI" w:hAnsi="Segoe UI" w:cs="Segoe UI" w:hint="default"/>
      <w:sz w:val="18"/>
      <w:szCs w:val="18"/>
    </w:rPr>
  </w:style>
  <w:style w:type="character" w:customStyle="1" w:styleId="TextodebaloChar15">
    <w:name w:val="Texto de balão Char15"/>
    <w:basedOn w:val="Fontepargpadro"/>
    <w:uiPriority w:val="99"/>
    <w:semiHidden/>
    <w:rsid w:val="00671C77"/>
    <w:rPr>
      <w:rFonts w:ascii="Segoe UI" w:hAnsi="Segoe UI" w:cs="Segoe UI" w:hint="default"/>
      <w:sz w:val="18"/>
      <w:szCs w:val="18"/>
    </w:rPr>
  </w:style>
  <w:style w:type="character" w:customStyle="1" w:styleId="TextodebaloChar14">
    <w:name w:val="Texto de balão Char14"/>
    <w:basedOn w:val="Fontepargpadro"/>
    <w:uiPriority w:val="99"/>
    <w:semiHidden/>
    <w:rsid w:val="00671C77"/>
    <w:rPr>
      <w:rFonts w:ascii="Segoe UI" w:hAnsi="Segoe UI" w:cs="Segoe UI" w:hint="default"/>
      <w:sz w:val="18"/>
      <w:szCs w:val="18"/>
    </w:rPr>
  </w:style>
  <w:style w:type="character" w:customStyle="1" w:styleId="TextodebaloChar13">
    <w:name w:val="Texto de balão Char13"/>
    <w:basedOn w:val="Fontepargpadro"/>
    <w:uiPriority w:val="99"/>
    <w:semiHidden/>
    <w:rsid w:val="00671C77"/>
    <w:rPr>
      <w:rFonts w:ascii="Segoe UI" w:hAnsi="Segoe UI" w:cs="Segoe UI" w:hint="default"/>
      <w:sz w:val="18"/>
      <w:szCs w:val="18"/>
    </w:rPr>
  </w:style>
  <w:style w:type="character" w:customStyle="1" w:styleId="TextodebaloChar12">
    <w:name w:val="Texto de balão Char12"/>
    <w:basedOn w:val="Fontepargpadro"/>
    <w:uiPriority w:val="99"/>
    <w:semiHidden/>
    <w:rsid w:val="00671C77"/>
    <w:rPr>
      <w:rFonts w:ascii="Segoe UI" w:hAnsi="Segoe UI" w:cs="Segoe UI" w:hint="default"/>
      <w:sz w:val="18"/>
      <w:szCs w:val="18"/>
    </w:rPr>
  </w:style>
  <w:style w:type="character" w:customStyle="1" w:styleId="TextodebaloChar11">
    <w:name w:val="Texto de balão Char11"/>
    <w:basedOn w:val="Fontepargpadro"/>
    <w:uiPriority w:val="99"/>
    <w:semiHidden/>
    <w:rsid w:val="00671C77"/>
    <w:rPr>
      <w:rFonts w:ascii="Segoe UI" w:hAnsi="Segoe UI" w:cs="Segoe UI" w:hint="default"/>
      <w:sz w:val="18"/>
      <w:szCs w:val="18"/>
    </w:rPr>
  </w:style>
  <w:style w:type="character" w:customStyle="1" w:styleId="TextodecomentrioChar1">
    <w:name w:val="Texto de comentário Char1"/>
    <w:basedOn w:val="Fontepargpadro"/>
    <w:uiPriority w:val="99"/>
    <w:semiHidden/>
    <w:rsid w:val="00671C77"/>
    <w:rPr>
      <w:rFonts w:ascii="Calibri" w:hAnsi="Calibri" w:hint="default"/>
      <w:sz w:val="20"/>
      <w:szCs w:val="20"/>
    </w:rPr>
  </w:style>
  <w:style w:type="character" w:customStyle="1" w:styleId="TextodecomentrioChar17">
    <w:name w:val="Texto de comentário Char17"/>
    <w:basedOn w:val="Fontepargpadro"/>
    <w:uiPriority w:val="99"/>
    <w:semiHidden/>
    <w:rsid w:val="00671C77"/>
    <w:rPr>
      <w:rFonts w:ascii="Calibri" w:hAnsi="Calibri" w:cs="Times New Roman" w:hint="default"/>
      <w:sz w:val="20"/>
      <w:szCs w:val="20"/>
    </w:rPr>
  </w:style>
  <w:style w:type="character" w:customStyle="1" w:styleId="TextodecomentrioChar16">
    <w:name w:val="Texto de comentário Char16"/>
    <w:basedOn w:val="Fontepargpadro"/>
    <w:uiPriority w:val="99"/>
    <w:semiHidden/>
    <w:rsid w:val="00671C77"/>
    <w:rPr>
      <w:rFonts w:ascii="Calibri" w:hAnsi="Calibri" w:cs="Times New Roman" w:hint="default"/>
      <w:sz w:val="20"/>
      <w:szCs w:val="20"/>
    </w:rPr>
  </w:style>
  <w:style w:type="character" w:customStyle="1" w:styleId="TextodecomentrioChar15">
    <w:name w:val="Texto de comentário Char15"/>
    <w:basedOn w:val="Fontepargpadro"/>
    <w:uiPriority w:val="99"/>
    <w:semiHidden/>
    <w:rsid w:val="00671C77"/>
    <w:rPr>
      <w:rFonts w:ascii="Calibri" w:hAnsi="Calibri" w:cs="Times New Roman" w:hint="default"/>
      <w:sz w:val="20"/>
      <w:szCs w:val="20"/>
    </w:rPr>
  </w:style>
  <w:style w:type="character" w:customStyle="1" w:styleId="TextodecomentrioChar14">
    <w:name w:val="Texto de comentário Char14"/>
    <w:basedOn w:val="Fontepargpadro"/>
    <w:uiPriority w:val="99"/>
    <w:semiHidden/>
    <w:rsid w:val="00671C77"/>
    <w:rPr>
      <w:rFonts w:ascii="Calibri" w:hAnsi="Calibri" w:cs="Times New Roman" w:hint="default"/>
      <w:sz w:val="20"/>
      <w:szCs w:val="20"/>
    </w:rPr>
  </w:style>
  <w:style w:type="character" w:customStyle="1" w:styleId="TextodecomentrioChar13">
    <w:name w:val="Texto de comentário Char13"/>
    <w:basedOn w:val="Fontepargpadro"/>
    <w:uiPriority w:val="99"/>
    <w:semiHidden/>
    <w:rsid w:val="00671C77"/>
    <w:rPr>
      <w:rFonts w:ascii="Calibri" w:hAnsi="Calibri" w:cs="Times New Roman" w:hint="default"/>
      <w:sz w:val="20"/>
      <w:szCs w:val="20"/>
    </w:rPr>
  </w:style>
  <w:style w:type="character" w:customStyle="1" w:styleId="TextodecomentrioChar12">
    <w:name w:val="Texto de comentário Char12"/>
    <w:basedOn w:val="Fontepargpadro"/>
    <w:uiPriority w:val="99"/>
    <w:semiHidden/>
    <w:rsid w:val="00671C77"/>
    <w:rPr>
      <w:rFonts w:ascii="Calibri" w:hAnsi="Calibri" w:cs="Times New Roman" w:hint="default"/>
      <w:sz w:val="20"/>
      <w:szCs w:val="20"/>
    </w:rPr>
  </w:style>
  <w:style w:type="character" w:customStyle="1" w:styleId="TextodecomentrioChar11">
    <w:name w:val="Texto de comentário Char11"/>
    <w:basedOn w:val="Fontepargpadro"/>
    <w:uiPriority w:val="99"/>
    <w:semiHidden/>
    <w:rsid w:val="00671C77"/>
    <w:rPr>
      <w:rFonts w:ascii="Calibri" w:hAnsi="Calibri" w:cs="Times New Roman" w:hint="default"/>
      <w:sz w:val="20"/>
      <w:szCs w:val="20"/>
    </w:rPr>
  </w:style>
  <w:style w:type="character" w:customStyle="1" w:styleId="AssuntodocomentrioChar17">
    <w:name w:val="Assunto do comentário Char17"/>
    <w:basedOn w:val="TextodecomentrioChar"/>
    <w:uiPriority w:val="99"/>
    <w:semiHidden/>
    <w:rsid w:val="00671C77"/>
    <w:rPr>
      <w:rFonts w:ascii="Calibri" w:eastAsia="SimSun" w:hAnsi="Calibri" w:cs="Times New Roman" w:hint="default"/>
      <w:b/>
      <w:bCs/>
      <w:sz w:val="20"/>
      <w:szCs w:val="20"/>
    </w:rPr>
  </w:style>
  <w:style w:type="character" w:customStyle="1" w:styleId="AssuntodocomentrioChar16">
    <w:name w:val="Assunto do comentário Char16"/>
    <w:basedOn w:val="TextodecomentrioChar"/>
    <w:uiPriority w:val="99"/>
    <w:semiHidden/>
    <w:rsid w:val="00671C77"/>
    <w:rPr>
      <w:rFonts w:ascii="Calibri" w:eastAsia="SimSun" w:hAnsi="Calibri" w:cs="Times New Roman" w:hint="default"/>
      <w:b/>
      <w:bCs/>
      <w:sz w:val="20"/>
      <w:szCs w:val="20"/>
    </w:rPr>
  </w:style>
  <w:style w:type="character" w:customStyle="1" w:styleId="AssuntodocomentrioChar15">
    <w:name w:val="Assunto do comentário Char15"/>
    <w:basedOn w:val="TextodecomentrioChar"/>
    <w:uiPriority w:val="99"/>
    <w:semiHidden/>
    <w:rsid w:val="00671C77"/>
    <w:rPr>
      <w:rFonts w:ascii="Calibri" w:eastAsia="SimSun" w:hAnsi="Calibri" w:cs="Times New Roman" w:hint="default"/>
      <w:b/>
      <w:bCs/>
      <w:sz w:val="20"/>
      <w:szCs w:val="20"/>
    </w:rPr>
  </w:style>
  <w:style w:type="character" w:customStyle="1" w:styleId="AssuntodocomentrioChar14">
    <w:name w:val="Assunto do comentário Char14"/>
    <w:basedOn w:val="TextodecomentrioChar"/>
    <w:uiPriority w:val="99"/>
    <w:semiHidden/>
    <w:rsid w:val="00671C77"/>
    <w:rPr>
      <w:rFonts w:ascii="Calibri" w:eastAsia="SimSun" w:hAnsi="Calibri" w:cs="Times New Roman" w:hint="default"/>
      <w:b/>
      <w:bCs/>
      <w:sz w:val="20"/>
      <w:szCs w:val="20"/>
    </w:rPr>
  </w:style>
  <w:style w:type="character" w:customStyle="1" w:styleId="AssuntodocomentrioChar13">
    <w:name w:val="Assunto do comentário Char13"/>
    <w:basedOn w:val="TextodecomentrioChar"/>
    <w:uiPriority w:val="99"/>
    <w:semiHidden/>
    <w:rsid w:val="00671C77"/>
    <w:rPr>
      <w:rFonts w:ascii="Calibri" w:eastAsia="SimSun" w:hAnsi="Calibri" w:cs="Times New Roman" w:hint="default"/>
      <w:b/>
      <w:bCs/>
      <w:sz w:val="20"/>
      <w:szCs w:val="20"/>
    </w:rPr>
  </w:style>
  <w:style w:type="character" w:customStyle="1" w:styleId="AssuntodocomentrioChar12">
    <w:name w:val="Assunto do comentário Char12"/>
    <w:basedOn w:val="TextodecomentrioChar"/>
    <w:uiPriority w:val="99"/>
    <w:semiHidden/>
    <w:rsid w:val="00671C77"/>
    <w:rPr>
      <w:rFonts w:ascii="Calibri" w:eastAsia="SimSun" w:hAnsi="Calibri" w:cs="Times New Roman" w:hint="default"/>
      <w:b/>
      <w:bCs/>
      <w:sz w:val="20"/>
      <w:szCs w:val="20"/>
    </w:rPr>
  </w:style>
  <w:style w:type="character" w:customStyle="1" w:styleId="AssuntodocomentrioChar11">
    <w:name w:val="Assunto do comentário Char11"/>
    <w:basedOn w:val="TextodecomentrioChar11"/>
    <w:uiPriority w:val="99"/>
    <w:semiHidden/>
    <w:rsid w:val="00671C77"/>
    <w:rPr>
      <w:rFonts w:ascii="Calibri" w:hAnsi="Calibri" w:cs="Times New Roman" w:hint="default"/>
      <w:b/>
      <w:bCs/>
      <w:sz w:val="20"/>
      <w:szCs w:val="20"/>
    </w:rPr>
  </w:style>
  <w:style w:type="character" w:customStyle="1" w:styleId="CabealhoChar1">
    <w:name w:val="Cabeçalho Char1"/>
    <w:basedOn w:val="Fontepargpadro"/>
    <w:uiPriority w:val="99"/>
    <w:semiHidden/>
    <w:rsid w:val="00671C77"/>
    <w:rPr>
      <w:rFonts w:ascii="Calibri" w:hAnsi="Calibri" w:hint="default"/>
      <w:szCs w:val="24"/>
    </w:rPr>
  </w:style>
  <w:style w:type="character" w:customStyle="1" w:styleId="CabealhoChar17">
    <w:name w:val="Cabeçalho Char17"/>
    <w:basedOn w:val="Fontepargpadro"/>
    <w:uiPriority w:val="99"/>
    <w:semiHidden/>
    <w:rsid w:val="00671C77"/>
    <w:rPr>
      <w:rFonts w:ascii="Calibri" w:hAnsi="Calibri" w:cs="Times New Roman" w:hint="default"/>
      <w:sz w:val="24"/>
      <w:szCs w:val="24"/>
    </w:rPr>
  </w:style>
  <w:style w:type="character" w:customStyle="1" w:styleId="CabealhoChar16">
    <w:name w:val="Cabeçalho Char16"/>
    <w:basedOn w:val="Fontepargpadro"/>
    <w:uiPriority w:val="99"/>
    <w:semiHidden/>
    <w:rsid w:val="00671C77"/>
    <w:rPr>
      <w:rFonts w:ascii="Calibri" w:hAnsi="Calibri" w:cs="Times New Roman" w:hint="default"/>
      <w:sz w:val="24"/>
      <w:szCs w:val="24"/>
    </w:rPr>
  </w:style>
  <w:style w:type="character" w:customStyle="1" w:styleId="CabealhoChar15">
    <w:name w:val="Cabeçalho Char15"/>
    <w:basedOn w:val="Fontepargpadro"/>
    <w:uiPriority w:val="99"/>
    <w:semiHidden/>
    <w:rsid w:val="00671C77"/>
    <w:rPr>
      <w:rFonts w:ascii="Calibri" w:hAnsi="Calibri" w:cs="Times New Roman" w:hint="default"/>
      <w:sz w:val="24"/>
      <w:szCs w:val="24"/>
    </w:rPr>
  </w:style>
  <w:style w:type="character" w:customStyle="1" w:styleId="CabealhoChar14">
    <w:name w:val="Cabeçalho Char14"/>
    <w:basedOn w:val="Fontepargpadro"/>
    <w:uiPriority w:val="99"/>
    <w:semiHidden/>
    <w:rsid w:val="00671C77"/>
    <w:rPr>
      <w:rFonts w:ascii="Calibri" w:hAnsi="Calibri" w:cs="Times New Roman" w:hint="default"/>
      <w:sz w:val="24"/>
      <w:szCs w:val="24"/>
    </w:rPr>
  </w:style>
  <w:style w:type="character" w:customStyle="1" w:styleId="CabealhoChar13">
    <w:name w:val="Cabeçalho Char13"/>
    <w:basedOn w:val="Fontepargpadro"/>
    <w:uiPriority w:val="99"/>
    <w:semiHidden/>
    <w:rsid w:val="00671C77"/>
    <w:rPr>
      <w:rFonts w:ascii="Calibri" w:hAnsi="Calibri" w:cs="Times New Roman" w:hint="default"/>
      <w:sz w:val="24"/>
      <w:szCs w:val="24"/>
    </w:rPr>
  </w:style>
  <w:style w:type="character" w:customStyle="1" w:styleId="CabealhoChar12">
    <w:name w:val="Cabeçalho Char12"/>
    <w:basedOn w:val="Fontepargpadro"/>
    <w:uiPriority w:val="99"/>
    <w:semiHidden/>
    <w:rsid w:val="00671C77"/>
    <w:rPr>
      <w:rFonts w:ascii="Calibri" w:hAnsi="Calibri" w:cs="Times New Roman" w:hint="default"/>
      <w:sz w:val="24"/>
      <w:szCs w:val="24"/>
    </w:rPr>
  </w:style>
  <w:style w:type="character" w:customStyle="1" w:styleId="CabealhoChar11">
    <w:name w:val="Cabeçalho Char11"/>
    <w:basedOn w:val="Fontepargpadro"/>
    <w:uiPriority w:val="99"/>
    <w:semiHidden/>
    <w:rsid w:val="00671C77"/>
    <w:rPr>
      <w:rFonts w:ascii="Calibri" w:hAnsi="Calibri" w:cs="Times New Roman" w:hint="default"/>
      <w:sz w:val="24"/>
      <w:szCs w:val="24"/>
    </w:rPr>
  </w:style>
  <w:style w:type="character" w:customStyle="1" w:styleId="RodapChar17">
    <w:name w:val="Rodapé Char17"/>
    <w:basedOn w:val="Fontepargpadro"/>
    <w:uiPriority w:val="99"/>
    <w:semiHidden/>
    <w:rsid w:val="00671C77"/>
    <w:rPr>
      <w:rFonts w:ascii="Calibri" w:hAnsi="Calibri" w:cs="Times New Roman" w:hint="default"/>
      <w:sz w:val="24"/>
      <w:szCs w:val="24"/>
    </w:rPr>
  </w:style>
  <w:style w:type="character" w:customStyle="1" w:styleId="RodapChar16">
    <w:name w:val="Rodapé Char16"/>
    <w:basedOn w:val="Fontepargpadro"/>
    <w:uiPriority w:val="99"/>
    <w:semiHidden/>
    <w:rsid w:val="00671C77"/>
    <w:rPr>
      <w:rFonts w:ascii="Calibri" w:hAnsi="Calibri" w:cs="Times New Roman" w:hint="default"/>
      <w:sz w:val="24"/>
      <w:szCs w:val="24"/>
    </w:rPr>
  </w:style>
  <w:style w:type="character" w:customStyle="1" w:styleId="RodapChar15">
    <w:name w:val="Rodapé Char15"/>
    <w:basedOn w:val="Fontepargpadro"/>
    <w:uiPriority w:val="99"/>
    <w:semiHidden/>
    <w:rsid w:val="00671C77"/>
    <w:rPr>
      <w:rFonts w:ascii="Calibri" w:hAnsi="Calibri" w:cs="Times New Roman" w:hint="default"/>
      <w:sz w:val="24"/>
      <w:szCs w:val="24"/>
    </w:rPr>
  </w:style>
  <w:style w:type="character" w:customStyle="1" w:styleId="RodapChar14">
    <w:name w:val="Rodapé Char14"/>
    <w:basedOn w:val="Fontepargpadro"/>
    <w:uiPriority w:val="99"/>
    <w:semiHidden/>
    <w:rsid w:val="00671C77"/>
    <w:rPr>
      <w:rFonts w:ascii="Calibri" w:hAnsi="Calibri" w:cs="Times New Roman" w:hint="default"/>
      <w:sz w:val="24"/>
      <w:szCs w:val="24"/>
    </w:rPr>
  </w:style>
  <w:style w:type="character" w:customStyle="1" w:styleId="RodapChar13">
    <w:name w:val="Rodapé Char13"/>
    <w:basedOn w:val="Fontepargpadro"/>
    <w:uiPriority w:val="99"/>
    <w:semiHidden/>
    <w:rsid w:val="00671C77"/>
    <w:rPr>
      <w:rFonts w:ascii="Calibri" w:hAnsi="Calibri" w:cs="Times New Roman" w:hint="default"/>
      <w:sz w:val="24"/>
      <w:szCs w:val="24"/>
    </w:rPr>
  </w:style>
  <w:style w:type="character" w:customStyle="1" w:styleId="RodapChar12">
    <w:name w:val="Rodapé Char12"/>
    <w:basedOn w:val="Fontepargpadro"/>
    <w:uiPriority w:val="99"/>
    <w:semiHidden/>
    <w:rsid w:val="00671C77"/>
    <w:rPr>
      <w:rFonts w:ascii="Calibri" w:hAnsi="Calibri" w:cs="Times New Roman" w:hint="default"/>
      <w:sz w:val="24"/>
      <w:szCs w:val="24"/>
    </w:rPr>
  </w:style>
  <w:style w:type="character" w:customStyle="1" w:styleId="RodapChar11">
    <w:name w:val="Rodapé Char11"/>
    <w:basedOn w:val="Fontepargpadro"/>
    <w:uiPriority w:val="99"/>
    <w:semiHidden/>
    <w:rsid w:val="00671C77"/>
    <w:rPr>
      <w:rFonts w:ascii="Calibri" w:hAnsi="Calibri"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4586">
      <w:bodyDiv w:val="1"/>
      <w:marLeft w:val="0"/>
      <w:marRight w:val="0"/>
      <w:marTop w:val="0"/>
      <w:marBottom w:val="0"/>
      <w:divBdr>
        <w:top w:val="none" w:sz="0" w:space="0" w:color="auto"/>
        <w:left w:val="none" w:sz="0" w:space="0" w:color="auto"/>
        <w:bottom w:val="none" w:sz="0" w:space="0" w:color="auto"/>
        <w:right w:val="none" w:sz="0" w:space="0" w:color="auto"/>
      </w:divBdr>
    </w:div>
    <w:div w:id="226841843">
      <w:bodyDiv w:val="1"/>
      <w:marLeft w:val="0"/>
      <w:marRight w:val="0"/>
      <w:marTop w:val="0"/>
      <w:marBottom w:val="0"/>
      <w:divBdr>
        <w:top w:val="none" w:sz="0" w:space="0" w:color="auto"/>
        <w:left w:val="none" w:sz="0" w:space="0" w:color="auto"/>
        <w:bottom w:val="none" w:sz="0" w:space="0" w:color="auto"/>
        <w:right w:val="none" w:sz="0" w:space="0" w:color="auto"/>
      </w:divBdr>
    </w:div>
    <w:div w:id="471404944">
      <w:bodyDiv w:val="1"/>
      <w:marLeft w:val="0"/>
      <w:marRight w:val="0"/>
      <w:marTop w:val="0"/>
      <w:marBottom w:val="0"/>
      <w:divBdr>
        <w:top w:val="none" w:sz="0" w:space="0" w:color="auto"/>
        <w:left w:val="none" w:sz="0" w:space="0" w:color="auto"/>
        <w:bottom w:val="none" w:sz="0" w:space="0" w:color="auto"/>
        <w:right w:val="none" w:sz="0" w:space="0" w:color="auto"/>
      </w:divBdr>
    </w:div>
    <w:div w:id="767888221">
      <w:bodyDiv w:val="1"/>
      <w:marLeft w:val="0"/>
      <w:marRight w:val="0"/>
      <w:marTop w:val="0"/>
      <w:marBottom w:val="0"/>
      <w:divBdr>
        <w:top w:val="none" w:sz="0" w:space="0" w:color="auto"/>
        <w:left w:val="none" w:sz="0" w:space="0" w:color="auto"/>
        <w:bottom w:val="none" w:sz="0" w:space="0" w:color="auto"/>
        <w:right w:val="none" w:sz="0" w:space="0" w:color="auto"/>
      </w:divBdr>
    </w:div>
    <w:div w:id="1029405883">
      <w:bodyDiv w:val="1"/>
      <w:marLeft w:val="0"/>
      <w:marRight w:val="0"/>
      <w:marTop w:val="0"/>
      <w:marBottom w:val="0"/>
      <w:divBdr>
        <w:top w:val="none" w:sz="0" w:space="0" w:color="auto"/>
        <w:left w:val="none" w:sz="0" w:space="0" w:color="auto"/>
        <w:bottom w:val="none" w:sz="0" w:space="0" w:color="auto"/>
        <w:right w:val="none" w:sz="0" w:space="0" w:color="auto"/>
      </w:divBdr>
    </w:div>
    <w:div w:id="1257056972">
      <w:bodyDiv w:val="1"/>
      <w:marLeft w:val="0"/>
      <w:marRight w:val="0"/>
      <w:marTop w:val="0"/>
      <w:marBottom w:val="0"/>
      <w:divBdr>
        <w:top w:val="none" w:sz="0" w:space="0" w:color="auto"/>
        <w:left w:val="none" w:sz="0" w:space="0" w:color="auto"/>
        <w:bottom w:val="none" w:sz="0" w:space="0" w:color="auto"/>
        <w:right w:val="none" w:sz="0" w:space="0" w:color="auto"/>
      </w:divBdr>
    </w:div>
    <w:div w:id="1285382906">
      <w:bodyDiv w:val="1"/>
      <w:marLeft w:val="0"/>
      <w:marRight w:val="0"/>
      <w:marTop w:val="0"/>
      <w:marBottom w:val="0"/>
      <w:divBdr>
        <w:top w:val="none" w:sz="0" w:space="0" w:color="auto"/>
        <w:left w:val="none" w:sz="0" w:space="0" w:color="auto"/>
        <w:bottom w:val="none" w:sz="0" w:space="0" w:color="auto"/>
        <w:right w:val="none" w:sz="0" w:space="0" w:color="auto"/>
      </w:divBdr>
    </w:div>
    <w:div w:id="16849414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planalto.gov.br/ccivil_03/constituicao/constituicao.htm" TargetMode="External"/><Relationship Id="rId21" Type="http://schemas.openxmlformats.org/officeDocument/2006/relationships/hyperlink" Target="mailto:fornecedor@licitanet.com.br" TargetMode="External"/><Relationship Id="rId42" Type="http://schemas.openxmlformats.org/officeDocument/2006/relationships/hyperlink" Target="https://www.planalto.gov.br/ccivil_03/_ato2019-2022/2021/lei/l14133.htm" TargetMode="External"/><Relationship Id="rId63" Type="http://schemas.openxmlformats.org/officeDocument/2006/relationships/hyperlink" Target="https://www.planalto.gov.br/ccivil_03/_ato2019-2022/2021/lei/l14133.htm" TargetMode="External"/><Relationship Id="rId84" Type="http://schemas.openxmlformats.org/officeDocument/2006/relationships/hyperlink" Target="https://www.planalto.gov.br/ccivil_03/leis/lcp/lcp123.htm" TargetMode="External"/><Relationship Id="rId138" Type="http://schemas.openxmlformats.org/officeDocument/2006/relationships/hyperlink" Target="https://www.planalto.gov.br/ccivil_03/_ato2019-2022/2021/lei/l14133.htm" TargetMode="External"/><Relationship Id="rId159" Type="http://schemas.openxmlformats.org/officeDocument/2006/relationships/hyperlink" Target="https://pncp.gov.br/" TargetMode="External"/><Relationship Id="rId170" Type="http://schemas.openxmlformats.org/officeDocument/2006/relationships/hyperlink" Target="https://www.planalto.gov.br/ccivil_03/_ato2019-2022/2021/lei/l1413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cp/lcp123.htm" TargetMode="External"/><Relationship Id="rId32" Type="http://schemas.openxmlformats.org/officeDocument/2006/relationships/hyperlink" Target="https://www.planalto.gov.br/ccivil_03/leis/l8213cons.htm" TargetMode="External"/><Relationship Id="rId53" Type="http://schemas.openxmlformats.org/officeDocument/2006/relationships/hyperlink" Target="https://www.planalto.gov.br/ccivil_03/_Ato2011-2014/2012/Lei/L12690.htm" TargetMode="External"/><Relationship Id="rId74" Type="http://schemas.openxmlformats.org/officeDocument/2006/relationships/hyperlink" Target="https://www.planalto.gov.br/ccivil_03/_ato2019-2022/2021/lei/l14133.htm" TargetMode="External"/><Relationship Id="rId128" Type="http://schemas.openxmlformats.org/officeDocument/2006/relationships/hyperlink" Target="https://www.planalto.gov.br/ccivil_03/_ato2019-2022/2021/lei/l14133.htm" TargetMode="External"/><Relationship Id="rId149" Type="http://schemas.openxmlformats.org/officeDocument/2006/relationships/hyperlink" Target="https://www.planalto.gov.br/ccivil_03/_ato2015-2018/2018/lei/l13709.htm" TargetMode="External"/><Relationship Id="rId5" Type="http://schemas.openxmlformats.org/officeDocument/2006/relationships/settings" Target="settings.xm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s://www.planalto.gov.br/ccivil_03/_ato2019-2022/2021/lei/l14133.htm" TargetMode="External"/><Relationship Id="rId181" Type="http://schemas.openxmlformats.org/officeDocument/2006/relationships/hyperlink" Target="https://www.planalto.gov.br/ccivil_03/_ato2019-2022/2021/lei/l14133.htm" TargetMode="External"/><Relationship Id="rId22" Type="http://schemas.openxmlformats.org/officeDocument/2006/relationships/hyperlink" Target="https://www.licitanet.com.br/" TargetMode="External"/><Relationship Id="rId43" Type="http://schemas.openxmlformats.org/officeDocument/2006/relationships/hyperlink" Target="https://pesquisa.apps.tcu.gov.br/documento/acordao-completo/*/KEY%253AACORDAO-COMPLETO-1302349/DTRELEVANCIA%2520desc/0/sinonimos%253Dfalse" TargetMode="External"/><Relationship Id="rId64" Type="http://schemas.openxmlformats.org/officeDocument/2006/relationships/hyperlink" Target="https://www.licitanet.com.br/" TargetMode="External"/><Relationship Id="rId118" Type="http://schemas.openxmlformats.org/officeDocument/2006/relationships/hyperlink" Target="https://portal.stf.jus.br/jurisprudencia/sumariosumulas.asp?base=30&amp;sumula=1602" TargetMode="External"/><Relationship Id="rId139" Type="http://schemas.openxmlformats.org/officeDocument/2006/relationships/hyperlink" Target="https://www.planalto.gov.br/ccivil_03/_ato2019-2022/2021/lei/l14133.htm" TargetMode="External"/><Relationship Id="rId85" Type="http://schemas.openxmlformats.org/officeDocument/2006/relationships/hyperlink" Target="https://www.planalto.gov.br/ccivil_03/leis/lcp/lcp123.htm" TargetMode="External"/><Relationship Id="rId150" Type="http://schemas.openxmlformats.org/officeDocument/2006/relationships/hyperlink" Target="https://www.planalto.gov.br/ccivil_03/_ato2015-2018/2018/lei/l13709.htm" TargetMode="External"/><Relationship Id="rId171" Type="http://schemas.openxmlformats.org/officeDocument/2006/relationships/hyperlink" Target="https://www.planalto.gov.br/ccivil_03/_ato2019-2022/2021/lei/l14133.htm" TargetMode="External"/><Relationship Id="rId12" Type="http://schemas.openxmlformats.org/officeDocument/2006/relationships/hyperlink" Target="https://pncp.gov.br/" TargetMode="External"/><Relationship Id="rId33" Type="http://schemas.openxmlformats.org/officeDocument/2006/relationships/hyperlink" Target="https://www.planalto.gov.br/ccivil_03/_ato2019-2022/2021/lei/l14133.htm" TargetMode="External"/><Relationship Id="rId108" Type="http://schemas.openxmlformats.org/officeDocument/2006/relationships/hyperlink" Target="https://www.planalto.gov.br/ccivil_03/_ato2019-2022/2021/lei/l14133.htm" TargetMode="External"/><Relationship Id="rId129" Type="http://schemas.openxmlformats.org/officeDocument/2006/relationships/hyperlink" Target="https://www.planalto.gov.br/ccivil_03/_ato2019-2022/2021/lei/l14133.htm" TargetMode="External"/><Relationship Id="rId54" Type="http://schemas.openxmlformats.org/officeDocument/2006/relationships/hyperlink" Target="https://www.planalto.gov.br/ccivil_03/LEIS/LCP/Lcp130.htm" TargetMode="External"/><Relationship Id="rId75" Type="http://schemas.openxmlformats.org/officeDocument/2006/relationships/hyperlink" Target="https://www.licitanet.com.br/" TargetMode="External"/><Relationship Id="rId96" Type="http://schemas.openxmlformats.org/officeDocument/2006/relationships/hyperlink" Target="https://www.licitanet.com.br/" TargetMode="External"/><Relationship Id="rId140" Type="http://schemas.openxmlformats.org/officeDocument/2006/relationships/hyperlink" Target="https://www.planalto.gov.br/ccivil_03/_ato2019-2022/2021/lei/l14133.htm" TargetMode="External"/><Relationship Id="rId161" Type="http://schemas.openxmlformats.org/officeDocument/2006/relationships/hyperlink" Target="https://www.planalto.gov.br/ccivil_03/_ato2019-2022/2021/lei/l14133.htm" TargetMode="External"/><Relationship Id="rId182" Type="http://schemas.openxmlformats.org/officeDocument/2006/relationships/header" Target="header1.xml"/><Relationship Id="rId6" Type="http://schemas.openxmlformats.org/officeDocument/2006/relationships/webSettings" Target="webSettings.xml"/><Relationship Id="rId23" Type="http://schemas.openxmlformats.org/officeDocument/2006/relationships/hyperlink" Target="https://www.planalto.gov.br/ccivil_03/_ato2019-2022/2021/lei/l14133.htm" TargetMode="External"/><Relationship Id="rId119" Type="http://schemas.openxmlformats.org/officeDocument/2006/relationships/hyperlink" Target="https://www.planalto.gov.br/ccivil_03/_ato2019-2022/2021/lei/l14133.htm" TargetMode="External"/><Relationship Id="rId44" Type="http://schemas.openxmlformats.org/officeDocument/2006/relationships/hyperlink" Target="https://www.planalto.gov.br/ccivil_03/_ato2019-2022/2021/lei/l14133.htm" TargetMode="External"/><Relationship Id="rId65" Type="http://schemas.openxmlformats.org/officeDocument/2006/relationships/hyperlink" Target="https://www.licitanet.com.br/" TargetMode="External"/><Relationship Id="rId86" Type="http://schemas.openxmlformats.org/officeDocument/2006/relationships/hyperlink" Target="https://www.planalto.gov.br/ccivil_03/leis/lcp/lcp123.htm" TargetMode="External"/><Relationship Id="rId130" Type="http://schemas.openxmlformats.org/officeDocument/2006/relationships/hyperlink" Target="https://pncp.gov.br/" TargetMode="External"/><Relationship Id="rId151" Type="http://schemas.openxmlformats.org/officeDocument/2006/relationships/hyperlink" Target="https://www.planalto.gov.br/ccivil_03/leis/lcp/lcp101.htm" TargetMode="External"/><Relationship Id="rId172" Type="http://schemas.openxmlformats.org/officeDocument/2006/relationships/hyperlink" Target="https://www.planalto.gov.br/ccivil_03/_ato2019-2022/2021/lei/l14133.htm" TargetMode="Externa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9-2022/2021/lei/l14133.htm" TargetMode="External"/><Relationship Id="rId109" Type="http://schemas.openxmlformats.org/officeDocument/2006/relationships/hyperlink" Target="https://www.planalto.gov.br/ccivil_03/constituicao/constituicao.htm"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s://www.planalto.gov.br/ccivil_03/_Ato2011-2014/2012/Lei/L12690.htm" TargetMode="External"/><Relationship Id="rId76" Type="http://schemas.openxmlformats.org/officeDocument/2006/relationships/hyperlink" Target="https://www.planalto.gov.br/ccivil_03/leis/lcp/lcp12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5-2018/2016/decreto/d8660.htm" TargetMode="External"/><Relationship Id="rId120" Type="http://schemas.openxmlformats.org/officeDocument/2006/relationships/hyperlink" Target="https://www.planalto.gov.br/ccivil_03/_ato2019-2022/2021/lei/l14133.htm" TargetMode="External"/><Relationship Id="rId125" Type="http://schemas.openxmlformats.org/officeDocument/2006/relationships/hyperlink" Target="https://www.planalto.gov.br/ccivil_03/_ato2019-2022/2021/lei/l14133.htm" TargetMode="External"/><Relationship Id="rId141" Type="http://schemas.openxmlformats.org/officeDocument/2006/relationships/hyperlink" Target="https://www.planalto.gov.br/ccivil_03/_ato2019-2022/2021/lei/l14133.htm" TargetMode="External"/><Relationship Id="rId146" Type="http://schemas.openxmlformats.org/officeDocument/2006/relationships/hyperlink" Target="https://www.planalto.gov.br/ccivil_03/_ato2015-2018/2018/lei/l13709.htm" TargetMode="External"/><Relationship Id="rId167" Type="http://schemas.openxmlformats.org/officeDocument/2006/relationships/hyperlink" Target="https://pncp.gov.br/" TargetMode="External"/><Relationship Id="rId7" Type="http://schemas.openxmlformats.org/officeDocument/2006/relationships/footnotes" Target="footnotes.xml"/><Relationship Id="rId71" Type="http://schemas.openxmlformats.org/officeDocument/2006/relationships/hyperlink" Target="https://www.planalto.gov.br/ccivil_03/leis/l8078compilado.htm" TargetMode="External"/><Relationship Id="rId92" Type="http://schemas.openxmlformats.org/officeDocument/2006/relationships/hyperlink" Target="https://www.planalto.gov.br/ccivil_03/_ato2019-2022/2021/lei/l14133.htm" TargetMode="External"/><Relationship Id="rId162" Type="http://schemas.openxmlformats.org/officeDocument/2006/relationships/hyperlink" Target="mailto:compras@campoverde.mt.gov.br" TargetMode="External"/><Relationship Id="rId183" Type="http://schemas.openxmlformats.org/officeDocument/2006/relationships/header" Target="header2.xml"/><Relationship Id="rId2" Type="http://schemas.openxmlformats.org/officeDocument/2006/relationships/customXml" Target="../customXml/item2.xml"/><Relationship Id="rId29" Type="http://schemas.openxmlformats.org/officeDocument/2006/relationships/hyperlink" Target="https://www.planalto.gov.br/ccivil_03/_ato2019-2022/2021/lei/l14133.htm" TargetMode="External"/><Relationship Id="rId24" Type="http://schemas.openxmlformats.org/officeDocument/2006/relationships/hyperlink" Target="https://www.planalto.gov.br/ccivil_03/_ato2019-2022/2021/lei/l14133.htm" TargetMode="External"/><Relationship Id="rId40" Type="http://schemas.openxmlformats.org/officeDocument/2006/relationships/hyperlink" Target="https://www.planalto.gov.br/ccivil_03/leis/l6404consol.htm" TargetMode="External"/><Relationship Id="rId45" Type="http://schemas.openxmlformats.org/officeDocument/2006/relationships/hyperlink" Target="https://www.licitanet.com.br/" TargetMode="External"/><Relationship Id="rId66" Type="http://schemas.openxmlformats.org/officeDocument/2006/relationships/hyperlink" Target="https://www.licitanet.com.br/" TargetMode="External"/><Relationship Id="rId87" Type="http://schemas.openxmlformats.org/officeDocument/2006/relationships/hyperlink" Target="https://www.planalto.gov.br/ccivil_03/leis/lcp/lcp123.htm" TargetMode="External"/><Relationship Id="rId110" Type="http://schemas.openxmlformats.org/officeDocument/2006/relationships/hyperlink" Target="https://www.planalto.gov.br/ccivil_03/leis/lcp/lcp123.htm" TargetMode="External"/><Relationship Id="rId115" Type="http://schemas.openxmlformats.org/officeDocument/2006/relationships/hyperlink" Target="https://www.licitanet.com.br/" TargetMode="External"/><Relationship Id="rId131" Type="http://schemas.openxmlformats.org/officeDocument/2006/relationships/hyperlink" Target="https://www.planalto.gov.br/ccivil_03/_ato2019-2022/2021/lei/l14133.htm" TargetMode="External"/><Relationship Id="rId136" Type="http://schemas.openxmlformats.org/officeDocument/2006/relationships/hyperlink" Target="https://www.planalto.gov.br/ccivil_03/_ato2019-2022/2021/lei/l14133.htm" TargetMode="External"/><Relationship Id="rId157" Type="http://schemas.openxmlformats.org/officeDocument/2006/relationships/hyperlink" Target="https://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www.planalto.gov.br/ccivil_03/_ato2019-2022/2021/lei/l14133.htm" TargetMode="External"/><Relationship Id="rId82" Type="http://schemas.openxmlformats.org/officeDocument/2006/relationships/hyperlink" Target="https://www.planalto.gov.br/ccivil_03/leis/lcp/lcp123.htm" TargetMode="External"/><Relationship Id="rId152" Type="http://schemas.openxmlformats.org/officeDocument/2006/relationships/hyperlink" Target="https://www.planalto.gov.br/ccivil_03/_ato2011-2014/2011/lei/l12527.htm" TargetMode="External"/><Relationship Id="rId173" Type="http://schemas.openxmlformats.org/officeDocument/2006/relationships/hyperlink" Target="https://www.planalto.gov.br/ccivil_03/_ato2019-2022/2021/lei/l14133.htm" TargetMode="External"/><Relationship Id="rId19" Type="http://schemas.openxmlformats.org/officeDocument/2006/relationships/hyperlink" Target="https://www.licitanet.com.br/" TargetMode="External"/><Relationship Id="rId14" Type="http://schemas.openxmlformats.org/officeDocument/2006/relationships/hyperlink" Target="https://www.in.gov.br/servicos/diario-oficial-da-uniao"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s://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leis/lcp/lcp12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s://www.planalto.gov.br/ccivil_03/leis/l8429.htm" TargetMode="External"/><Relationship Id="rId126" Type="http://schemas.openxmlformats.org/officeDocument/2006/relationships/hyperlink" Target="https://www.planalto.gov.br/ccivil_03/_ato2019-2022/2021/lei/l14133.htm" TargetMode="External"/><Relationship Id="rId147" Type="http://schemas.openxmlformats.org/officeDocument/2006/relationships/hyperlink" Target="https://www.planalto.gov.br/ccivil_03/_ato2015-2018/2018/lei/l13709.htm" TargetMode="External"/><Relationship Id="rId168" Type="http://schemas.openxmlformats.org/officeDocument/2006/relationships/hyperlink" Target="https://www.in.gov.br/servicos/diario-oficial-da-uniao" TargetMode="External"/><Relationship Id="rId8" Type="http://schemas.openxmlformats.org/officeDocument/2006/relationships/endnotes" Target="endnotes.xml"/><Relationship Id="rId51" Type="http://schemas.openxmlformats.org/officeDocument/2006/relationships/hyperlink" Target="https://www.planalto.gov.br/ccivil_03/_ato2019-2022/2021/lei/l14133.htm" TargetMode="External"/><Relationship Id="rId72" Type="http://schemas.openxmlformats.org/officeDocument/2006/relationships/hyperlink" Target="https://www.licitanet.com.br/"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9-2022/2021/lei/l14133.htm" TargetMode="External"/><Relationship Id="rId121" Type="http://schemas.openxmlformats.org/officeDocument/2006/relationships/hyperlink" Target="https://www.planalto.gov.br/ccivil_03/_ato2019-2022/2021/lei/l14133.htm" TargetMode="External"/><Relationship Id="rId142" Type="http://schemas.openxmlformats.org/officeDocument/2006/relationships/hyperlink" Target="https://www.planalto.gov.br/ccivil_03/_ato2019-2022/2021/lei/l14133.htm" TargetMode="External"/><Relationship Id="rId163" Type="http://schemas.openxmlformats.org/officeDocument/2006/relationships/hyperlink" Target="https://www.planalto.gov.br/ccivil_03/_ato2019-2022/2021/lei/l14133.htm" TargetMode="External"/><Relationship Id="rId184" Type="http://schemas.openxmlformats.org/officeDocument/2006/relationships/footer" Target="footer1.xml"/><Relationship Id="rId3" Type="http://schemas.openxmlformats.org/officeDocument/2006/relationships/numbering" Target="numbering.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_ato2019-2022/2021/lei/l14133.htm" TargetMode="External"/><Relationship Id="rId67" Type="http://schemas.openxmlformats.org/officeDocument/2006/relationships/hyperlink" Target="https://www.planalto.gov.br/ccivil_03/leis/lcp/lcp123.htm" TargetMode="External"/><Relationship Id="rId116" Type="http://schemas.openxmlformats.org/officeDocument/2006/relationships/hyperlink" Target="mailto:compras@campoverde.mt.gov.br" TargetMode="External"/><Relationship Id="rId137" Type="http://schemas.openxmlformats.org/officeDocument/2006/relationships/hyperlink" Target="https://www.planalto.gov.br/ccivil_03/_ato2019-2022/2021/lei/l14133.htm" TargetMode="External"/><Relationship Id="rId158" Type="http://schemas.openxmlformats.org/officeDocument/2006/relationships/hyperlink" Target="https://www.planalto.gov.br/ccivil_03/_ato2019-2022/2021/lei/l14133.htm" TargetMode="External"/><Relationship Id="rId20" Type="http://schemas.openxmlformats.org/officeDocument/2006/relationships/hyperlink" Target="http://www.licitanet.com.br" TargetMode="External"/><Relationship Id="rId41" Type="http://schemas.openxmlformats.org/officeDocument/2006/relationships/hyperlink" Target="https://www.planalto.gov.br/ccivil_03/_ato2019-2022/2021/lei/l14133.htm" TargetMode="External"/><Relationship Id="rId62" Type="http://schemas.openxmlformats.org/officeDocument/2006/relationships/hyperlink" Target="https://portal.stf.jus.br/jurisprudencia/sumariosumulas.asp?base=30&amp;sumula=1602" TargetMode="External"/><Relationship Id="rId83" Type="http://schemas.openxmlformats.org/officeDocument/2006/relationships/hyperlink" Target="https://www.planalto.gov.br/ccivil_03/leis/lcp/lcp123.htm"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www.planalto.gov.br/ccivil_03/_ato2019-2022/2021/lei/L14133.htm" TargetMode="External"/><Relationship Id="rId132" Type="http://schemas.openxmlformats.org/officeDocument/2006/relationships/hyperlink" Target="https://www.planalto.gov.br/ccivil_03/_ato2019-2022/2021/lei/l14133.htm" TargetMode="External"/><Relationship Id="rId153" Type="http://schemas.openxmlformats.org/officeDocument/2006/relationships/hyperlink" Target="https://www.licitanet.com.br/" TargetMode="External"/><Relationship Id="rId174" Type="http://schemas.openxmlformats.org/officeDocument/2006/relationships/hyperlink" Target="https://www.planalto.gov.br/ccivil_03/_ato2019-2022/2021/lei/l14133.htm" TargetMode="External"/><Relationship Id="rId179" Type="http://schemas.openxmlformats.org/officeDocument/2006/relationships/hyperlink" Target="https://www.planalto.gov.br/ccivil_03/leis/l8666cons.htm" TargetMode="External"/><Relationship Id="rId15" Type="http://schemas.openxmlformats.org/officeDocument/2006/relationships/hyperlink" Target="https://www.planalto.gov.br/ccivil_03/_ato2019-2022/2021/lei/l14133.htm" TargetMode="External"/><Relationship Id="rId36" Type="http://schemas.openxmlformats.org/officeDocument/2006/relationships/hyperlink" Target="https://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s://www.planalto.gov.br/ccivil_03/leis/lcp/lcp123.htm" TargetMode="External"/><Relationship Id="rId127" Type="http://schemas.openxmlformats.org/officeDocument/2006/relationships/hyperlink" Target="https://www.planalto.gov.br/ccivil_03/_ato2019-2022/2021/lei/l14133.htm" TargetMode="External"/><Relationship Id="rId10" Type="http://schemas.openxmlformats.org/officeDocument/2006/relationships/hyperlink" Target="https://www.planalto.gov.br/ccivil_03/_ato2019-2022/2021/lei/l14133.htm"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s://www.planalto.gov.br/ccivil_03/LEIS/L5764.HTM" TargetMode="External"/><Relationship Id="rId73" Type="http://schemas.openxmlformats.org/officeDocument/2006/relationships/hyperlink" Target="https://www.planalto.gov.br/ccivil_03/leis/lcp/lcp123.htm" TargetMode="External"/><Relationship Id="rId78" Type="http://schemas.openxmlformats.org/officeDocument/2006/relationships/hyperlink" Target="https://www.planalto.gov.br/ccivil_03/leis/lcp/lcp123.htm" TargetMode="External"/><Relationship Id="rId94" Type="http://schemas.openxmlformats.org/officeDocument/2006/relationships/hyperlink" Target="https://pesquisa.apps.tcu.gov.br/documento/acordao-completo/*/NUMACORDAO%253A1217%2520ANOACORDAO%253A2023%2520/DTRELEVANCIA%2520desc%252C%2520NUMACORDAOINT%2520desc/0" TargetMode="External"/><Relationship Id="rId99" Type="http://schemas.openxmlformats.org/officeDocument/2006/relationships/hyperlink" Target="https://www.planalto.gov.br/ccivil_03/leis/lcp/lcp123.htm" TargetMode="External"/><Relationship Id="rId101" Type="http://schemas.openxmlformats.org/officeDocument/2006/relationships/hyperlink" Target="https://www.planalto.gov.br/ccivil_03/_ato2019-2022/2021/lei/l14133.htm" TargetMode="External"/><Relationship Id="rId122" Type="http://schemas.openxmlformats.org/officeDocument/2006/relationships/hyperlink" Target="https://www.planalto.gov.br/ccivil_03/_ato2019-2022/2021/lei/l14133.htm" TargetMode="External"/><Relationship Id="rId143" Type="http://schemas.openxmlformats.org/officeDocument/2006/relationships/hyperlink" Target="https://www.planalto.gov.br/ccivil_03/_ato2015-2018/2018/lei/l13709.htm" TargetMode="External"/><Relationship Id="rId148" Type="http://schemas.openxmlformats.org/officeDocument/2006/relationships/hyperlink" Target="https://www.planalto.gov.br/ccivil_03/_ato2015-2018/2018/lei/l13709.htm" TargetMode="External"/><Relationship Id="rId164" Type="http://schemas.openxmlformats.org/officeDocument/2006/relationships/hyperlink" Target="https://www.planalto.gov.br/ccivil_03/_ato2019-2022/2021/lei/l14133.htm" TargetMode="External"/><Relationship Id="rId169" Type="http://schemas.openxmlformats.org/officeDocument/2006/relationships/hyperlink" Target="https://www.campoverde.mt.gov.br/" TargetMode="External"/><Relationship Id="rId185"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s://www.licitanet.com.br/" TargetMode="External"/><Relationship Id="rId180" Type="http://schemas.openxmlformats.org/officeDocument/2006/relationships/hyperlink" Target="http://www.planalto.gov.br/ccivil_03/leis/2002/l10520.htm" TargetMode="External"/><Relationship Id="rId26" Type="http://schemas.openxmlformats.org/officeDocument/2006/relationships/hyperlink" Target="https://www.planalto.gov.br/ccivil_03/_ato2019-2022/2021/lei/l14133.htm" TargetMode="External"/><Relationship Id="rId47" Type="http://schemas.openxmlformats.org/officeDocument/2006/relationships/hyperlink" Target="https://www.planalto.gov.br/ccivil_03/_ato2019-2022/2021/lei/l14133.htm" TargetMode="External"/><Relationship Id="rId68" Type="http://schemas.openxmlformats.org/officeDocument/2006/relationships/hyperlink" Target="https://www.planalto.gov.br/ccivil_03/leis/lcp/lcp123.htm" TargetMode="External"/><Relationship Id="rId89" Type="http://schemas.openxmlformats.org/officeDocument/2006/relationships/hyperlink" Target="https://www.planalto.gov.br/ccivil_03/_ato2007-2010/2009/lei/l12187.htm"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https://www.planalto.gov.br/ccivil_03/_ato2019-2022/2021/lei/l14133.htm" TargetMode="External"/><Relationship Id="rId154" Type="http://schemas.openxmlformats.org/officeDocument/2006/relationships/hyperlink" Target="https://www.licitanet.com.br/" TargetMode="External"/><Relationship Id="rId175" Type="http://schemas.openxmlformats.org/officeDocument/2006/relationships/hyperlink" Target="https://www.planalto.gov.br/ccivil_03/_ato2019-2022/2021/lei/l14133.htm" TargetMode="External"/><Relationship Id="rId16" Type="http://schemas.openxmlformats.org/officeDocument/2006/relationships/hyperlink" Target="https://www.licitanet.com.br/" TargetMode="External"/><Relationship Id="rId37" Type="http://schemas.openxmlformats.org/officeDocument/2006/relationships/hyperlink" Target="https://www.planalto.gov.br/ccivil_03/_ato2019-2022/2021/lei/l14133.htm" TargetMode="External"/><Relationship Id="rId58" Type="http://schemas.openxmlformats.org/officeDocument/2006/relationships/hyperlink" Target="mailto:compras@campoverde.mt.gov.br"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s://www.gov.br/compras/pt-br/acesso-a-informacao/legislacao/instrucoes-normativas/instrucao-normativa-no-3-de-26-de-abril-de-2018" TargetMode="External"/><Relationship Id="rId123" Type="http://schemas.openxmlformats.org/officeDocument/2006/relationships/hyperlink" Target="https://www.planalto.gov.br/ccivil_03/_ato2019-2022/2021/lei/l14133.htm" TargetMode="External"/><Relationship Id="rId144" Type="http://schemas.openxmlformats.org/officeDocument/2006/relationships/hyperlink" Target="https://www.planalto.gov.br/ccivil_03/_ato2015-2018/2018/lei/l13709.htm" TargetMode="External"/><Relationship Id="rId90" Type="http://schemas.openxmlformats.org/officeDocument/2006/relationships/hyperlink" Target="https://www.planalto.gov.br/ccivil_03/_ato2019-2022/2021/lei/l14133.htm" TargetMode="External"/><Relationship Id="rId165" Type="http://schemas.openxmlformats.org/officeDocument/2006/relationships/hyperlink" Target="https://www.planalto.gov.br/ccivil_03/_ato2019-2022/2021/lei/l14133.htm" TargetMode="External"/><Relationship Id="rId186" Type="http://schemas.openxmlformats.org/officeDocument/2006/relationships/fontTable" Target="fontTable.xml"/><Relationship Id="rId27" Type="http://schemas.openxmlformats.org/officeDocument/2006/relationships/hyperlink" Target="https://www.licitanet.com.br/" TargetMode="External"/><Relationship Id="rId48" Type="http://schemas.openxmlformats.org/officeDocument/2006/relationships/hyperlink" Target="https://www.planalto.gov.br/ccivil_03/_ato2019-2022/2021/lei/l14133.htm" TargetMode="External"/><Relationship Id="rId69" Type="http://schemas.openxmlformats.org/officeDocument/2006/relationships/hyperlink" Target="https://www.planalto.gov.br/ccivil_03/_ato2019-2022/2021/lei/l14133.htm" TargetMode="External"/><Relationship Id="rId113" Type="http://schemas.openxmlformats.org/officeDocument/2006/relationships/hyperlink" Target="https://www.planalto.gov.br/ccivil_03/_ato2019-2022/2021/lei/l14133.htm" TargetMode="External"/><Relationship Id="rId134" Type="http://schemas.openxmlformats.org/officeDocument/2006/relationships/hyperlink" Target="https://www.planalto.gov.br/ccivil_03/_ato2019-2022/2021/lei/l14133.htm" TargetMode="External"/><Relationship Id="rId80" Type="http://schemas.openxmlformats.org/officeDocument/2006/relationships/hyperlink" Target="https://www.licitanet.com.br/" TargetMode="External"/><Relationship Id="rId155" Type="http://schemas.openxmlformats.org/officeDocument/2006/relationships/hyperlink" Target="https://www.planalto.gov.br/ccivil_03/_ato2019-2022/2021/lei/l14133.htm" TargetMode="External"/><Relationship Id="rId176" Type="http://schemas.openxmlformats.org/officeDocument/2006/relationships/hyperlink" Target="https://www.planalto.gov.br/ccivil_03/_ato2019-2022/2021/lei/l14133.htm" TargetMode="External"/><Relationship Id="rId17" Type="http://schemas.openxmlformats.org/officeDocument/2006/relationships/hyperlink" Target="https://www.campoverde.mt.gov.br/" TargetMode="External"/><Relationship Id="rId38" Type="http://schemas.openxmlformats.org/officeDocument/2006/relationships/hyperlink" Target="https://www.planalto.gov.br/ccivil_03/_ato2019-2022/2021/lei/l14133.htm" TargetMode="External"/><Relationship Id="rId59" Type="http://schemas.openxmlformats.org/officeDocument/2006/relationships/hyperlink" Target="https://www.campoverde.mt.gov.br/" TargetMode="External"/><Relationship Id="rId103" Type="http://schemas.openxmlformats.org/officeDocument/2006/relationships/hyperlink" Target="https://www.planalto.gov.br/ccivil_03/leis/lcp/lcp123.htm" TargetMode="External"/><Relationship Id="rId124" Type="http://schemas.openxmlformats.org/officeDocument/2006/relationships/hyperlink" Target="https://www.planalto.gov.br/ccivil_03/leis/lcp/lcp123.htm" TargetMode="External"/><Relationship Id="rId70" Type="http://schemas.openxmlformats.org/officeDocument/2006/relationships/hyperlink" Target="https://www.licitanet.com.br/" TargetMode="External"/><Relationship Id="rId91" Type="http://schemas.openxmlformats.org/officeDocument/2006/relationships/hyperlink" Target="https://www.planalto.gov.br/ccivil_03/_ato2019-2022/2021/lei/l14133.htm" TargetMode="External"/><Relationship Id="rId145" Type="http://schemas.openxmlformats.org/officeDocument/2006/relationships/hyperlink" Target="https://www.planalto.gov.br/ccivil_03/_ato2015-2018/2018/lei/l13709.htm" TargetMode="External"/><Relationship Id="rId166" Type="http://schemas.openxmlformats.org/officeDocument/2006/relationships/hyperlink" Target="https://www.planalto.gov.br/ccivil_03/_ato2019-2022/2021/lei/l14133.htm" TargetMode="External"/><Relationship Id="rId187" Type="http://schemas.openxmlformats.org/officeDocument/2006/relationships/theme" Target="theme/theme1.xml"/><Relationship Id="rId1" Type="http://schemas.openxmlformats.org/officeDocument/2006/relationships/customXml" Target="../customXml/item1.xm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_ato2019-2022/2021/lei/l14133.htm" TargetMode="External"/><Relationship Id="rId114" Type="http://schemas.openxmlformats.org/officeDocument/2006/relationships/hyperlink" Target="https://www.planalto.gov.br/ccivil_03/_ato2019-2022/2021/lei/l14133.htm" TargetMode="External"/><Relationship Id="rId60" Type="http://schemas.openxmlformats.org/officeDocument/2006/relationships/hyperlink" Target="https://www.planalto.gov.br/ccivil_03/_ato2019-2022/2021/lei/l14133.htm" TargetMode="External"/><Relationship Id="rId81" Type="http://schemas.openxmlformats.org/officeDocument/2006/relationships/hyperlink" Target="https://www.planalto.gov.br/ccivil_03/leis/lcp/lcp123.htm" TargetMode="External"/><Relationship Id="rId135" Type="http://schemas.openxmlformats.org/officeDocument/2006/relationships/hyperlink" Target="https://www.planalto.gov.br/ccivil_03/_ato2019-2022/2021/lei/l14133.htm" TargetMode="External"/><Relationship Id="rId156" Type="http://schemas.openxmlformats.org/officeDocument/2006/relationships/hyperlink" Target="https://www.planalto.gov.br/ccivil_03/_ato2019-2022/2021/lei/l14133.htm" TargetMode="External"/><Relationship Id="rId177" Type="http://schemas.openxmlformats.org/officeDocument/2006/relationships/hyperlink" Target="https://www.planalto.gov.br/ccivil_03/_ato2019-2022/2021/lei/l14133.ht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notes.xml.rels><?xml version="1.0" encoding="UTF-8" standalone="yes"?>
<Relationships xmlns="http://schemas.openxmlformats.org/package/2006/relationships"><Relationship Id="rId3" Type="http://schemas.openxmlformats.org/officeDocument/2006/relationships/hyperlink" Target="https://portaldatransparencia.gov.br/pagina-interna/603245-ceis" TargetMode="External"/><Relationship Id="rId2" Type="http://schemas.openxmlformats.org/officeDocument/2006/relationships/hyperlink" Target="https://portaldatransparencia.gov.br/pagina-interna/603244-cnep" TargetMode="External"/><Relationship Id="rId1" Type="http://schemas.openxmlformats.org/officeDocument/2006/relationships/hyperlink" Target="https://www.gov.br/trabalho-e-previdencia/pt-br/composicao/orgaos-especificos/secretaria-de-trabalho/inspecao/areas-de-atuacao/cadastro_de_empregadores.pdf" TargetMode="External"/><Relationship Id="rId5" Type="http://schemas.openxmlformats.org/officeDocument/2006/relationships/hyperlink" Target="https://contas.tcu.gov.br/ords/f?p=704144:1:115251089840080:::::" TargetMode="External"/><Relationship Id="rId4" Type="http://schemas.openxmlformats.org/officeDocument/2006/relationships/hyperlink" Target="https://www.cnj.jus.br/improbidade_adm/consultar_requerido.ph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v+h2PIk3hhChHiEO+1t3KhoVR0A==">AMUW2mU8vcqhhYWJosoOSf0CNacxsoMAVeCaTbZrKEgIKs4LJnLjtdH+gk/yAw+Tubh1dUsy/GVvGOPiizrW63BMt0fGKRBR2icCnLpLElpIYSoug3zFlkCaz5yjatf6gE61xwE0UBg8PRQdnbNnKjGKebwn3fTAesqliMF6jbTX+nTWGxKzE7ilX2roHZTjlevV3ZG01cM1szJ7RwCVYQZ3eico1joipJy/i72wTga6898z3mFKhkmtaO+aN1n9fqLlDwKft7qgVJJjapiqE4AdM1JNukqY8C5k/sdMeM2xu5jhjuP9qcQ2bOmMxcUZL1JFw45DT+DKyPy9SM0H6H9c9isNwbtDpHTQ6hXiOhpVmOtYesvgSJ3V8I9H1kgjwqfjbYldauc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7D7B062-A161-4035-8D3A-25BA26925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79</Pages>
  <Words>33030</Words>
  <Characters>178364</Characters>
  <Application>Microsoft Office Word</Application>
  <DocSecurity>0</DocSecurity>
  <Lines>1486</Lines>
  <Paragraphs>421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210973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SINAN</dc:creator>
  <cp:lastModifiedBy>helida hubner</cp:lastModifiedBy>
  <cp:revision>3</cp:revision>
  <cp:lastPrinted>2024-06-07T18:32:00Z</cp:lastPrinted>
  <dcterms:created xsi:type="dcterms:W3CDTF">2024-06-07T18:31:00Z</dcterms:created>
  <dcterms:modified xsi:type="dcterms:W3CDTF">2024-06-07T18:33:00Z</dcterms:modified>
</cp:coreProperties>
</file>